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CF" w:rsidRDefault="006437C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437CF" w:rsidRDefault="006437CF">
      <w:pPr>
        <w:pStyle w:val="ConsPlusNormal"/>
        <w:jc w:val="both"/>
        <w:outlineLvl w:val="0"/>
      </w:pPr>
    </w:p>
    <w:p w:rsidR="006437CF" w:rsidRDefault="006437CF">
      <w:pPr>
        <w:pStyle w:val="ConsPlusTitle"/>
        <w:jc w:val="center"/>
        <w:outlineLvl w:val="0"/>
      </w:pPr>
      <w:r>
        <w:t>ЦЕНТРАЛЬНАЯ ИЗБИРАТЕЛЬНАЯ КОМИССИЯ РОССИЙСКОЙ ФЕДЕРАЦИИ</w:t>
      </w:r>
    </w:p>
    <w:p w:rsidR="006437CF" w:rsidRDefault="006437CF">
      <w:pPr>
        <w:pStyle w:val="ConsPlusTitle"/>
        <w:jc w:val="center"/>
      </w:pPr>
    </w:p>
    <w:p w:rsidR="006437CF" w:rsidRDefault="006437CF">
      <w:pPr>
        <w:pStyle w:val="ConsPlusTitle"/>
        <w:jc w:val="center"/>
      </w:pPr>
      <w:bookmarkStart w:id="0" w:name="_GoBack"/>
      <w:r>
        <w:t>ПОСТАНОВЛЕНИЕ</w:t>
      </w:r>
    </w:p>
    <w:p w:rsidR="006437CF" w:rsidRDefault="006437CF">
      <w:pPr>
        <w:pStyle w:val="ConsPlusTitle"/>
        <w:jc w:val="center"/>
      </w:pPr>
      <w:r>
        <w:t>от 4 июня 2020 г. N 251/1852-7</w:t>
      </w:r>
    </w:p>
    <w:bookmarkEnd w:id="0"/>
    <w:p w:rsidR="006437CF" w:rsidRDefault="006437CF">
      <w:pPr>
        <w:pStyle w:val="ConsPlusTitle"/>
        <w:jc w:val="center"/>
      </w:pPr>
    </w:p>
    <w:p w:rsidR="006437CF" w:rsidRDefault="006437CF">
      <w:pPr>
        <w:pStyle w:val="ConsPlusTitle"/>
        <w:jc w:val="center"/>
      </w:pPr>
      <w:r>
        <w:t>О ПОРЯДКЕ</w:t>
      </w:r>
    </w:p>
    <w:p w:rsidR="006437CF" w:rsidRDefault="006437CF">
      <w:pPr>
        <w:pStyle w:val="ConsPlusTitle"/>
        <w:jc w:val="center"/>
      </w:pPr>
      <w:r>
        <w:t xml:space="preserve">СБОРА ПОДПИСЕЙ ИЗБИРАТЕЛЕЙ С ИСПОЛЬЗОВАНИЕМ </w:t>
      </w:r>
      <w:proofErr w:type="gramStart"/>
      <w:r>
        <w:t>ФЕДЕРАЛЬНОЙ</w:t>
      </w:r>
      <w:proofErr w:type="gramEnd"/>
    </w:p>
    <w:p w:rsidR="006437CF" w:rsidRDefault="006437CF">
      <w:pPr>
        <w:pStyle w:val="ConsPlusTitle"/>
        <w:jc w:val="center"/>
      </w:pPr>
      <w:r>
        <w:t>ГОСУДАРСТВЕННОЙ ИНФОРМАЦИОННОЙ СИСТЕМЫ "ЕДИНЫЙ ПОРТАЛ</w:t>
      </w:r>
    </w:p>
    <w:p w:rsidR="006437CF" w:rsidRDefault="006437CF">
      <w:pPr>
        <w:pStyle w:val="ConsPlusTitle"/>
        <w:jc w:val="center"/>
      </w:pPr>
      <w:r>
        <w:t>ГОСУДАРСТВЕННЫХ И МУНИЦИПАЛЬНЫХ УСЛУГ (ФУНКЦИЙ)"</w:t>
      </w:r>
    </w:p>
    <w:p w:rsidR="006437CF" w:rsidRDefault="006437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37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7CF" w:rsidRDefault="006437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7CF" w:rsidRDefault="006437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37CF" w:rsidRDefault="006437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37CF" w:rsidRDefault="006437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09.06.2021 N 9/76-8)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7CF" w:rsidRDefault="006437CF">
            <w:pPr>
              <w:pStyle w:val="ConsPlusNormal"/>
            </w:pPr>
          </w:p>
        </w:tc>
      </w:tr>
    </w:tbl>
    <w:p w:rsidR="006437CF" w:rsidRDefault="006437CF">
      <w:pPr>
        <w:pStyle w:val="ConsPlusNormal"/>
        <w:jc w:val="center"/>
      </w:pPr>
    </w:p>
    <w:p w:rsidR="006437CF" w:rsidRDefault="006437CF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16.9 статьи 37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Центральная избирательная комиссия Российской Федерации постановляет: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>
        <w:r>
          <w:rPr>
            <w:color w:val="0000FF"/>
          </w:rPr>
          <w:t>Порядок</w:t>
        </w:r>
      </w:hyperlink>
      <w:r>
        <w:t xml:space="preserve"> сбора подписей избирателей с использованием федеральной государственной информационной системы "Единый портал государственных и муниципальных услуг (функций)" (прилагается).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2. Опубликовать настоящее постановление в официальном печатном органе Центральной избирательной комиссии Российской Федерации - журнале "Вестник Центральной избирательной комиссии Российской Федерации" и официальном сетевом издании "Вестник Центральной избирательной комиссии Российской Федерации".</w:t>
      </w:r>
    </w:p>
    <w:p w:rsidR="006437CF" w:rsidRDefault="006437CF">
      <w:pPr>
        <w:pStyle w:val="ConsPlusNormal"/>
        <w:ind w:firstLine="540"/>
        <w:jc w:val="both"/>
      </w:pPr>
    </w:p>
    <w:p w:rsidR="006437CF" w:rsidRDefault="006437CF">
      <w:pPr>
        <w:pStyle w:val="ConsPlusNormal"/>
        <w:jc w:val="right"/>
      </w:pPr>
      <w:r>
        <w:t>Председатель</w:t>
      </w:r>
    </w:p>
    <w:p w:rsidR="006437CF" w:rsidRDefault="006437CF">
      <w:pPr>
        <w:pStyle w:val="ConsPlusNormal"/>
        <w:jc w:val="right"/>
      </w:pPr>
      <w:r>
        <w:t>Центральной избирательной комиссии</w:t>
      </w:r>
    </w:p>
    <w:p w:rsidR="006437CF" w:rsidRDefault="006437CF">
      <w:pPr>
        <w:pStyle w:val="ConsPlusNormal"/>
        <w:jc w:val="right"/>
      </w:pPr>
      <w:r>
        <w:t>Российской Федерации</w:t>
      </w:r>
    </w:p>
    <w:p w:rsidR="006437CF" w:rsidRDefault="006437CF">
      <w:pPr>
        <w:pStyle w:val="ConsPlusNormal"/>
        <w:jc w:val="right"/>
      </w:pPr>
      <w:r>
        <w:t>Э.А.ПАМФИЛОВА</w:t>
      </w:r>
    </w:p>
    <w:p w:rsidR="006437CF" w:rsidRDefault="006437CF">
      <w:pPr>
        <w:pStyle w:val="ConsPlusNormal"/>
        <w:jc w:val="right"/>
      </w:pPr>
    </w:p>
    <w:p w:rsidR="006437CF" w:rsidRDefault="006437CF">
      <w:pPr>
        <w:pStyle w:val="ConsPlusNormal"/>
        <w:jc w:val="right"/>
      </w:pPr>
      <w:r>
        <w:t>Секретарь</w:t>
      </w:r>
    </w:p>
    <w:p w:rsidR="006437CF" w:rsidRDefault="006437CF">
      <w:pPr>
        <w:pStyle w:val="ConsPlusNormal"/>
        <w:jc w:val="right"/>
      </w:pPr>
      <w:r>
        <w:t>Центральной избирательной комиссии</w:t>
      </w:r>
    </w:p>
    <w:p w:rsidR="006437CF" w:rsidRDefault="006437CF">
      <w:pPr>
        <w:pStyle w:val="ConsPlusNormal"/>
        <w:jc w:val="right"/>
      </w:pPr>
      <w:r>
        <w:t>Российской Федерации</w:t>
      </w:r>
    </w:p>
    <w:p w:rsidR="006437CF" w:rsidRDefault="006437CF">
      <w:pPr>
        <w:pStyle w:val="ConsPlusNormal"/>
        <w:jc w:val="right"/>
      </w:pPr>
      <w:r>
        <w:t>М.В.ГРИШИНА</w:t>
      </w:r>
    </w:p>
    <w:p w:rsidR="006437CF" w:rsidRDefault="006437CF">
      <w:pPr>
        <w:pStyle w:val="ConsPlusNormal"/>
        <w:ind w:firstLine="540"/>
        <w:jc w:val="both"/>
      </w:pPr>
    </w:p>
    <w:p w:rsidR="006437CF" w:rsidRDefault="006437CF">
      <w:pPr>
        <w:pStyle w:val="ConsPlusNormal"/>
        <w:ind w:firstLine="540"/>
        <w:jc w:val="both"/>
      </w:pPr>
    </w:p>
    <w:p w:rsidR="006437CF" w:rsidRDefault="006437CF">
      <w:pPr>
        <w:pStyle w:val="ConsPlusNormal"/>
        <w:ind w:firstLine="540"/>
        <w:jc w:val="both"/>
      </w:pPr>
    </w:p>
    <w:p w:rsidR="006437CF" w:rsidRDefault="006437CF">
      <w:pPr>
        <w:pStyle w:val="ConsPlusNormal"/>
        <w:ind w:firstLine="540"/>
        <w:jc w:val="both"/>
      </w:pPr>
    </w:p>
    <w:p w:rsidR="006437CF" w:rsidRDefault="006437CF">
      <w:pPr>
        <w:pStyle w:val="ConsPlusNormal"/>
        <w:ind w:firstLine="540"/>
        <w:jc w:val="both"/>
      </w:pPr>
    </w:p>
    <w:p w:rsidR="006437CF" w:rsidRDefault="006437CF">
      <w:pPr>
        <w:pStyle w:val="ConsPlusNormal"/>
        <w:jc w:val="right"/>
        <w:outlineLvl w:val="0"/>
      </w:pPr>
      <w:r>
        <w:t>Приложение</w:t>
      </w:r>
    </w:p>
    <w:p w:rsidR="006437CF" w:rsidRDefault="006437CF">
      <w:pPr>
        <w:pStyle w:val="ConsPlusNormal"/>
        <w:jc w:val="right"/>
      </w:pPr>
    </w:p>
    <w:p w:rsidR="006437CF" w:rsidRDefault="006437CF">
      <w:pPr>
        <w:pStyle w:val="ConsPlusNormal"/>
        <w:jc w:val="right"/>
      </w:pPr>
      <w:r>
        <w:t>Утвержден</w:t>
      </w:r>
    </w:p>
    <w:p w:rsidR="006437CF" w:rsidRDefault="006437CF">
      <w:pPr>
        <w:pStyle w:val="ConsPlusNormal"/>
        <w:jc w:val="right"/>
      </w:pPr>
      <w:r>
        <w:t>постановлением</w:t>
      </w:r>
    </w:p>
    <w:p w:rsidR="006437CF" w:rsidRDefault="006437CF">
      <w:pPr>
        <w:pStyle w:val="ConsPlusNormal"/>
        <w:jc w:val="right"/>
      </w:pPr>
      <w:r>
        <w:t>Центральной избирательной комиссии</w:t>
      </w:r>
    </w:p>
    <w:p w:rsidR="006437CF" w:rsidRDefault="006437CF">
      <w:pPr>
        <w:pStyle w:val="ConsPlusNormal"/>
        <w:jc w:val="right"/>
      </w:pPr>
      <w:r>
        <w:t>Российской Федерации</w:t>
      </w:r>
    </w:p>
    <w:p w:rsidR="006437CF" w:rsidRDefault="006437CF">
      <w:pPr>
        <w:pStyle w:val="ConsPlusNormal"/>
        <w:jc w:val="right"/>
      </w:pPr>
      <w:r>
        <w:t>от 4 июня 2020 г. N 251/1852-7</w:t>
      </w:r>
    </w:p>
    <w:p w:rsidR="006437CF" w:rsidRDefault="006437CF">
      <w:pPr>
        <w:pStyle w:val="ConsPlusNormal"/>
        <w:jc w:val="right"/>
      </w:pPr>
    </w:p>
    <w:p w:rsidR="006437CF" w:rsidRDefault="006437CF">
      <w:pPr>
        <w:pStyle w:val="ConsPlusNormal"/>
        <w:jc w:val="right"/>
      </w:pPr>
      <w:r>
        <w:t>Согласовано</w:t>
      </w:r>
    </w:p>
    <w:p w:rsidR="006437CF" w:rsidRDefault="006437CF">
      <w:pPr>
        <w:pStyle w:val="ConsPlusNormal"/>
        <w:jc w:val="right"/>
      </w:pPr>
      <w:r>
        <w:t>письмо Министерства</w:t>
      </w:r>
    </w:p>
    <w:p w:rsidR="006437CF" w:rsidRDefault="006437CF">
      <w:pPr>
        <w:pStyle w:val="ConsPlusNormal"/>
        <w:jc w:val="right"/>
      </w:pPr>
      <w:r>
        <w:lastRenderedPageBreak/>
        <w:t>цифрового развития, связи</w:t>
      </w:r>
    </w:p>
    <w:p w:rsidR="006437CF" w:rsidRDefault="006437CF">
      <w:pPr>
        <w:pStyle w:val="ConsPlusNormal"/>
        <w:jc w:val="right"/>
      </w:pPr>
      <w:r>
        <w:t>и массовых коммуникаций</w:t>
      </w:r>
    </w:p>
    <w:p w:rsidR="006437CF" w:rsidRDefault="006437CF">
      <w:pPr>
        <w:pStyle w:val="ConsPlusNormal"/>
        <w:jc w:val="right"/>
      </w:pPr>
      <w:r>
        <w:t>Российской Федерации</w:t>
      </w:r>
    </w:p>
    <w:p w:rsidR="006437CF" w:rsidRDefault="006437CF">
      <w:pPr>
        <w:pStyle w:val="ConsPlusNormal"/>
        <w:jc w:val="right"/>
      </w:pPr>
      <w:r>
        <w:t>от 3 июня 2020 г. N ОК-П9-071-14452</w:t>
      </w:r>
    </w:p>
    <w:p w:rsidR="006437CF" w:rsidRDefault="006437CF">
      <w:pPr>
        <w:pStyle w:val="ConsPlusNormal"/>
        <w:jc w:val="center"/>
      </w:pPr>
    </w:p>
    <w:p w:rsidR="006437CF" w:rsidRDefault="006437CF">
      <w:pPr>
        <w:pStyle w:val="ConsPlusTitle"/>
        <w:jc w:val="center"/>
      </w:pPr>
      <w:bookmarkStart w:id="1" w:name="P46"/>
      <w:bookmarkEnd w:id="1"/>
      <w:r>
        <w:t>ПОРЯДОК</w:t>
      </w:r>
    </w:p>
    <w:p w:rsidR="006437CF" w:rsidRDefault="006437CF">
      <w:pPr>
        <w:pStyle w:val="ConsPlusTitle"/>
        <w:jc w:val="center"/>
      </w:pPr>
      <w:r>
        <w:t xml:space="preserve">СБОРА ПОДПИСЕЙ ИЗБИРАТЕЛЕЙ С ИСПОЛЬЗОВАНИЕМ </w:t>
      </w:r>
      <w:proofErr w:type="gramStart"/>
      <w:r>
        <w:t>ФЕДЕРАЛЬНОЙ</w:t>
      </w:r>
      <w:proofErr w:type="gramEnd"/>
    </w:p>
    <w:p w:rsidR="006437CF" w:rsidRDefault="006437CF">
      <w:pPr>
        <w:pStyle w:val="ConsPlusTitle"/>
        <w:jc w:val="center"/>
      </w:pPr>
      <w:r>
        <w:t>ГОСУДАРСТВЕННОЙ ИНФОРМАЦИОННОЙ СИСТЕМЫ "ЕДИНЫЙ ПОРТАЛ</w:t>
      </w:r>
    </w:p>
    <w:p w:rsidR="006437CF" w:rsidRDefault="006437CF">
      <w:pPr>
        <w:pStyle w:val="ConsPlusTitle"/>
        <w:jc w:val="center"/>
      </w:pPr>
      <w:r>
        <w:t>ГОСУДАРСТВЕННЫХ И МУНИЦИПАЛЬНЫХ УСЛУГ (ФУНКЦИЙ)"</w:t>
      </w:r>
    </w:p>
    <w:p w:rsidR="006437CF" w:rsidRDefault="006437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37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7CF" w:rsidRDefault="006437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7CF" w:rsidRDefault="006437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37CF" w:rsidRDefault="006437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37CF" w:rsidRDefault="006437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09.06.2021 N 9/76-8)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7CF" w:rsidRDefault="006437CF">
            <w:pPr>
              <w:pStyle w:val="ConsPlusNormal"/>
            </w:pPr>
          </w:p>
        </w:tc>
      </w:tr>
    </w:tbl>
    <w:p w:rsidR="006437CF" w:rsidRDefault="006437CF">
      <w:pPr>
        <w:pStyle w:val="ConsPlusNormal"/>
        <w:jc w:val="center"/>
      </w:pPr>
    </w:p>
    <w:p w:rsidR="006437CF" w:rsidRDefault="006437CF">
      <w:pPr>
        <w:pStyle w:val="ConsPlusTitle"/>
        <w:jc w:val="center"/>
        <w:outlineLvl w:val="1"/>
      </w:pPr>
      <w:r>
        <w:t>1. Общие положения</w:t>
      </w:r>
    </w:p>
    <w:p w:rsidR="006437CF" w:rsidRDefault="006437CF">
      <w:pPr>
        <w:pStyle w:val="ConsPlusNormal"/>
        <w:ind w:firstLine="540"/>
        <w:jc w:val="both"/>
      </w:pPr>
    </w:p>
    <w:p w:rsidR="006437CF" w:rsidRDefault="006437C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сбора подписей избирателей с использованием федеральной государственной информационной системы "Единый портал государственных и муниципальных услуг (функций)" (далее - Порядок) разработан на основании </w:t>
      </w:r>
      <w:hyperlink r:id="rId9">
        <w:r>
          <w:rPr>
            <w:color w:val="0000FF"/>
          </w:rPr>
          <w:t>пунктов 16.1</w:t>
        </w:r>
      </w:hyperlink>
      <w:r>
        <w:t xml:space="preserve"> - </w:t>
      </w:r>
      <w:hyperlink r:id="rId10">
        <w:r>
          <w:rPr>
            <w:color w:val="0000FF"/>
          </w:rPr>
          <w:t>16.9 статьи 37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(далее - Федеральный закон) и определяет порядок проставления подписей избирателей в поддержку выдвижения кандидатов, списков кандидатов с использованием</w:t>
      </w:r>
      <w:proofErr w:type="gramEnd"/>
      <w:r>
        <w:t xml:space="preserve"> федеральной государственной информационной системы "Единый портал государственных и муниципальных услуг (функций)" (далее - ЕПГУ), представления указанных подписей в избирательную комиссию, порядок проверки подписей, представленных для регистрации кандидата, списка кандидатов в избирательную комиссию, а также сведений, предоставляемых кандидатами, избирательными объединениями о поддержавших их избирателях, и порядок предоставления этих сведений.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1.2. Сбор подписей избирателей в поддержку выдвижения кандидатов, списков кандидатов может осуществляться с использованием ЕПГУ на выборах в органы государственной власти субъектов Российской Федерации, если такая возможность предусмотрена соответствующим законом субъекта Российской Федерации.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1.3. Основные термины и понятия, применяемые в Порядке: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ГАС "Выборы" - Государственная автоматизированная система Российской Федерации "Выборы";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единая система нормативной справочной информации (далее - ЕСНСИ) - федеральная государственная информационная система "Единая система нормативной справочной информации";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личный кабинет избирателя - персональный раздел ЕПГУ, предоставляющий пользователю ЕПГУ - физическому лицу, обладающему подтвержденной учетной записью, сведения о котором сопоставлены с регистром избирателей, участников референдума ГАС "Выборы", - доступ к размещенным на ЕПГУ цифровым сервисам для соответствующих участников избирательного процесса, в том числе по проставлению подписи в поддержку выдвижения кандидата, списка кандидатов;</w:t>
      </w:r>
    </w:p>
    <w:p w:rsidR="006437CF" w:rsidRDefault="006437CF">
      <w:pPr>
        <w:pStyle w:val="ConsPlusNormal"/>
        <w:spacing w:before="220"/>
        <w:ind w:firstLine="540"/>
        <w:jc w:val="both"/>
      </w:pPr>
      <w:proofErr w:type="gramStart"/>
      <w:r>
        <w:t xml:space="preserve">личный кабинет кандидата - персональный раздел ЕПГУ, предоставляющий пользователю ЕПГУ - физическому лицу, обладающему подтвержденной учетной записью, для которого ранее были получены сведения из ГАС "Выборы" о его статусе кандидата в избирательной кампании, доступ к размещенным на ЕПГУ цифровым сервисам для соответствующих участников избирательного процесса, в том числе по получению, систематизации и направлению в </w:t>
      </w:r>
      <w:r>
        <w:lastRenderedPageBreak/>
        <w:t>избирательные комиссии подписей, проставленных в поддержку его выдвижения</w:t>
      </w:r>
      <w:proofErr w:type="gramEnd"/>
      <w:r>
        <w:t xml:space="preserve"> с использованием ЕПГУ;</w:t>
      </w:r>
    </w:p>
    <w:p w:rsidR="006437CF" w:rsidRDefault="006437CF">
      <w:pPr>
        <w:pStyle w:val="ConsPlusNormal"/>
        <w:spacing w:before="220"/>
        <w:ind w:firstLine="540"/>
        <w:jc w:val="both"/>
      </w:pPr>
      <w:proofErr w:type="gramStart"/>
      <w:r>
        <w:t>личный кабинет избирательного объединения - личный кабинет юридического лица, являющегося избирательным объединением, предоставляющий уполномоченным представителям такого избирательного объединения, являющимися пользователями ЕПГУ, доступ к размещенным на ЕПГУ цифровым сервисам для соответствующих участников избирательного процесса, в том числе по получению, систематизации и направлению в избирательные комиссии подписей, проставленных в поддержку выдвижения списка кандидатов с использованием ЕПГУ;</w:t>
      </w:r>
      <w:proofErr w:type="gramEnd"/>
    </w:p>
    <w:p w:rsidR="006437CF" w:rsidRDefault="006437CF">
      <w:pPr>
        <w:pStyle w:val="ConsPlusNormal"/>
        <w:spacing w:before="220"/>
        <w:ind w:firstLine="540"/>
        <w:jc w:val="both"/>
      </w:pPr>
      <w:r>
        <w:t>пользователь ЕПГУ - гражданин Российской Федерации, имеющий регистрацию (подтвержденную учетную запись) на ЕПГУ;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подтвержденная учетная запись - учетная запись пользователя в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данные которого проверены в реестре базовых государственных информационных ресурсов, а личность подтверждена одним из доступных способов подтверждения;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простая электронная подпись - 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</w:r>
    </w:p>
    <w:p w:rsidR="006437CF" w:rsidRDefault="006437CF">
      <w:pPr>
        <w:pStyle w:val="ConsPlusNormal"/>
        <w:spacing w:before="220"/>
        <w:ind w:firstLine="540"/>
        <w:jc w:val="both"/>
      </w:pPr>
      <w:proofErr w:type="gramStart"/>
      <w:r>
        <w:t>система межведомственного электронного взаимодействия (далее - СМЭВ) - федеральная государственная информационная система "Единая система межведомственного электронного взаимодействия", включающая информационные базы данных, в том числе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системам, о программных и технических средствах, обеспечивающих единый документированный способ взаимодействия информационных систем органов и организаций посредством технологии</w:t>
      </w:r>
      <w:proofErr w:type="gramEnd"/>
      <w:r>
        <w:t xml:space="preserve"> очередей электронных сообщений, обеспечивающей взаимодействие программ в асинхронном режиме, не требующей установки между ними прямой связи и гарантирующей получение передаваемых электронных сообщений, и сведения об истории движения в системе взаимодействия электронных сообщений, а также программные и технические средства, обеспечивающие взаимодействие;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усиленная квалифицированная электронная подпись - электронная подпись, которая соответствует следующим признакам:</w:t>
      </w:r>
    </w:p>
    <w:p w:rsidR="006437CF" w:rsidRDefault="006437CF">
      <w:pPr>
        <w:pStyle w:val="ConsPlusNormal"/>
        <w:spacing w:before="220"/>
        <w:ind w:firstLine="540"/>
        <w:jc w:val="both"/>
      </w:pPr>
      <w:proofErr w:type="gramStart"/>
      <w:r>
        <w:t>получена</w:t>
      </w:r>
      <w:proofErr w:type="gramEnd"/>
      <w:r>
        <w:t xml:space="preserve"> в результате криптографического преобразования информации с использованием ключа электронной подписи;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позволяет определить лицо, подписавшее электронный документ;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позволяет обнаружить факт внесения изменений в электронный документ после момента его подписания;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создается с использованием средств электронной подписи;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ключ проверки электронной подписи указан в квалифицированном сертификате;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 xml:space="preserve">для создания и проверки электронной подписи используются средства электронной подписи, имеющие подтверждение соответствия требованиям, установленным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</w:t>
      </w:r>
    </w:p>
    <w:p w:rsidR="006437CF" w:rsidRDefault="006437CF">
      <w:pPr>
        <w:pStyle w:val="ConsPlusNormal"/>
        <w:spacing w:before="220"/>
        <w:ind w:firstLine="540"/>
        <w:jc w:val="both"/>
      </w:pPr>
      <w:bookmarkStart w:id="2" w:name="P74"/>
      <w:bookmarkEnd w:id="2"/>
      <w:r>
        <w:lastRenderedPageBreak/>
        <w:t>1.4. Законом субъекта Российской Федерации должно быть установлено количество подписей избирателей, которое может быть проставлено с использованием ЕПГУ и не может превышать половину количества подписей избирателей, необходимого для регистрации кандидата, списка кандидатов. Количество подписей избирателей по соответствующему округу (округам), которое может быть проставлено с использованием ЕПГУ, в абсолютном выражении определяется избирательной комиссией, организующей выборы, до начала соответствующей избирательной кампании.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 xml:space="preserve">1.5. При приеме заявления о согласии баллотироваться в соответствии с </w:t>
      </w:r>
      <w:hyperlink r:id="rId12">
        <w:r>
          <w:rPr>
            <w:color w:val="0000FF"/>
          </w:rPr>
          <w:t>пунктом 2 статьи 33</w:t>
        </w:r>
      </w:hyperlink>
      <w:r>
        <w:t xml:space="preserve"> Федерального закона, </w:t>
      </w:r>
      <w:proofErr w:type="gramStart"/>
      <w:r>
        <w:t>заверении списка</w:t>
      </w:r>
      <w:proofErr w:type="gramEnd"/>
      <w:r>
        <w:t xml:space="preserve"> кандидатов избирательная комиссия информирует кандидата, уполномоченных представителей избирательного объединения о возможности сбора подписей с использованием ЕПГУ.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1.6. Сбор подписей избирателей с использованием ЕПГУ может осуществляться: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кандидатами, зарегистрированными на ЕПГУ, имеющими личный кабинет кандидата и усиленную квалифицированную электронную подпись;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избирательными объединениями, зарегистрированными на ЕПГУ для которых создан личный кабинет избирательного объединения в форме юридического лица, имеющими усиленную квалифицированную электронную подпись.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Сбор подписей избирателей кандидатами, избирательными объединениями с использованием ЕПГУ может начинаться после дня, следующего за днем представления кандидатом документов для уведомления о своем выдвижении в избирательную комиссию, заверения списка кандидатов избирательной комиссией и заканчивается в установленный законом субъекта Российской Федерации последний день, когда кандидат, уполномоченный представитель избирательного объединения может представить в избирательную комиссию документы для регистрации кандидата, списка кандидатов.</w:t>
      </w:r>
      <w:proofErr w:type="gramEnd"/>
    </w:p>
    <w:p w:rsidR="006437CF" w:rsidRDefault="006437CF">
      <w:pPr>
        <w:pStyle w:val="ConsPlusNormal"/>
        <w:ind w:firstLine="540"/>
        <w:jc w:val="both"/>
      </w:pPr>
    </w:p>
    <w:p w:rsidR="006437CF" w:rsidRDefault="006437CF">
      <w:pPr>
        <w:pStyle w:val="ConsPlusTitle"/>
        <w:jc w:val="center"/>
        <w:outlineLvl w:val="1"/>
      </w:pPr>
      <w:r>
        <w:t>2. Поддержка выдвижения кандидатов, списков кандидатов</w:t>
      </w:r>
    </w:p>
    <w:p w:rsidR="006437CF" w:rsidRDefault="006437CF">
      <w:pPr>
        <w:pStyle w:val="ConsPlusTitle"/>
        <w:jc w:val="center"/>
      </w:pPr>
      <w:r>
        <w:t>путем проставления подписи избирателем</w:t>
      </w:r>
    </w:p>
    <w:p w:rsidR="006437CF" w:rsidRDefault="006437CF">
      <w:pPr>
        <w:pStyle w:val="ConsPlusTitle"/>
        <w:jc w:val="center"/>
      </w:pPr>
      <w:r>
        <w:t>с использованием ЕПГУ</w:t>
      </w:r>
    </w:p>
    <w:p w:rsidR="006437CF" w:rsidRDefault="006437CF">
      <w:pPr>
        <w:pStyle w:val="ConsPlusNormal"/>
        <w:ind w:firstLine="540"/>
        <w:jc w:val="both"/>
      </w:pPr>
    </w:p>
    <w:p w:rsidR="006437CF" w:rsidRDefault="006437CF">
      <w:pPr>
        <w:pStyle w:val="ConsPlusNormal"/>
        <w:ind w:firstLine="540"/>
        <w:jc w:val="both"/>
      </w:pPr>
      <w:r>
        <w:t>2.1. Для начала сбора подписей с использованием ЕПГУ кандидат, уполномоченный представитель избирательного объединения подтверждает намерение получить поддержку выдвижения соответственно кандидата, списка кандидатов путем проставления подписи избирателем с использованием ЕПГУ, сформировав соответствующее подтверждение в личном кабинете кандидата, избирательного объединения и подписав его усиленной квалифицированной электронной подписью.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 xml:space="preserve">2.2. Гражданин Российской Федерации, обладающий активным избирательным правом на соответствующих выборах, зарегистрированный на ЕПГУ, имеющий подтвержденную учетную запись, сведения о котором сопоставлены с регистром избирателей, участников референдума ГАС "Выборы", может поддержать выдвижение кандидата, списка кандидатов путем проставления подписи с использованием ЕПГУ в соответствии с </w:t>
      </w:r>
      <w:hyperlink w:anchor="P96">
        <w:r>
          <w:rPr>
            <w:color w:val="0000FF"/>
          </w:rPr>
          <w:t>пунктом 2.6</w:t>
        </w:r>
      </w:hyperlink>
      <w:r>
        <w:t xml:space="preserve"> Порядка.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 xml:space="preserve">2.3. Избиратель проставляет подпись с использованием ЕПГУ лично. В соответствии с </w:t>
      </w:r>
      <w:hyperlink r:id="rId13">
        <w:r>
          <w:rPr>
            <w:color w:val="0000FF"/>
          </w:rPr>
          <w:t>пунктом 6 статьи 37</w:t>
        </w:r>
      </w:hyperlink>
      <w:r>
        <w:t xml:space="preserve"> Федерального закона не допускается принуждение избирателей в процессе сбора подписей и их вознаграждение за проставление подписи, а также сбор подписей на рабочих местах, в процессе и в местах выдачи заработной платы, пенсий, пособий, стипендий, иных социальных выплат и при оказании благотворительной помощи.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2.4. Подпись проставляется в личном кабинете избирателя при выборе соответствующей избирательной кампании и кандидата, избирательного объединения.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lastRenderedPageBreak/>
        <w:t xml:space="preserve">2.5. </w:t>
      </w:r>
      <w:proofErr w:type="gramStart"/>
      <w:r>
        <w:t xml:space="preserve">При проставлении подписи в поддержку выдвижения кандидата, списка кандидатов с использованием ЕПГУ избирателю в личном кабинете представляется информация о соответствующей избирательной кампании (дата голосования, наименование выборного органа или выборной должности, номера и (или) наименования избирательных округов) и выдвинутых кандидатах, списках кандидатов иная информация в объеме сведений, предусмотренных формами подписных листов, установленными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для соответствующих выборов.</w:t>
      </w:r>
      <w:proofErr w:type="gramEnd"/>
    </w:p>
    <w:p w:rsidR="006437CF" w:rsidRDefault="006437CF">
      <w:pPr>
        <w:pStyle w:val="ConsPlusNormal"/>
        <w:spacing w:before="220"/>
        <w:ind w:firstLine="540"/>
        <w:jc w:val="both"/>
      </w:pPr>
      <w:proofErr w:type="gramStart"/>
      <w:r>
        <w:t>При поддержке выдвижения кандидата на выборах высшего должностного лица субъекта Российской Федерации (руководителя высшего органа исполнительной власти субъекта Российской Федерации) избиратель в своем личном кабинете (на странице со сведениями о соответствующем кандидате) информируется о выборах, на которых выдвинут кандидат, дате голосования, о том, что кандидат выдвинут путем самовыдвижения, о наименовании должности, на которую выдвинут кандидат, фамилии, имени, отчестве и дате</w:t>
      </w:r>
      <w:proofErr w:type="gramEnd"/>
      <w:r>
        <w:t xml:space="preserve"> </w:t>
      </w:r>
      <w:proofErr w:type="gramStart"/>
      <w:r>
        <w:t>рождения кандидата, месте работы, занимаемой должности или роде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органа, наименовании субъекта Российской Федерации, района, города, иного населенного пункта, где находится место жительства кандидата.</w:t>
      </w:r>
      <w:proofErr w:type="gramEnd"/>
      <w:r>
        <w:t xml:space="preserve"> Также избиратель информируется о принадлежности кандидата к политической партии либо иному общественному объединению и статусе кандидата в данной политической партии, либо данном общественном объединении, если кандидат указал об этом в </w:t>
      </w:r>
      <w:proofErr w:type="gramStart"/>
      <w:r>
        <w:t>заявлении</w:t>
      </w:r>
      <w:proofErr w:type="gramEnd"/>
      <w:r>
        <w:t xml:space="preserve"> о согласии баллотироваться в соответствии с </w:t>
      </w:r>
      <w:hyperlink r:id="rId15">
        <w:r>
          <w:rPr>
            <w:color w:val="0000FF"/>
          </w:rPr>
          <w:t>пунктом 2 статьи 33</w:t>
        </w:r>
      </w:hyperlink>
      <w:r>
        <w:t xml:space="preserve"> Федерального закона, о судимости кандидата, если у кандидата имелась или имеется судимость.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избиратель информируется об этом.</w:t>
      </w:r>
    </w:p>
    <w:p w:rsidR="006437CF" w:rsidRDefault="006437C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ЦИК России от 09.06.2021 N 9/76-8)</w:t>
      </w:r>
    </w:p>
    <w:p w:rsidR="006437CF" w:rsidRDefault="006437CF">
      <w:pPr>
        <w:pStyle w:val="ConsPlusNormal"/>
        <w:spacing w:before="220"/>
        <w:ind w:firstLine="540"/>
        <w:jc w:val="both"/>
      </w:pPr>
      <w:proofErr w:type="gramStart"/>
      <w:r>
        <w:t>При поддержке выдвижения кандидата на выборах депутатов законодательного (представительного) органа государственной власти субъекта Российской Федерации избиратель в своем личном кабинете (на странице со сведениями о соответствующем кандидате) информируется о выборах, на которых выдвинут кандидат, дате голосования, способе его выдвижения (самовыдвижение или выдвижение избирательным объединением с указанием наименования избирательного объединения), наименовании или номере избирательного округа, фамилии, имени, отчестве, дате рождения кандидата</w:t>
      </w:r>
      <w:proofErr w:type="gramEnd"/>
      <w:r>
        <w:t xml:space="preserve">, </w:t>
      </w:r>
      <w:proofErr w:type="gramStart"/>
      <w:r>
        <w:t>месте работы, занимаемой должности или роде занятий, если кандидат является депутатом и осуществляет свои полномочия на непостоянной основе, - сведениях об этом с указанием наименования соответствующего представительного органа, наименовании субъекта Российской Федерации, района, города, иного населенного пункта, где находится место жительства кандидата.</w:t>
      </w:r>
      <w:proofErr w:type="gramEnd"/>
      <w:r>
        <w:t xml:space="preserve"> Также избиратель информируется о принадлежности кандидата к политической партии либо иному общественному объединению и статусе кандидата в данной политической партии, либо данном общественном объединении, если кандидат указал об этом в </w:t>
      </w:r>
      <w:proofErr w:type="gramStart"/>
      <w:r>
        <w:t>заявлении</w:t>
      </w:r>
      <w:proofErr w:type="gramEnd"/>
      <w:r>
        <w:t xml:space="preserve"> о согласии баллотироваться в соответствии с </w:t>
      </w:r>
      <w:hyperlink r:id="rId17">
        <w:r>
          <w:rPr>
            <w:color w:val="0000FF"/>
          </w:rPr>
          <w:t>пунктом 2 статьи 33</w:t>
        </w:r>
      </w:hyperlink>
      <w:r>
        <w:t xml:space="preserve"> Федерального закона, о судимости кандидата, если у кандидата имелась или имеется судимость.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избиратель информируется об этом.</w:t>
      </w:r>
    </w:p>
    <w:p w:rsidR="006437CF" w:rsidRDefault="006437C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ЦИК России от 09.06.2021 N 9/76-8)</w:t>
      </w:r>
    </w:p>
    <w:p w:rsidR="006437CF" w:rsidRDefault="006437CF">
      <w:pPr>
        <w:pStyle w:val="ConsPlusNormal"/>
        <w:spacing w:before="220"/>
        <w:ind w:firstLine="540"/>
        <w:jc w:val="both"/>
      </w:pPr>
      <w:proofErr w:type="gramStart"/>
      <w:r>
        <w:t>При поддержке выдвижения списка кандидатов избиратель в своем личном кабинете (на странице со сведениями о соответствующем избирательном объединении) информируется о выборах, на которых список кандидатов выдвинут избирательным объединением, дате голосования, наименовании избирательного объединения, фамилиях, именах и отчествах первых трех кандидатов из общерегиональной части списка кандидатов, о принадлежности кандидатов к политической партии либо иному общественному объединению и статусе кандидатов в данной</w:t>
      </w:r>
      <w:proofErr w:type="gramEnd"/>
      <w:r>
        <w:t xml:space="preserve"> политической партии либо данном общественном объединении, если кандидаты указали об этом </w:t>
      </w:r>
      <w:r>
        <w:lastRenderedPageBreak/>
        <w:t xml:space="preserve">в </w:t>
      </w:r>
      <w:proofErr w:type="gramStart"/>
      <w:r>
        <w:t>заявлении</w:t>
      </w:r>
      <w:proofErr w:type="gramEnd"/>
      <w:r>
        <w:t xml:space="preserve"> о согласии баллотироваться в соответствии с </w:t>
      </w:r>
      <w:hyperlink r:id="rId19">
        <w:r>
          <w:rPr>
            <w:color w:val="0000FF"/>
          </w:rPr>
          <w:t>пунктом 2 статьи 33</w:t>
        </w:r>
      </w:hyperlink>
      <w:r>
        <w:t xml:space="preserve"> Федерального закона, и сведениях о судимости кандидатов, если у кандидатов имелась или имеется судимость. 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избиратель информируется об этом. Если в общерегиональную часть списка включены один или два кандидата, указываются сведения об этих кандидатах. Если отсутствует общерегиональная часть списка кандидатов, указывается информация об этом.</w:t>
      </w:r>
    </w:p>
    <w:p w:rsidR="006437CF" w:rsidRDefault="006437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ЦИК России от 09.06.2021 N 9/76-8)</w:t>
      </w:r>
    </w:p>
    <w:p w:rsidR="006437CF" w:rsidRDefault="006437CF">
      <w:pPr>
        <w:pStyle w:val="ConsPlusNormal"/>
        <w:spacing w:before="220"/>
        <w:ind w:firstLine="540"/>
        <w:jc w:val="both"/>
      </w:pPr>
      <w:bookmarkStart w:id="3" w:name="P96"/>
      <w:bookmarkEnd w:id="3"/>
      <w:r>
        <w:t xml:space="preserve">2.6. Проставление подписи в поддержку выдвижения кандидата, списка кандидатов с использованием ЕПГУ осуществляется избирателем путем подписания простой электронной подписью и отправки сведений о своих фамилии, имени, отчестве, дате рождения, серии и номере паспорта, адресе регистрации по месту жительства, подтверждения согласия на передачу кандидату, избирательному объединению и обработку его персональных </w:t>
      </w:r>
      <w:proofErr w:type="gramStart"/>
      <w:r>
        <w:t>данных</w:t>
      </w:r>
      <w:proofErr w:type="gramEnd"/>
      <w:r>
        <w:t xml:space="preserve"> и дальнейшую их обработку.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2.7. Дата и время проставления подписи с использованием ЕПГУ определяются по московскому времени как дата и время отправки избирателем соответствующих сведений в электронном виде на ЕПГУ.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2.8. Избиратель с использованием ЕПГУ может проставить подпись в поддержку выдвижения нескольких кандидатов, списков кандидатов, но только один раз в поддержку одного и того же кандидата, одного и того же списка кандидатов при проведении одной и той же избирательной кампании. При проставлении подписи с использованием ЕПГУ избиратель информируется, что он может проставить подпись в поддержку выдвижения одного и того же кандидата, списка кандидатов, только один раз с использованием ЕПГУ либо в подписном листе на бумажном носителе. Если будет установлено, что избиратель проставил подпись в поддержку выдвижения одного и того же кандидата, списка кандидатов с использованием ЕПГУ и в подписном листе на бумажном носителе, то одна из этих подписей признается недействительной.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2.9. Проставление подписи с использованием ЕПГУ подтверждается СМС-сообщением на номер мобильного телефона избирателя, указанный в подтвержденной учетной записи избирателя. Информация о проставлении подписи фиксируется в личном кабинете избирателя.</w:t>
      </w:r>
    </w:p>
    <w:p w:rsidR="006437CF" w:rsidRDefault="006437CF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2.10. При проставлении подписи обеспечивается уточнение актуальности паспортных данных избирателя с использованием сервисов МВД России с направлением соответствующего статуса в личный кабинет избирателя. При получении отрицательного результата указанных действий, избирателю предлагается выполнить соответствующие корректировки. После успешного уточнения актуальности скорректированных данных с использованием сервисов МВД России и сопоставления с регистром избирателей, участников референдума ГАС "Выборы" у избирателя появляется возможность заново проставить подпись, если не истек срок проставления подписи с использованием ЕПГУ, установленный в настоящем Порядке.</w:t>
      </w:r>
    </w:p>
    <w:p w:rsidR="006437CF" w:rsidRDefault="006437CF">
      <w:pPr>
        <w:pStyle w:val="ConsPlusNormal"/>
        <w:spacing w:before="220"/>
        <w:ind w:firstLine="540"/>
        <w:jc w:val="both"/>
      </w:pPr>
      <w:bookmarkStart w:id="5" w:name="P101"/>
      <w:bookmarkEnd w:id="5"/>
      <w:r>
        <w:t xml:space="preserve">2.11. После проставления подписи с использованием ЕПГУ и уточнения сведений, указанных в </w:t>
      </w:r>
      <w:hyperlink w:anchor="P100">
        <w:r>
          <w:rPr>
            <w:color w:val="0000FF"/>
          </w:rPr>
          <w:t>пункте 2.10</w:t>
        </w:r>
      </w:hyperlink>
      <w:r>
        <w:t xml:space="preserve"> Порядка, сведения о фамилии, имени, отчестве, дате рождения, адресе регистрации по месту жительства избирателя, дате и времени проставления подписи направляются в личный кабинет соответствующего кандидата, избирательного объединения, о чем избиратель информируется в своем личном кабинете. Для избирательной комиссии, организующей выборы, обеспечивается возможность получения статистических данных о количестве подписей, собранных с использованием ЕПГУ.</w:t>
      </w:r>
    </w:p>
    <w:p w:rsidR="006437CF" w:rsidRDefault="006437C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ЦИК России от 09.06.2021 N 9/76-8)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 xml:space="preserve">2.12. Сведения об избирателях, проставивших подписи с использованием ЕПГУ, накапливаются списком в личном кабинете кандидата, личном кабинете избирательного </w:t>
      </w:r>
      <w:r>
        <w:lastRenderedPageBreak/>
        <w:t>объединения. Кандидат, уполномоченный представитель избирательного объединения могут исключить из списка сведения любого избирателя, проставившего подпись с использованием ЕПГУ. В этом случае сведения об избирателе удаляются из личного кабинета кандидата, избирательного объединения. Информация об этом направляется проставившему подпись с использованием ЕПГУ избирателю в личный кабинет. В этом случае права на повторную поддержку выдвижения соответствующего кандидата, списка кандидатов при проведении одной и той же избирательной кампан</w:t>
      </w:r>
      <w:proofErr w:type="gramStart"/>
      <w:r>
        <w:t>ии у и</w:t>
      </w:r>
      <w:proofErr w:type="gramEnd"/>
      <w:r>
        <w:t>збирателя не возникает.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 xml:space="preserve">2.13. В случае утраты кандидатом своего статуса (статуса выдвинутого кандидата), отмены </w:t>
      </w:r>
      <w:proofErr w:type="gramStart"/>
      <w:r>
        <w:t>заверения списка</w:t>
      </w:r>
      <w:proofErr w:type="gramEnd"/>
      <w:r>
        <w:t xml:space="preserve"> кандидатов данная информация отображается в личном кабинете избирателя, при этом возможность проставить подпись в поддержку выдвижения кандидата, списка кандидатов с использованием ЕПГУ у избирателей блокируется, о чем кандидат, избирательное объединение извещается в личном кабинете. Данные избирателей, проставивших подписи с использованием ЕПГУ в поддержку такого кандидата, списка кандидатов, до соответствующего решения избирательной комиссии сохраняются до дня, следующего за последним днем, в который кандидат, уполномоченный представитель избирательного объединения могут представить в избирательную комиссию документы для регистрации кандидата, списка кандидатов. В случае восстановления статуса выдвинутого кандидата, отмены решения об отмене </w:t>
      </w:r>
      <w:proofErr w:type="gramStart"/>
      <w:r>
        <w:t>заверения списка</w:t>
      </w:r>
      <w:proofErr w:type="gramEnd"/>
      <w:r>
        <w:t xml:space="preserve"> кандидатов сбор подписей с использованием ЕПГУ возобновляется после дня, следующего за днем принятия такого решения.</w:t>
      </w:r>
    </w:p>
    <w:p w:rsidR="006437CF" w:rsidRDefault="006437CF">
      <w:pPr>
        <w:pStyle w:val="ConsPlusNormal"/>
        <w:ind w:firstLine="540"/>
        <w:jc w:val="both"/>
      </w:pPr>
    </w:p>
    <w:p w:rsidR="006437CF" w:rsidRDefault="006437CF">
      <w:pPr>
        <w:pStyle w:val="ConsPlusTitle"/>
        <w:jc w:val="center"/>
        <w:outlineLvl w:val="1"/>
      </w:pPr>
      <w:r>
        <w:t>3. Представление кандидатами, избирательными объединениями</w:t>
      </w:r>
    </w:p>
    <w:p w:rsidR="006437CF" w:rsidRDefault="006437CF">
      <w:pPr>
        <w:pStyle w:val="ConsPlusTitle"/>
        <w:jc w:val="center"/>
      </w:pPr>
      <w:r>
        <w:t>подписей, проставленных с использованием ЕПГУ,</w:t>
      </w:r>
    </w:p>
    <w:p w:rsidR="006437CF" w:rsidRDefault="006437CF">
      <w:pPr>
        <w:pStyle w:val="ConsPlusTitle"/>
        <w:jc w:val="center"/>
      </w:pPr>
      <w:r>
        <w:t>в избирательную комиссию</w:t>
      </w:r>
    </w:p>
    <w:p w:rsidR="006437CF" w:rsidRDefault="006437CF">
      <w:pPr>
        <w:pStyle w:val="ConsPlusNormal"/>
        <w:ind w:firstLine="540"/>
        <w:jc w:val="both"/>
      </w:pPr>
    </w:p>
    <w:p w:rsidR="006437CF" w:rsidRDefault="006437CF">
      <w:pPr>
        <w:pStyle w:val="ConsPlusNormal"/>
        <w:ind w:firstLine="540"/>
        <w:jc w:val="both"/>
      </w:pPr>
      <w:bookmarkStart w:id="6" w:name="P110"/>
      <w:bookmarkEnd w:id="6"/>
      <w:r>
        <w:t xml:space="preserve">3.1. На основании накопленных в личном кабинете кандидата, избирательного объединения сведений об избирателях, проставивших подписи с использованием ЕПГУ, кандидат, уполномоченный представитель избирательного объединения направляет в соответствующую избирательную комиссию в электронном виде список, содержащий данные о таких избирателях, в количестве, предусмотренном </w:t>
      </w:r>
      <w:hyperlink w:anchor="P74">
        <w:r>
          <w:rPr>
            <w:color w:val="0000FF"/>
          </w:rPr>
          <w:t>пунктом 1.4</w:t>
        </w:r>
      </w:hyperlink>
      <w:r>
        <w:t xml:space="preserve"> Порядка, подписанный усиленной квалифицированной электронной подписью. Дополнительно к сведениям об избирателях, указанным в </w:t>
      </w:r>
      <w:hyperlink w:anchor="P101">
        <w:r>
          <w:rPr>
            <w:color w:val="0000FF"/>
          </w:rPr>
          <w:t>пункте 2.11</w:t>
        </w:r>
      </w:hyperlink>
      <w:r>
        <w:t xml:space="preserve"> Порядка, в избирательную комиссию из ЕПГУ направляются серия и номер паспорта избирателей, проставивших подписи с использованием ЕПГУ. При этом проставление подписей избирателями с использованием ЕПГУ в поддержку выдвижения данного кандидата, списков кандидатов прекращается, информация об этом отображается в личном кабинете избирателя. Подтверждение о факте направления списка с данными избирателей, проставивших подписи с использованием ЕПГУ, в избирательную комиссию отображается (с возможностью печати на бумажном носителе) в личном кабинете кандидата, избирательного объединения. Подтверждение содержит сведения о дате и времени направления подписей в избирательную комиссию и о количестве подписей, направленных с использованием ЕПГУ в избирательную комиссию.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 xml:space="preserve">3.2. Предусмотренный </w:t>
      </w:r>
      <w:hyperlink w:anchor="P110">
        <w:r>
          <w:rPr>
            <w:color w:val="0000FF"/>
          </w:rPr>
          <w:t>пунктом 3.1</w:t>
        </w:r>
      </w:hyperlink>
      <w:r>
        <w:t xml:space="preserve"> Порядка список, содержащий сведения об избирателях, проставивших подписи с использованием ЕПГУ, должен быть направлен кандидатом, уполномоченным представителем избирательного объединения в избирательную комиссию до представления кандидатом, уполномоченным представителем документов для регистрации кандидата, списка кандидатов. Подписи избирателей, проставивших подписи с использованием ЕПГУ из списка, представленного позднее указанного срока, не учитываются избирательной комиссией. Дата и время направления в избирательную комиссию подписей, проставленных с использованием ЕПГУ, определяются по московскому времени как дата и время отправки кандидатом, избирательным объединением соответствующих сведений в электронном виде на ЕПГУ.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 xml:space="preserve">3.3. В протоколе об итогах сбора подписей, составляемом кандидатом, уполномоченным </w:t>
      </w:r>
      <w:r>
        <w:lastRenderedPageBreak/>
        <w:t xml:space="preserve">представителем избирательного объединения в соответствии с </w:t>
      </w:r>
      <w:hyperlink r:id="rId22">
        <w:r>
          <w:rPr>
            <w:color w:val="0000FF"/>
          </w:rPr>
          <w:t>пунктом 15 статьи 37</w:t>
        </w:r>
      </w:hyperlink>
      <w:r>
        <w:t xml:space="preserve"> Федерального закона, указывается количество подписей, проставленных избирателями с использованием ЕПГУ в поддержку выдвижения кандидата, списка кандидатов и представленных в избирательную комиссию. Форма указанного протокола, устанавливаемая избирательной комиссией, организующей выборы, должна предусматривать указание количества подписей, проставленных с использованием ЕПГУ и направленных в избирательную комиссию.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3.4. Информация о заявленном кандидатом, уполномоченным представителем избирательного объединения количестве подписей, проставленных с использованием ЕПГУ, указывается избирательной комиссией в подтверждении о приеме документов, представленных для регистрации кандидата, списка кандидатов.</w:t>
      </w:r>
    </w:p>
    <w:p w:rsidR="006437CF" w:rsidRDefault="006437CF">
      <w:pPr>
        <w:pStyle w:val="ConsPlusNormal"/>
        <w:ind w:firstLine="540"/>
        <w:jc w:val="both"/>
      </w:pPr>
    </w:p>
    <w:p w:rsidR="006437CF" w:rsidRDefault="006437CF">
      <w:pPr>
        <w:pStyle w:val="ConsPlusTitle"/>
        <w:jc w:val="center"/>
        <w:outlineLvl w:val="1"/>
      </w:pPr>
      <w:r>
        <w:t>4. Порядок проверки избирательными комиссиями</w:t>
      </w:r>
    </w:p>
    <w:p w:rsidR="006437CF" w:rsidRDefault="006437CF">
      <w:pPr>
        <w:pStyle w:val="ConsPlusTitle"/>
        <w:jc w:val="center"/>
      </w:pPr>
      <w:r>
        <w:t>подписей избирателей</w:t>
      </w:r>
    </w:p>
    <w:p w:rsidR="006437CF" w:rsidRDefault="006437CF">
      <w:pPr>
        <w:pStyle w:val="ConsPlusNormal"/>
        <w:ind w:firstLine="540"/>
        <w:jc w:val="both"/>
      </w:pPr>
    </w:p>
    <w:p w:rsidR="006437CF" w:rsidRDefault="006437CF">
      <w:pPr>
        <w:pStyle w:val="ConsPlusNormal"/>
        <w:ind w:firstLine="540"/>
        <w:jc w:val="both"/>
      </w:pPr>
      <w:r>
        <w:t>4.1. Избирательная комиссия проверяет подписные листы, представленные для регистрации кандидата, списка кандидатов, на предмет наличия в них подписей избирателей, проставивших подписи с использованием ЕПГУ. В случае, если избиратель проставил подпись в поддержку выдвижения одного и того же кандидата, списка кандидатов с использованием ЕПГУ и в подписном листе на бумажном носителе, одна из этих подписей признается недействительной.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 xml:space="preserve">4.2. Подпись избирателя, проставленная с использованием ЕПГУ, в случае проведения избирательной комиссией соответствующей проверки может быть признана недостоверной и (или) недействительной в случаях, установленных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с учетом особенностей сбора подписей с использованием ЕПГУ.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>4.3. В итоговом протоколе проверки подписных листов также указывается количество подписей избирателей, проставленных с использованием ЕПГУ, количество подписей избирателей, признанных недостоверными и (или) недействительными, с указанием оснований (причин) признания их таковыми.</w:t>
      </w:r>
    </w:p>
    <w:p w:rsidR="006437CF" w:rsidRDefault="006437CF">
      <w:pPr>
        <w:pStyle w:val="ConsPlusNormal"/>
        <w:ind w:firstLine="540"/>
        <w:jc w:val="both"/>
      </w:pPr>
    </w:p>
    <w:p w:rsidR="006437CF" w:rsidRDefault="006437CF">
      <w:pPr>
        <w:pStyle w:val="ConsPlusTitle"/>
        <w:jc w:val="center"/>
        <w:outlineLvl w:val="1"/>
      </w:pPr>
      <w:r>
        <w:t>5. Порядок использования ГАС "Выборы" при сборе подписей</w:t>
      </w:r>
    </w:p>
    <w:p w:rsidR="006437CF" w:rsidRDefault="006437CF">
      <w:pPr>
        <w:pStyle w:val="ConsPlusTitle"/>
        <w:jc w:val="center"/>
      </w:pPr>
      <w:r>
        <w:t>в поддержку выдвижения кандидатов, списков кандидатов,</w:t>
      </w:r>
    </w:p>
    <w:p w:rsidR="006437CF" w:rsidRDefault="006437CF">
      <w:pPr>
        <w:pStyle w:val="ConsPlusTitle"/>
        <w:jc w:val="center"/>
      </w:pPr>
      <w:proofErr w:type="gramStart"/>
      <w:r>
        <w:t>проставленных</w:t>
      </w:r>
      <w:proofErr w:type="gramEnd"/>
      <w:r>
        <w:t xml:space="preserve"> с использованием ЕПГУ, и представления</w:t>
      </w:r>
    </w:p>
    <w:p w:rsidR="006437CF" w:rsidRDefault="006437CF">
      <w:pPr>
        <w:pStyle w:val="ConsPlusTitle"/>
        <w:jc w:val="center"/>
      </w:pPr>
      <w:r>
        <w:t>их в избирательные комиссии</w:t>
      </w:r>
    </w:p>
    <w:p w:rsidR="006437CF" w:rsidRDefault="006437CF">
      <w:pPr>
        <w:pStyle w:val="ConsPlusNormal"/>
        <w:ind w:firstLine="540"/>
        <w:jc w:val="both"/>
      </w:pPr>
    </w:p>
    <w:p w:rsidR="006437CF" w:rsidRDefault="006437CF">
      <w:pPr>
        <w:pStyle w:val="ConsPlusNormal"/>
        <w:ind w:firstLine="540"/>
        <w:jc w:val="both"/>
      </w:pPr>
      <w:r>
        <w:t xml:space="preserve">5.1. </w:t>
      </w:r>
      <w:proofErr w:type="gramStart"/>
      <w:r>
        <w:t>Сведения о количестве подписей, которое может быть проставлено с использованием ЕПГУ по соответствующему округу (округам), о дате, не позднее которой должны быть представлены документы для регистрации кандидата, списка кандидатов, вводятся соответствующей избирательной комиссией в ГАС "Выборы" и передаются на КСА ЦИК России не позднее чем через день со дня официального опубликования решения о назначения выборов.</w:t>
      </w:r>
      <w:proofErr w:type="gramEnd"/>
      <w:r>
        <w:t xml:space="preserve"> Указанные сведения передаются </w:t>
      </w:r>
      <w:proofErr w:type="gramStart"/>
      <w:r>
        <w:t>из ГАС</w:t>
      </w:r>
      <w:proofErr w:type="gramEnd"/>
      <w:r>
        <w:t xml:space="preserve"> "Выборы" в ЕПГУ с использованием СМЭВ и (или) ЕСНСИ не позднее чем через 24 часа после их ввода в ГАС "Выборы".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 xml:space="preserve">5.2. Сведения о выдвижении кандидата, заверении списка кандидатов вводятся соответствующей избирательной комиссией </w:t>
      </w:r>
      <w:proofErr w:type="gramStart"/>
      <w:r>
        <w:t>в ГАС</w:t>
      </w:r>
      <w:proofErr w:type="gramEnd"/>
      <w:r>
        <w:t xml:space="preserve"> "Выборы" и передаются на КСА ЦИК России не позднее чем через 12 часов после представления кандидатом документов для уведомления о своем выдвижении в избирательную комиссию, заверения списка кандидатов избирательной комиссией. Сведения о выдвинутых кандидатах, заверенных списках кандидатов передаются </w:t>
      </w:r>
      <w:proofErr w:type="gramStart"/>
      <w:r>
        <w:t>из ГАС</w:t>
      </w:r>
      <w:proofErr w:type="gramEnd"/>
      <w:r>
        <w:t xml:space="preserve"> "Выборы" в ЕПГУ с использованием СМЭВ и (или) ЕСНСИ не позднее чем через 24 часа после представления кандидатом документов для уведомления о своем выдвижении в избирательную комиссию, заверения списка кандидатов избирательной комиссией.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 xml:space="preserve">5.3. Сведения об утрате кандидатом статуса выдвинутого кандидата, отмене заверения списка кандидатов, а также отмене указанных решений вводятся соответствующей избирательной </w:t>
      </w:r>
      <w:r>
        <w:lastRenderedPageBreak/>
        <w:t xml:space="preserve">комиссией </w:t>
      </w:r>
      <w:proofErr w:type="gramStart"/>
      <w:r>
        <w:t>в ГАС</w:t>
      </w:r>
      <w:proofErr w:type="gramEnd"/>
      <w:r>
        <w:t xml:space="preserve"> "Выборы" и передаются на КСА ЦИК России не позднее чем через 12 часов после принятия соответствующего решения избирательной комиссией. Указанные сведения передаются </w:t>
      </w:r>
      <w:proofErr w:type="gramStart"/>
      <w:r>
        <w:t>из ГАС</w:t>
      </w:r>
      <w:proofErr w:type="gramEnd"/>
      <w:r>
        <w:t xml:space="preserve"> "Выборы" в ЕПГУ с использованием СМЭВ и (или) ЕСНСИ не позднее чем через 24 часа после принятия соответствующего решения избирательной комиссией.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 xml:space="preserve">5.4. Указанный в </w:t>
      </w:r>
      <w:hyperlink w:anchor="P110">
        <w:r>
          <w:rPr>
            <w:color w:val="0000FF"/>
          </w:rPr>
          <w:t>пункте 3.1</w:t>
        </w:r>
      </w:hyperlink>
      <w:r>
        <w:t xml:space="preserve"> Порядка список передается из ЕПГУ </w:t>
      </w:r>
      <w:proofErr w:type="gramStart"/>
      <w:r>
        <w:t>в ГАС</w:t>
      </w:r>
      <w:proofErr w:type="gramEnd"/>
      <w:r>
        <w:t xml:space="preserve"> "Выборы" с использованием СМЭВ в течение 12 часов с момента его подписания и направления кандидатом, избирательным объединением. </w:t>
      </w:r>
      <w:proofErr w:type="gramStart"/>
      <w:r>
        <w:t>После поступления в ГАС "Выборы" списка содержащиеся в нем сведения об избирателях в течение 12 часов сопоставляются со сведениями о государственной регистрации смерти, полученными из Единого государственного реестра записей актов гражданского состояния с момента сопоставления данных об избирателях, содержащихся в ЕПГУ и в регистре избирателей, участников референдума, и до даты проставления соответствующей подписи, а затем передаются на КСА соответствующей избирательной</w:t>
      </w:r>
      <w:proofErr w:type="gramEnd"/>
      <w:r>
        <w:t xml:space="preserve"> комиссии.</w:t>
      </w:r>
    </w:p>
    <w:p w:rsidR="006437CF" w:rsidRDefault="006437CF">
      <w:pPr>
        <w:pStyle w:val="ConsPlusNormal"/>
        <w:ind w:firstLine="540"/>
        <w:jc w:val="both"/>
      </w:pPr>
    </w:p>
    <w:p w:rsidR="006437CF" w:rsidRDefault="006437CF">
      <w:pPr>
        <w:pStyle w:val="ConsPlusTitle"/>
        <w:jc w:val="center"/>
        <w:outlineLvl w:val="1"/>
      </w:pPr>
      <w:r>
        <w:t>6. Хранение подписей, проставленных с использованием ЕПГУ</w:t>
      </w:r>
    </w:p>
    <w:p w:rsidR="006437CF" w:rsidRDefault="006437CF">
      <w:pPr>
        <w:pStyle w:val="ConsPlusNormal"/>
        <w:ind w:firstLine="540"/>
        <w:jc w:val="both"/>
      </w:pPr>
    </w:p>
    <w:p w:rsidR="006437CF" w:rsidRDefault="006437CF">
      <w:pPr>
        <w:pStyle w:val="ConsPlusNormal"/>
        <w:ind w:firstLine="540"/>
        <w:jc w:val="both"/>
      </w:pPr>
      <w:r>
        <w:t xml:space="preserve">6.1. Подписи, проставленные с использованием ЕПГУ, и сведения об избирателях, проставивших эти подписи, хранятся в соответствующей избирательной комиссии, организующей выборы (окружной избирательной комиссии), на электронном носителе информации, предварительно учтенном в установленном порядке, в течение одного года с момента опубликования результатов выборов, а затем уничтожаются. При наличии технической возможности подписи, проставленные с использованием ЕПГУ, и сведения об избирателях, проставивших эти подписи, </w:t>
      </w:r>
      <w:proofErr w:type="gramStart"/>
      <w:r>
        <w:t>хранятся в базе данных ГАС</w:t>
      </w:r>
      <w:proofErr w:type="gramEnd"/>
      <w:r>
        <w:t xml:space="preserve"> "Выборы".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 xml:space="preserve">6.2. Доступ к сведениям об избирателях, проставивших с использованием ЕПГУ подписи в поддержку выдвижения кандидата, списка кандидатов, в случае, если они были направлены в избирательную комиссию в соответствии с </w:t>
      </w:r>
      <w:hyperlink w:anchor="P110">
        <w:r>
          <w:rPr>
            <w:color w:val="0000FF"/>
          </w:rPr>
          <w:t>пунктом 3.1</w:t>
        </w:r>
      </w:hyperlink>
      <w:r>
        <w:t xml:space="preserve"> Порядка, в личном кабинете кандидата, избирательного объединения сохраняется до дня голосования.</w:t>
      </w:r>
    </w:p>
    <w:p w:rsidR="006437CF" w:rsidRDefault="006437CF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Доступ к сведениям об избирателях, проставивших с использованием ЕПГУ подписи в поддержку выдвижения кандидата, списка кандидатов, в случае, если они не были направлены в избирательную комиссию в соответствии с </w:t>
      </w:r>
      <w:hyperlink w:anchor="P110">
        <w:r>
          <w:rPr>
            <w:color w:val="0000FF"/>
          </w:rPr>
          <w:t>пунктом 3.1</w:t>
        </w:r>
      </w:hyperlink>
      <w:r>
        <w:t xml:space="preserve"> Порядка, в личном кабинете кандидата, избирательного объединения сохраняется до дня, следующего за последним днем, в который кандидатом, уполномоченным представителем избирательного объединения могут быть представлены в избирательную комиссию документы для</w:t>
      </w:r>
      <w:proofErr w:type="gramEnd"/>
      <w:r>
        <w:t xml:space="preserve"> регистрации кандидата, списка кандидатов.</w:t>
      </w:r>
    </w:p>
    <w:p w:rsidR="006437CF" w:rsidRDefault="006437CF">
      <w:pPr>
        <w:pStyle w:val="ConsPlusNormal"/>
        <w:jc w:val="both"/>
      </w:pPr>
    </w:p>
    <w:p w:rsidR="006437CF" w:rsidRDefault="006437CF">
      <w:pPr>
        <w:pStyle w:val="ConsPlusNormal"/>
        <w:jc w:val="both"/>
      </w:pPr>
    </w:p>
    <w:p w:rsidR="006437CF" w:rsidRDefault="006437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2B4" w:rsidRDefault="004422B4"/>
    <w:sectPr w:rsidR="004422B4" w:rsidSect="004E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CF"/>
    <w:rsid w:val="004422B4"/>
    <w:rsid w:val="0064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7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37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37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7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37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37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AE14FAD49036BC82B5B15C511F94E930FC036FF20A2317E4DE23390F214E88D70D19677CE4CC3DEC8F5959B56F65EAEBCBF9BAAB49B58fC08J" TargetMode="External"/><Relationship Id="rId13" Type="http://schemas.openxmlformats.org/officeDocument/2006/relationships/hyperlink" Target="consultantplus://offline/ref=B41AE14FAD49036BC82B5B15C511F94E9403CE33F721A2317E4DE23390F214E88D70D19677CC4AC5D2C8F5959B56F65EAEBCBF9BAAB49B58fC08J" TargetMode="External"/><Relationship Id="rId18" Type="http://schemas.openxmlformats.org/officeDocument/2006/relationships/hyperlink" Target="consultantplus://offline/ref=B41AE14FAD49036BC82B5B15C511F94E930FC036FF20A2317E4DE23390F214E88D70D19677CE4CC3D3C8F5959B56F65EAEBCBF9BAAB49B58fC0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1AE14FAD49036BC82B5B15C511F94E930FC036FF20A2317E4DE23390F214E88D70D19677CE4CC2DBC8F5959B56F65EAEBCBF9BAAB49B58fC08J" TargetMode="External"/><Relationship Id="rId7" Type="http://schemas.openxmlformats.org/officeDocument/2006/relationships/hyperlink" Target="consultantplus://offline/ref=B41AE14FAD49036BC82B5B15C511F94E9403CE33F721A2317E4DE23390F214E88D70D19677CD4CC4DCC8F5959B56F65EAEBCBF9BAAB49B58fC08J" TargetMode="External"/><Relationship Id="rId12" Type="http://schemas.openxmlformats.org/officeDocument/2006/relationships/hyperlink" Target="consultantplus://offline/ref=B41AE14FAD49036BC82B5B15C511F94E9403CE33F721A2317E4DE23390F214E88D70D19677CC44C7DFC8F5959B56F65EAEBCBF9BAAB49B58fC08J" TargetMode="External"/><Relationship Id="rId17" Type="http://schemas.openxmlformats.org/officeDocument/2006/relationships/hyperlink" Target="consultantplus://offline/ref=B41AE14FAD49036BC82B5B15C511F94E9403CE33F721A2317E4DE23390F214E88D70D19677CC44C7DFC8F5959B56F65EAEBCBF9BAAB49B58fC08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1AE14FAD49036BC82B5B15C511F94E930FC036FF20A2317E4DE23390F214E88D70D19677CE4CC3DCC8F5959B56F65EAEBCBF9BAAB49B58fC08J" TargetMode="External"/><Relationship Id="rId20" Type="http://schemas.openxmlformats.org/officeDocument/2006/relationships/hyperlink" Target="consultantplus://offline/ref=B41AE14FAD49036BC82B5B15C511F94E930FC036FF20A2317E4DE23390F214E88D70D19677CE4CC3D2C8F5959B56F65EAEBCBF9BAAB49B58fC0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1AE14FAD49036BC82B5B15C511F94E930FC036FF20A2317E4DE23390F214E88D70D19677CE4CC3DEC8F5959B56F65EAEBCBF9BAAB49B58fC08J" TargetMode="External"/><Relationship Id="rId11" Type="http://schemas.openxmlformats.org/officeDocument/2006/relationships/hyperlink" Target="consultantplus://offline/ref=B41AE14FAD49036BC82B5B15C511F94E9404C339FF23A2317E4DE23390F214E89F70899A76CE52C3DCDDA3C4DDf000J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41AE14FAD49036BC82B5B15C511F94E9403CE33F721A2317E4DE23390F214E88D70D19677CC44C7DFC8F5959B56F65EAEBCBF9BAAB49B58fC08J" TargetMode="External"/><Relationship Id="rId23" Type="http://schemas.openxmlformats.org/officeDocument/2006/relationships/hyperlink" Target="consultantplus://offline/ref=B41AE14FAD49036BC82B5B15C511F94E9403CE33F721A2317E4DE23390F214E89F70899A76CE52C3DCDDA3C4DDf000J" TargetMode="External"/><Relationship Id="rId10" Type="http://schemas.openxmlformats.org/officeDocument/2006/relationships/hyperlink" Target="consultantplus://offline/ref=B41AE14FAD49036BC82B5B15C511F94E9403CE33F721A2317E4DE23390F214E88D70D19677CD4CC4DCC8F5959B56F65EAEBCBF9BAAB49B58fC08J" TargetMode="External"/><Relationship Id="rId19" Type="http://schemas.openxmlformats.org/officeDocument/2006/relationships/hyperlink" Target="consultantplus://offline/ref=B41AE14FAD49036BC82B5B15C511F94E9403CE33F721A2317E4DE23390F214E88D70D19677CC44C7DFC8F5959B56F65EAEBCBF9BAAB49B58fC0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1AE14FAD49036BC82B5B15C511F94E9403CE33F721A2317E4DE23390F214E88D70D19677CD4CC5D2C8F5959B56F65EAEBCBF9BAAB49B58fC08J" TargetMode="External"/><Relationship Id="rId14" Type="http://schemas.openxmlformats.org/officeDocument/2006/relationships/hyperlink" Target="consultantplus://offline/ref=B41AE14FAD49036BC82B5B15C511F94E9403CE33F721A2317E4DE23390F214E89F70899A76CE52C3DCDDA3C4DDf000J" TargetMode="External"/><Relationship Id="rId22" Type="http://schemas.openxmlformats.org/officeDocument/2006/relationships/hyperlink" Target="consultantplus://offline/ref=B41AE14FAD49036BC82B5B15C511F94E9403CE33F721A2317E4DE23390F214E88D70D19677CC4AC4DCC8F5959B56F65EAEBCBF9BAAB49B58fC0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4734</Words>
  <Characters>26985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dcterms:created xsi:type="dcterms:W3CDTF">2023-07-10T09:52:00Z</dcterms:created>
  <dcterms:modified xsi:type="dcterms:W3CDTF">2023-07-10T09:53:00Z</dcterms:modified>
</cp:coreProperties>
</file>