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A5" w:rsidRDefault="008348A5" w:rsidP="008348A5">
      <w:pPr>
        <w:spacing w:after="0" w:line="240" w:lineRule="auto"/>
        <w:jc w:val="center"/>
        <w:rPr>
          <w:rFonts w:ascii="Times New Roman" w:eastAsia="Times New Roman" w:hAnsi="Times New Roman"/>
          <w:b/>
          <w:noProof/>
          <w:sz w:val="32"/>
          <w:szCs w:val="32"/>
          <w:lang w:eastAsia="ru-RU"/>
        </w:rPr>
      </w:pPr>
      <w:r>
        <w:rPr>
          <w:rFonts w:ascii="Times New Roman" w:eastAsia="Times New Roman" w:hAnsi="Times New Roman"/>
          <w:b/>
          <w:noProof/>
          <w:sz w:val="24"/>
          <w:szCs w:val="24"/>
          <w:lang w:eastAsia="ru-RU"/>
        </w:rPr>
        <w:t>КРАСНОЗАВОДСКОЙ СЕЛЬСКИЙ СОВЕТ ДЕПУТАТОВ</w:t>
      </w:r>
      <w:r>
        <w:rPr>
          <w:rFonts w:ascii="Times New Roman" w:eastAsia="Times New Roman" w:hAnsi="Times New Roman"/>
          <w:b/>
          <w:noProof/>
          <w:sz w:val="32"/>
          <w:szCs w:val="32"/>
          <w:lang w:eastAsia="ru-RU"/>
        </w:rPr>
        <w:t xml:space="preserve">  </w:t>
      </w:r>
    </w:p>
    <w:p w:rsidR="008348A5" w:rsidRDefault="008348A5" w:rsidP="008348A5">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noProof/>
          <w:sz w:val="24"/>
          <w:szCs w:val="24"/>
          <w:lang w:eastAsia="ru-RU"/>
        </w:rPr>
        <w:t>БОГОТОЛЬСКИЙ РАЙОН</w:t>
      </w:r>
      <w:r>
        <w:rPr>
          <w:rFonts w:ascii="Times New Roman" w:eastAsia="Times New Roman" w:hAnsi="Times New Roman"/>
          <w:b/>
          <w:noProof/>
          <w:sz w:val="32"/>
          <w:szCs w:val="32"/>
          <w:lang w:eastAsia="ru-RU"/>
        </w:rPr>
        <w:t xml:space="preserve">                                          </w:t>
      </w:r>
    </w:p>
    <w:p w:rsidR="008348A5" w:rsidRDefault="008348A5" w:rsidP="008348A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КРАСНОЯРСКИЙ КРАЙ</w:t>
      </w:r>
    </w:p>
    <w:p w:rsidR="008348A5" w:rsidRDefault="008348A5" w:rsidP="008348A5">
      <w:pPr>
        <w:spacing w:after="0" w:line="240" w:lineRule="auto"/>
        <w:rPr>
          <w:rFonts w:ascii="Times New Roman" w:eastAsia="Times New Roman" w:hAnsi="Times New Roman"/>
          <w:b/>
          <w:sz w:val="32"/>
          <w:szCs w:val="32"/>
          <w:lang w:eastAsia="ru-RU"/>
        </w:rPr>
      </w:pPr>
      <w:r>
        <w:rPr>
          <w:rFonts w:ascii="Times New Roman" w:eastAsia="Times New Roman" w:hAnsi="Times New Roman"/>
          <w:b/>
          <w:sz w:val="24"/>
          <w:szCs w:val="24"/>
          <w:lang w:eastAsia="ru-RU"/>
        </w:rPr>
        <w:t xml:space="preserve"> </w:t>
      </w:r>
    </w:p>
    <w:p w:rsidR="008348A5" w:rsidRDefault="008348A5" w:rsidP="008348A5">
      <w:pPr>
        <w:tabs>
          <w:tab w:val="left" w:pos="793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p>
    <w:p w:rsidR="008348A5" w:rsidRDefault="008348A5" w:rsidP="008348A5">
      <w:pPr>
        <w:tabs>
          <w:tab w:val="center" w:pos="4677"/>
          <w:tab w:val="left" w:pos="7830"/>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t xml:space="preserve"> РЕШЕНИЕ</w:t>
      </w:r>
      <w:r>
        <w:rPr>
          <w:rFonts w:ascii="Times New Roman" w:eastAsia="Times New Roman" w:hAnsi="Times New Roman"/>
          <w:b/>
          <w:sz w:val="24"/>
          <w:szCs w:val="24"/>
          <w:lang w:eastAsia="ru-RU"/>
        </w:rPr>
        <w:tab/>
        <w:t xml:space="preserve"> </w:t>
      </w:r>
    </w:p>
    <w:p w:rsidR="008348A5" w:rsidRDefault="008348A5" w:rsidP="008348A5">
      <w:pPr>
        <w:tabs>
          <w:tab w:val="left" w:pos="741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p>
    <w:p w:rsidR="008348A5" w:rsidRDefault="008348A5" w:rsidP="008348A5">
      <w:pPr>
        <w:spacing w:after="0" w:line="240" w:lineRule="auto"/>
        <w:jc w:val="center"/>
        <w:rPr>
          <w:rFonts w:ascii="Times New Roman" w:eastAsia="Times New Roman" w:hAnsi="Times New Roman"/>
          <w:sz w:val="24"/>
          <w:szCs w:val="24"/>
          <w:lang w:eastAsia="ru-RU"/>
        </w:rPr>
      </w:pPr>
    </w:p>
    <w:p w:rsidR="008348A5" w:rsidRDefault="008348A5" w:rsidP="008348A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03 февраля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 2023 г.</w:t>
      </w:r>
      <w:r>
        <w:rPr>
          <w:rFonts w:ascii="Times New Roman" w:eastAsia="Times New Roman" w:hAnsi="Times New Roman"/>
          <w:b/>
          <w:sz w:val="24"/>
          <w:szCs w:val="24"/>
          <w:lang w:eastAsia="ru-RU"/>
        </w:rPr>
        <w:tab/>
        <w:t xml:space="preserve">                             с.Красный Завод</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 xml:space="preserve">                 №   1-108  </w:t>
      </w:r>
    </w:p>
    <w:p w:rsidR="008348A5" w:rsidRDefault="008348A5" w:rsidP="008348A5">
      <w:pPr>
        <w:spacing w:after="0" w:line="240" w:lineRule="auto"/>
        <w:rPr>
          <w:rFonts w:ascii="Times New Roman" w:eastAsia="Times New Roman" w:hAnsi="Times New Roman"/>
          <w:sz w:val="24"/>
          <w:szCs w:val="24"/>
          <w:lang w:eastAsia="ru-RU"/>
        </w:rPr>
      </w:pPr>
    </w:p>
    <w:p w:rsidR="008348A5" w:rsidRDefault="008348A5" w:rsidP="008348A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ВНЕСЕНИИ ИЗМЕНЕНИЙ В РЕШЕНИЕ  КРАСНОЗАВОДСКОГО</w:t>
      </w:r>
    </w:p>
    <w:p w:rsidR="008348A5" w:rsidRDefault="008348A5" w:rsidP="008348A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СЕЛЬСКОГО СОВЕТА ДЕПУТАТОВ ОТ  18.05.2012  № 26-68</w:t>
      </w:r>
    </w:p>
    <w:p w:rsidR="008348A5" w:rsidRDefault="008348A5" w:rsidP="008348A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«ОБ УТВЕРЖДЕНИИ ПОЛОЖЕНИЯ О СИСТЕМАХ ОПЛАТЫ ТРУДА РАБОТНИКОВ   МУНИЦИПАЛЬНЫХ УЧРЕЖДЕНИЙ КРАСНОЗАВОДСКОГО СЕЛЬСОВЕТА</w:t>
      </w:r>
      <w:proofErr w:type="gramStart"/>
      <w:r>
        <w:rPr>
          <w:rFonts w:ascii="Times New Roman" w:eastAsia="Times New Roman" w:hAnsi="Times New Roman"/>
          <w:b/>
          <w:sz w:val="24"/>
          <w:szCs w:val="24"/>
          <w:lang w:eastAsia="ru-RU"/>
        </w:rPr>
        <w:t>»(</w:t>
      </w:r>
      <w:proofErr w:type="gramEnd"/>
      <w:r>
        <w:rPr>
          <w:rFonts w:ascii="Times New Roman" w:eastAsia="Times New Roman" w:hAnsi="Times New Roman"/>
          <w:b/>
          <w:sz w:val="24"/>
          <w:szCs w:val="24"/>
          <w:lang w:eastAsia="ru-RU"/>
        </w:rPr>
        <w:t xml:space="preserve"> в редакции решений от 05.10.12 № 29-75, от 30.09.13 № 45-103, от 30.09.14 № 57-121, от 28.04.15 № 66-138,от 22.12.2016 № 20-42, от 16.07.2018 № 39-101,от 09.08.2018 № 41-107,от 25.12.2018 № 44-120, от 23.12.2019 № 52-144,от 25.01.2021 № 7-26а, от 28.06.2022 № 21-92)</w:t>
      </w:r>
    </w:p>
    <w:p w:rsidR="008348A5" w:rsidRDefault="008348A5" w:rsidP="008348A5">
      <w:pPr>
        <w:spacing w:after="0" w:line="240" w:lineRule="auto"/>
        <w:jc w:val="center"/>
        <w:rPr>
          <w:rFonts w:ascii="Times New Roman" w:eastAsia="Times New Roman" w:hAnsi="Times New Roman"/>
          <w:b/>
          <w:sz w:val="24"/>
          <w:szCs w:val="24"/>
          <w:lang w:eastAsia="ru-RU"/>
        </w:rPr>
      </w:pPr>
    </w:p>
    <w:p w:rsidR="008348A5" w:rsidRDefault="008348A5" w:rsidP="008348A5">
      <w:pPr>
        <w:spacing w:after="0" w:line="240" w:lineRule="auto"/>
        <w:jc w:val="both"/>
        <w:rPr>
          <w:rFonts w:ascii="Times New Roman" w:eastAsia="Times New Roman" w:hAnsi="Times New Roman"/>
          <w:b/>
          <w:sz w:val="28"/>
          <w:szCs w:val="28"/>
          <w:lang w:eastAsia="ru-RU"/>
        </w:rPr>
      </w:pPr>
    </w:p>
    <w:p w:rsidR="008348A5" w:rsidRDefault="008348A5" w:rsidP="008348A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Законом Красноярского края от 29 октября 2009 года № 9-3864 «О системах оплаты труда работников краевых государственных учреждений», Уставом Краснозаводского сельсовета, Краснозаводской  сельский Совет депутатов РЕШИЛ:</w:t>
      </w:r>
    </w:p>
    <w:p w:rsidR="008348A5" w:rsidRDefault="008348A5" w:rsidP="008348A5">
      <w:pPr>
        <w:spacing w:after="0" w:line="240" w:lineRule="auto"/>
        <w:ind w:firstLine="708"/>
        <w:jc w:val="both"/>
        <w:rPr>
          <w:rFonts w:ascii="Times New Roman" w:eastAsia="Times New Roman" w:hAnsi="Times New Roman"/>
          <w:sz w:val="28"/>
          <w:szCs w:val="28"/>
          <w:lang w:eastAsia="ru-RU"/>
        </w:rPr>
      </w:pPr>
    </w:p>
    <w:p w:rsidR="008348A5" w:rsidRDefault="008348A5" w:rsidP="008348A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Внести в Приложение к Решению  Краснозаводского  сельского Совета депутатов от 18.05.2012 г. № 26-68 «Об утверждении Положения о  системах оплаты труда работников   муниципальных учреждений Краснозаводского сельсовета»</w:t>
      </w:r>
    </w:p>
    <w:p w:rsidR="008348A5" w:rsidRDefault="008348A5" w:rsidP="008348A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следующие изменения:</w:t>
      </w:r>
    </w:p>
    <w:p w:rsidR="008348A5" w:rsidRDefault="008348A5" w:rsidP="008348A5">
      <w:pPr>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sz w:val="28"/>
          <w:szCs w:val="28"/>
          <w:lang w:eastAsia="ru-RU"/>
        </w:rPr>
        <w:t>1.1.  в абзаце втором пункта 2.1. статьи 4 слова «24447» заменить словами «25988» рублей.</w:t>
      </w:r>
      <w:r>
        <w:rPr>
          <w:rFonts w:ascii="Arial" w:eastAsia="Times New Roman" w:hAnsi="Arial" w:cs="Arial"/>
          <w:sz w:val="26"/>
          <w:szCs w:val="26"/>
          <w:lang w:eastAsia="ru-RU"/>
        </w:rPr>
        <w:t xml:space="preserve"> </w:t>
      </w:r>
    </w:p>
    <w:p w:rsidR="008348A5" w:rsidRDefault="008348A5" w:rsidP="008348A5">
      <w:pPr>
        <w:spacing w:after="0" w:line="240" w:lineRule="auto"/>
        <w:ind w:firstLine="68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proofErr w:type="gramStart"/>
      <w:r>
        <w:rPr>
          <w:rFonts w:ascii="Times New Roman" w:eastAsia="Times New Roman" w:hAnsi="Times New Roman"/>
          <w:sz w:val="28"/>
          <w:szCs w:val="28"/>
          <w:lang w:eastAsia="ru-RU"/>
        </w:rPr>
        <w:t>Контроль над выполнением настоящего Решения    возложить на постоянную комиссию по бюджету, финансам, налогам и сборам   (пред.</w:t>
      </w:r>
      <w:proofErr w:type="gramEnd"/>
      <w:r>
        <w:rPr>
          <w:rFonts w:ascii="Times New Roman" w:eastAsia="Times New Roman" w:hAnsi="Times New Roman"/>
          <w:sz w:val="28"/>
          <w:szCs w:val="28"/>
          <w:lang w:eastAsia="ru-RU"/>
        </w:rPr>
        <w:t xml:space="preserve"> Михайловская Н.В.)</w:t>
      </w:r>
    </w:p>
    <w:p w:rsidR="008348A5" w:rsidRDefault="008348A5" w:rsidP="008348A5">
      <w:pPr>
        <w:spacing w:after="0" w:line="240" w:lineRule="auto"/>
        <w:ind w:firstLine="68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Опубликовать Решение в  местном печатном органе « Сельский вестник» и разместить на официальном сайте администрации Боготольского района (</w:t>
      </w:r>
      <w:hyperlink r:id="rId5" w:history="1">
        <w:r>
          <w:rPr>
            <w:rStyle w:val="a3"/>
            <w:rFonts w:ascii="Times New Roman" w:eastAsia="Times New Roman" w:hAnsi="Times New Roman"/>
            <w:sz w:val="28"/>
            <w:szCs w:val="28"/>
            <w:lang w:val="en-US" w:eastAsia="ru-RU"/>
          </w:rPr>
          <w:t>www</w:t>
        </w:r>
        <w:r>
          <w:rPr>
            <w:rStyle w:val="a3"/>
            <w:rFonts w:ascii="Times New Roman" w:eastAsia="Times New Roman" w:hAnsi="Times New Roman"/>
            <w:sz w:val="28"/>
            <w:szCs w:val="28"/>
            <w:lang w:eastAsia="ru-RU"/>
          </w:rPr>
          <w:t>.</w:t>
        </w:r>
        <w:proofErr w:type="spellStart"/>
        <w:r>
          <w:rPr>
            <w:rStyle w:val="a3"/>
            <w:rFonts w:ascii="Times New Roman" w:eastAsia="Times New Roman" w:hAnsi="Times New Roman"/>
            <w:sz w:val="28"/>
            <w:szCs w:val="28"/>
            <w:lang w:val="en-US" w:eastAsia="ru-RU"/>
          </w:rPr>
          <w:t>bogotol</w:t>
        </w:r>
        <w:proofErr w:type="spellEnd"/>
        <w:r>
          <w:rPr>
            <w:rStyle w:val="a3"/>
            <w:rFonts w:ascii="Times New Roman" w:eastAsia="Times New Roman" w:hAnsi="Times New Roman"/>
            <w:sz w:val="28"/>
            <w:szCs w:val="28"/>
            <w:lang w:eastAsia="ru-RU"/>
          </w:rPr>
          <w:t>-</w:t>
        </w:r>
        <w:r>
          <w:rPr>
            <w:rStyle w:val="a3"/>
            <w:rFonts w:ascii="Times New Roman" w:eastAsia="Times New Roman" w:hAnsi="Times New Roman"/>
            <w:sz w:val="28"/>
            <w:szCs w:val="28"/>
            <w:lang w:val="en-US" w:eastAsia="ru-RU"/>
          </w:rPr>
          <w:t>r</w:t>
        </w:r>
        <w:r>
          <w:rPr>
            <w:rStyle w:val="a3"/>
            <w:rFonts w:ascii="Times New Roman" w:eastAsia="Times New Roman" w:hAnsi="Times New Roman"/>
            <w:sz w:val="28"/>
            <w:szCs w:val="28"/>
            <w:lang w:eastAsia="ru-RU"/>
          </w:rPr>
          <w:t>.</w:t>
        </w:r>
        <w:r>
          <w:rPr>
            <w:rStyle w:val="a3"/>
            <w:rFonts w:ascii="Times New Roman" w:eastAsia="Times New Roman" w:hAnsi="Times New Roman"/>
            <w:sz w:val="28"/>
            <w:szCs w:val="28"/>
            <w:lang w:val="en-US" w:eastAsia="ru-RU"/>
          </w:rPr>
          <w:t>ru</w:t>
        </w:r>
      </w:hyperlink>
      <w:r>
        <w:rPr>
          <w:rFonts w:ascii="Times New Roman" w:eastAsia="Times New Roman" w:hAnsi="Times New Roman"/>
          <w:sz w:val="28"/>
          <w:szCs w:val="28"/>
          <w:lang w:eastAsia="ru-RU"/>
        </w:rPr>
        <w:t xml:space="preserve">), на странице Краснозаводского сельсовета.                                                                                                                                                                                                                                                                                                                                                                                                                                                                                                                                                                                                                                                                                                                                                                                                                                                                                                                                                                                                                                                                                       </w:t>
      </w:r>
    </w:p>
    <w:p w:rsidR="008348A5" w:rsidRDefault="008348A5" w:rsidP="008348A5">
      <w:pPr>
        <w:tabs>
          <w:tab w:val="left" w:pos="112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Настоящее Решение вступает в силу в день, следующий за днем его официального опубликования, и применяется к правоотношениям, возникшим с 1 января   2023 года.</w:t>
      </w:r>
    </w:p>
    <w:p w:rsidR="008348A5" w:rsidRDefault="008348A5" w:rsidP="008348A5">
      <w:pPr>
        <w:tabs>
          <w:tab w:val="left" w:pos="112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348A5" w:rsidRDefault="008348A5" w:rsidP="008348A5">
      <w:pPr>
        <w:tabs>
          <w:tab w:val="left" w:pos="1120"/>
        </w:tabs>
        <w:autoSpaceDE w:val="0"/>
        <w:autoSpaceDN w:val="0"/>
        <w:adjustRightInd w:val="0"/>
        <w:spacing w:after="0" w:line="240" w:lineRule="auto"/>
        <w:ind w:firstLine="709"/>
        <w:jc w:val="both"/>
        <w:rPr>
          <w:rFonts w:ascii="Arial" w:eastAsia="Times New Roman" w:hAnsi="Arial" w:cs="Arial"/>
          <w:sz w:val="20"/>
          <w:szCs w:val="20"/>
          <w:lang w:eastAsia="ru-RU"/>
        </w:rPr>
      </w:pPr>
    </w:p>
    <w:p w:rsidR="008348A5" w:rsidRDefault="008348A5" w:rsidP="008348A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Председатель Краснозаводского                                Глава Краснозаводского</w:t>
      </w:r>
    </w:p>
    <w:p w:rsidR="008348A5" w:rsidRDefault="008348A5" w:rsidP="008348A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сельского Совета депутатов                                        сельсовета</w:t>
      </w:r>
    </w:p>
    <w:p w:rsidR="008348A5" w:rsidRDefault="008348A5" w:rsidP="008348A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___________И.Г.Неверова                                       _________О.В.Мехоношин</w:t>
      </w:r>
    </w:p>
    <w:p w:rsidR="003149DF" w:rsidRDefault="003149DF" w:rsidP="008348A5">
      <w:pPr>
        <w:spacing w:after="0" w:line="240" w:lineRule="auto"/>
        <w:rPr>
          <w:rFonts w:ascii="Times New Roman" w:eastAsia="Times New Roman" w:hAnsi="Times New Roman"/>
          <w:sz w:val="28"/>
          <w:szCs w:val="28"/>
          <w:lang w:eastAsia="ru-RU"/>
        </w:rPr>
      </w:pPr>
    </w:p>
    <w:p w:rsidR="003149DF" w:rsidRPr="003149DF" w:rsidRDefault="003149DF" w:rsidP="003149DF"/>
    <w:p w:rsidR="003149DF" w:rsidRPr="003149DF" w:rsidRDefault="003149DF" w:rsidP="003149DF">
      <w:pPr>
        <w:jc w:val="right"/>
        <w:rPr>
          <w:rFonts w:ascii="Times New Roman" w:hAnsi="Times New Roman"/>
          <w:sz w:val="28"/>
          <w:szCs w:val="28"/>
        </w:rPr>
      </w:pPr>
      <w:r w:rsidRPr="003149DF">
        <w:rPr>
          <w:rFonts w:ascii="Times New Roman" w:hAnsi="Times New Roman"/>
          <w:sz w:val="28"/>
          <w:szCs w:val="28"/>
        </w:rPr>
        <w:lastRenderedPageBreak/>
        <w:t>ПРИЛОЖЕНИЕ</w:t>
      </w:r>
    </w:p>
    <w:p w:rsidR="003149DF" w:rsidRPr="003149DF" w:rsidRDefault="003149DF" w:rsidP="003149DF">
      <w:pPr>
        <w:jc w:val="right"/>
        <w:rPr>
          <w:rFonts w:ascii="Times New Roman" w:hAnsi="Times New Roman"/>
          <w:sz w:val="28"/>
          <w:szCs w:val="28"/>
        </w:rPr>
      </w:pPr>
      <w:r w:rsidRPr="003149DF">
        <w:rPr>
          <w:rFonts w:ascii="Times New Roman" w:hAnsi="Times New Roman"/>
          <w:sz w:val="28"/>
          <w:szCs w:val="28"/>
        </w:rPr>
        <w:t xml:space="preserve">к Решению Краснозаводского </w:t>
      </w:r>
      <w:proofErr w:type="gramStart"/>
      <w:r w:rsidRPr="003149DF">
        <w:rPr>
          <w:rFonts w:ascii="Times New Roman" w:hAnsi="Times New Roman"/>
          <w:sz w:val="28"/>
          <w:szCs w:val="28"/>
        </w:rPr>
        <w:t>сельского</w:t>
      </w:r>
      <w:proofErr w:type="gramEnd"/>
    </w:p>
    <w:p w:rsidR="003149DF" w:rsidRPr="003149DF" w:rsidRDefault="003149DF" w:rsidP="003149DF">
      <w:pPr>
        <w:jc w:val="right"/>
        <w:rPr>
          <w:rFonts w:ascii="Times New Roman" w:hAnsi="Times New Roman"/>
          <w:sz w:val="28"/>
          <w:szCs w:val="28"/>
        </w:rPr>
      </w:pPr>
      <w:r w:rsidRPr="003149DF">
        <w:rPr>
          <w:rFonts w:ascii="Times New Roman" w:hAnsi="Times New Roman"/>
          <w:sz w:val="28"/>
          <w:szCs w:val="28"/>
        </w:rPr>
        <w:t>Совета депутатов</w:t>
      </w:r>
    </w:p>
    <w:p w:rsidR="003149DF" w:rsidRPr="003149DF" w:rsidRDefault="003149DF" w:rsidP="003149DF">
      <w:pPr>
        <w:jc w:val="right"/>
        <w:rPr>
          <w:rFonts w:ascii="Times New Roman" w:hAnsi="Times New Roman"/>
          <w:sz w:val="28"/>
          <w:szCs w:val="28"/>
        </w:rPr>
      </w:pPr>
      <w:r w:rsidRPr="003149DF">
        <w:rPr>
          <w:rFonts w:ascii="Times New Roman" w:hAnsi="Times New Roman"/>
          <w:sz w:val="28"/>
          <w:szCs w:val="28"/>
        </w:rPr>
        <w:t xml:space="preserve">от 03.02.2023 г. № 1-108 </w:t>
      </w:r>
    </w:p>
    <w:p w:rsidR="003149DF" w:rsidRPr="003149DF" w:rsidRDefault="003149DF" w:rsidP="003149DF">
      <w:pPr>
        <w:jc w:val="right"/>
        <w:rPr>
          <w:rFonts w:ascii="Times New Roman" w:hAnsi="Times New Roman"/>
          <w:sz w:val="28"/>
          <w:szCs w:val="28"/>
        </w:rPr>
      </w:pPr>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sz w:val="28"/>
          <w:szCs w:val="28"/>
        </w:rPr>
      </w:pPr>
    </w:p>
    <w:p w:rsidR="003149DF" w:rsidRPr="003149DF" w:rsidRDefault="003149DF" w:rsidP="003149DF">
      <w:pPr>
        <w:jc w:val="center"/>
        <w:rPr>
          <w:rFonts w:ascii="Times New Roman" w:hAnsi="Times New Roman"/>
          <w:b/>
          <w:sz w:val="28"/>
          <w:szCs w:val="28"/>
        </w:rPr>
      </w:pPr>
      <w:r w:rsidRPr="003149DF">
        <w:rPr>
          <w:rFonts w:ascii="Times New Roman" w:hAnsi="Times New Roman"/>
          <w:b/>
          <w:sz w:val="28"/>
          <w:szCs w:val="28"/>
        </w:rPr>
        <w:t>Положение</w:t>
      </w:r>
    </w:p>
    <w:p w:rsidR="003149DF" w:rsidRPr="003149DF" w:rsidRDefault="003149DF" w:rsidP="003149DF">
      <w:pPr>
        <w:jc w:val="center"/>
        <w:rPr>
          <w:rFonts w:ascii="Times New Roman" w:hAnsi="Times New Roman"/>
          <w:b/>
          <w:sz w:val="28"/>
          <w:szCs w:val="28"/>
        </w:rPr>
      </w:pPr>
      <w:r w:rsidRPr="003149DF">
        <w:rPr>
          <w:rFonts w:ascii="Times New Roman" w:hAnsi="Times New Roman"/>
          <w:b/>
          <w:sz w:val="28"/>
          <w:szCs w:val="28"/>
        </w:rPr>
        <w:t>о системах оплаты труда работников муниципальных учреждений</w:t>
      </w:r>
    </w:p>
    <w:p w:rsidR="003149DF" w:rsidRPr="003149DF" w:rsidRDefault="003149DF" w:rsidP="003149DF">
      <w:pPr>
        <w:jc w:val="center"/>
        <w:rPr>
          <w:rFonts w:ascii="Times New Roman" w:hAnsi="Times New Roman"/>
          <w:b/>
          <w:sz w:val="28"/>
          <w:szCs w:val="28"/>
        </w:rPr>
      </w:pPr>
      <w:r w:rsidRPr="003149DF">
        <w:rPr>
          <w:rFonts w:ascii="Times New Roman" w:hAnsi="Times New Roman"/>
          <w:b/>
          <w:sz w:val="28"/>
          <w:szCs w:val="28"/>
        </w:rPr>
        <w:t>Краснозаводского сельсовета</w:t>
      </w:r>
    </w:p>
    <w:p w:rsidR="003149DF" w:rsidRPr="003149DF" w:rsidRDefault="003149DF" w:rsidP="003149DF">
      <w:pPr>
        <w:jc w:val="both"/>
        <w:rPr>
          <w:rFonts w:ascii="Times New Roman" w:hAnsi="Times New Roman"/>
          <w:b/>
          <w:sz w:val="28"/>
          <w:szCs w:val="28"/>
        </w:rPr>
      </w:pPr>
      <w:r w:rsidRPr="003149DF">
        <w:rPr>
          <w:rFonts w:ascii="Times New Roman" w:hAnsi="Times New Roman"/>
          <w:sz w:val="28"/>
          <w:szCs w:val="28"/>
        </w:rPr>
        <w:t xml:space="preserve"> </w:t>
      </w:r>
    </w:p>
    <w:p w:rsidR="003149DF" w:rsidRPr="003149DF" w:rsidRDefault="003149DF" w:rsidP="003149DF">
      <w:pPr>
        <w:jc w:val="both"/>
        <w:rPr>
          <w:rFonts w:ascii="Times New Roman" w:hAnsi="Times New Roman"/>
          <w:b/>
          <w:bCs/>
          <w:sz w:val="28"/>
          <w:szCs w:val="28"/>
        </w:rPr>
      </w:pPr>
    </w:p>
    <w:p w:rsidR="003149DF" w:rsidRPr="003149DF" w:rsidRDefault="003149DF" w:rsidP="003149DF">
      <w:pPr>
        <w:jc w:val="both"/>
        <w:rPr>
          <w:rFonts w:ascii="Times New Roman" w:hAnsi="Times New Roman"/>
          <w:b/>
          <w:bCs/>
          <w:sz w:val="28"/>
          <w:szCs w:val="28"/>
        </w:rPr>
      </w:pPr>
      <w:r w:rsidRPr="003149DF">
        <w:rPr>
          <w:rFonts w:ascii="Times New Roman" w:hAnsi="Times New Roman"/>
          <w:bCs/>
          <w:sz w:val="28"/>
          <w:szCs w:val="28"/>
        </w:rPr>
        <w:t xml:space="preserve">      Настоящее Положение устанавливает систему оплаты труда работников муниципальных  бюджетных и казённых  учреждений  Краснозаводского сельсовета (далее - работники учреждений), финансируемых за счет средств  бюджета сельсовета.  В целях настоящего Положения  под работниками учреждений понимаются работники  бюджетных и казённых учреждений Краснозаводского сельсовета, работники  органов местного самоуправления, не являющихся </w:t>
      </w:r>
      <w:proofErr w:type="gramStart"/>
      <w:r w:rsidRPr="003149DF">
        <w:rPr>
          <w:rFonts w:ascii="Times New Roman" w:hAnsi="Times New Roman"/>
          <w:bCs/>
          <w:sz w:val="28"/>
          <w:szCs w:val="28"/>
        </w:rPr>
        <w:t>лицами</w:t>
      </w:r>
      <w:proofErr w:type="gramEnd"/>
      <w:r w:rsidRPr="003149DF">
        <w:rPr>
          <w:rFonts w:ascii="Times New Roman" w:hAnsi="Times New Roman"/>
          <w:bCs/>
          <w:sz w:val="28"/>
          <w:szCs w:val="28"/>
        </w:rPr>
        <w:t xml:space="preserve"> замещающими муниципальные должности и муниципальными служащими.</w:t>
      </w:r>
      <w:r w:rsidRPr="003149DF">
        <w:rPr>
          <w:rFonts w:ascii="Times New Roman" w:hAnsi="Times New Roman"/>
          <w:b/>
          <w:bCs/>
          <w:sz w:val="28"/>
          <w:szCs w:val="28"/>
        </w:rPr>
        <w:t xml:space="preserve"> </w:t>
      </w:r>
      <w:r w:rsidRPr="003149DF">
        <w:rPr>
          <w:rFonts w:ascii="Times New Roman" w:hAnsi="Times New Roman"/>
          <w:bCs/>
          <w:sz w:val="28"/>
          <w:szCs w:val="28"/>
        </w:rPr>
        <w:t xml:space="preserve"> </w:t>
      </w:r>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b/>
          <w:sz w:val="28"/>
          <w:szCs w:val="28"/>
        </w:rPr>
      </w:pPr>
      <w:r w:rsidRPr="003149DF">
        <w:rPr>
          <w:rFonts w:ascii="Times New Roman" w:hAnsi="Times New Roman"/>
          <w:b/>
          <w:sz w:val="28"/>
          <w:szCs w:val="28"/>
        </w:rPr>
        <w:t xml:space="preserve"> 1. Общие положения</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1. Система оплаты труда работников учреждений (далее - система оплаты труда) включает в себя следующие элементы оплаты труда:</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оклады (должностные оклады), ставки заработной платы;</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выплаты компенсационного характера;</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выплаты стимулирующего характера.</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lastRenderedPageBreak/>
        <w:t>2. Система оплаты труда (включая размеры окладов (должностных окладов), ставок заработной платы, выплаты компенсационного и стимулирующего характера)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3. Система оплаты труда устанавливается с учетом:</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а) единого тарифно-квалификационного справочника работ и профессий рабочих;</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б) единого квалификационного справочника должностей руководителей, специалистов и служащих;</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в) государственных гарантий по оплате труда;</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г) Примерного положения об оплате труда работников муниципальных  бюджетных  учреждений культуры;</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д) рекомендаций Российской трехсторонней комиссии по регулированию социально-трудовых отношений;</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е) мнения представительного органа работников.</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4.  Примерное положение об оплате труда работников муниципальных  бюджетных и казённых  учреждений по ведомственной принадлежности с учётом видов экономической деятельности (далее - «Примерное положение») утверждается правовым актом Администрации  Краснозаводского сельсовета </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5. Для работников, с которыми для выполнения работ, связанных с временным расширением объема оказываемых учреждением услуг, заключаются срочные трудовые </w:t>
      </w:r>
      <w:proofErr w:type="gramStart"/>
      <w:r w:rsidRPr="003149DF">
        <w:rPr>
          <w:rFonts w:ascii="Times New Roman" w:hAnsi="Times New Roman"/>
          <w:sz w:val="28"/>
          <w:szCs w:val="28"/>
        </w:rPr>
        <w:t>договоры</w:t>
      </w:r>
      <w:proofErr w:type="gramEnd"/>
      <w:r w:rsidRPr="003149DF">
        <w:rPr>
          <w:rFonts w:ascii="Times New Roman" w:hAnsi="Times New Roman"/>
          <w:sz w:val="28"/>
          <w:szCs w:val="28"/>
        </w:rPr>
        <w:t xml:space="preserve">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6. Заработная плата работников учреждений увеличивается (индексируется) с учетом уровня потребительских цен на товары и услуги.</w:t>
      </w:r>
      <w:r w:rsidRPr="003149DF">
        <w:rPr>
          <w:rFonts w:ascii="Times New Roman" w:hAnsi="Times New Roman"/>
          <w:b/>
          <w:sz w:val="28"/>
          <w:szCs w:val="28"/>
        </w:rPr>
        <w:t xml:space="preserve"> </w:t>
      </w:r>
      <w:r w:rsidRPr="003149DF">
        <w:rPr>
          <w:rFonts w:ascii="Times New Roman" w:hAnsi="Times New Roman"/>
          <w:sz w:val="28"/>
          <w:szCs w:val="28"/>
        </w:rPr>
        <w:t xml:space="preserve">Размеры и сроки индексации устанавливаются  Законом Красноярского края  о краевом  бюджете </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lastRenderedPageBreak/>
        <w:t>7. Работникам учреждений в случаях, установленных настоящим Положением, осуществляется выплата единовременной материальной помощи.</w:t>
      </w:r>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b/>
          <w:sz w:val="28"/>
          <w:szCs w:val="28"/>
        </w:rPr>
      </w:pPr>
      <w:r w:rsidRPr="003149DF">
        <w:rPr>
          <w:rFonts w:ascii="Times New Roman" w:hAnsi="Times New Roman"/>
          <w:b/>
          <w:sz w:val="28"/>
          <w:szCs w:val="28"/>
        </w:rPr>
        <w:t xml:space="preserve"> 2. Оклады (должностные оклады), ставки заработной платы</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1. </w:t>
      </w:r>
      <w:proofErr w:type="gramStart"/>
      <w:r w:rsidRPr="003149DF">
        <w:rPr>
          <w:rFonts w:ascii="Times New Roman" w:hAnsi="Times New Roman"/>
          <w:sz w:val="28"/>
          <w:szCs w:val="28"/>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3. Минимальные размеры окладов, ставок устанавливаются в Примерном  положении.</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В положении об оплате труда могут устанавливаться должности (профессии) работников учреждений и условия, в том числе при наличии квалификационной категории,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   </w:t>
      </w:r>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  </w:t>
      </w:r>
      <w:r w:rsidRPr="003149DF">
        <w:rPr>
          <w:rFonts w:ascii="Times New Roman" w:hAnsi="Times New Roman"/>
          <w:sz w:val="28"/>
          <w:szCs w:val="28"/>
        </w:rPr>
        <w:tab/>
      </w:r>
      <w:r w:rsidRPr="003149DF">
        <w:rPr>
          <w:rFonts w:ascii="Times New Roman" w:hAnsi="Times New Roman"/>
          <w:b/>
          <w:sz w:val="28"/>
          <w:szCs w:val="28"/>
        </w:rPr>
        <w:t xml:space="preserve"> 3. Выплаты компенсационного характера</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1. Порядок установления выплат компенсационного характера, их виды и размеры определяются в соответствии с трудовым </w:t>
      </w:r>
      <w:hyperlink r:id="rId6" w:history="1">
        <w:r w:rsidRPr="003149DF">
          <w:rPr>
            <w:rFonts w:ascii="Times New Roman" w:hAnsi="Times New Roman"/>
            <w:color w:val="0000FF" w:themeColor="hyperlink"/>
            <w:sz w:val="28"/>
            <w:szCs w:val="28"/>
            <w:u w:val="single"/>
          </w:rPr>
          <w:t>законодательством</w:t>
        </w:r>
      </w:hyperlink>
      <w:r w:rsidRPr="003149DF">
        <w:rPr>
          <w:rFonts w:ascii="Times New Roman" w:hAnsi="Times New Roman"/>
          <w:sz w:val="28"/>
          <w:szCs w:val="28"/>
        </w:rPr>
        <w:t xml:space="preserve"> и иными нормативными правовыми актами Российской Федерации и Красноярского края, содержащими нормы трудового права, и настоящим Положением.</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lastRenderedPageBreak/>
        <w:t>2. К выплатам компенсационного характера относятся:</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выплаты работникам, занятым на тяжелых работах, работах с вредными и (или) опасными и иными особыми условиями труда;</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выплаты за работу в местностях с особыми климатическими условиями;</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выплаты за работу в сельской местности.  </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3. Виды выплат компенсационного характера, размеры и условия их осуществления устанавливаются в Примерном положении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b/>
          <w:sz w:val="28"/>
          <w:szCs w:val="28"/>
        </w:rPr>
      </w:pPr>
      <w:r w:rsidRPr="003149DF">
        <w:rPr>
          <w:rFonts w:ascii="Times New Roman" w:hAnsi="Times New Roman"/>
          <w:b/>
          <w:sz w:val="28"/>
          <w:szCs w:val="28"/>
        </w:rPr>
        <w:t xml:space="preserve"> 4. Выплаты стимулирующего характера</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1. Работникам учреждений в пределах утвержденного фонда оплаты труда могут устанавливаться следующие выплаты стимулирующего характера:</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выплаты за важность выполняемой работы, степень самостоятельности и ответственности при выполнении поставленных задач;</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выплаты за интенсивность и высокие результаты работы;</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выплаты за качество выполняемых работ;</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персональные выплаты;</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выплаты по итогам работы за год.</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lastRenderedPageBreak/>
        <w:t xml:space="preserve">2.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3149DF">
        <w:rPr>
          <w:rFonts w:ascii="Times New Roman" w:hAnsi="Times New Roman"/>
          <w:sz w:val="28"/>
          <w:szCs w:val="28"/>
        </w:rPr>
        <w:t>размера оплаты труда</w:t>
      </w:r>
      <w:proofErr w:type="gramEnd"/>
      <w:r w:rsidRPr="003149DF">
        <w:rPr>
          <w:rFonts w:ascii="Times New Roman" w:hAnsi="Times New Roman"/>
          <w:sz w:val="28"/>
          <w:szCs w:val="28"/>
        </w:rPr>
        <w:t xml:space="preserve">) обеспечения региональной выплаты, установленной пунктом 2.1 настоящей статьи </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Виды, условия, размер и порядок выплат стимулирующего характера, в том числе критерии оценки результативности   и качества труда работников, устанавливаются Примерным положением.</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  </w:t>
      </w:r>
      <w:proofErr w:type="gramStart"/>
      <w:r w:rsidRPr="003149DF">
        <w:rPr>
          <w:rFonts w:ascii="Times New Roman" w:hAnsi="Times New Roman"/>
          <w:sz w:val="28"/>
          <w:szCs w:val="28"/>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w:t>
      </w:r>
      <w:proofErr w:type="gramEnd"/>
      <w:r w:rsidRPr="003149DF">
        <w:rPr>
          <w:rFonts w:ascii="Times New Roman" w:hAnsi="Times New Roman"/>
          <w:sz w:val="28"/>
          <w:szCs w:val="28"/>
        </w:rPr>
        <w:t xml:space="preserve">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       </w:t>
      </w:r>
      <w:proofErr w:type="gramStart"/>
      <w:r w:rsidRPr="003149DF">
        <w:rPr>
          <w:rFonts w:ascii="Times New Roman" w:hAnsi="Times New Roman"/>
          <w:sz w:val="28"/>
          <w:szCs w:val="28"/>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пропорционального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w:t>
      </w:r>
      <w:proofErr w:type="gramEnd"/>
      <w:r w:rsidRPr="003149DF">
        <w:rPr>
          <w:rFonts w:ascii="Times New Roman" w:hAnsi="Times New Roman"/>
          <w:sz w:val="28"/>
          <w:szCs w:val="28"/>
        </w:rPr>
        <w:t xml:space="preserve">, </w:t>
      </w:r>
      <w:proofErr w:type="gramStart"/>
      <w:r w:rsidRPr="003149DF">
        <w:rPr>
          <w:rFonts w:ascii="Times New Roman" w:hAnsi="Times New Roman"/>
          <w:sz w:val="28"/>
          <w:szCs w:val="28"/>
        </w:rPr>
        <w:t xml:space="preserve">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 </w:t>
      </w:r>
      <w:proofErr w:type="gramEnd"/>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2.1 Работникам, месячная заработная плата которых при полностью отработанной норме рабочего времени и выполненной норме труда (трудовых обязанностей) не превышает размера заработной платы, установленной настоящим пунктом, предоставляется региональная выплата.</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lastRenderedPageBreak/>
        <w:t xml:space="preserve">Для целей расчёта региональной выплаты размера заработной платы составляет  25988 рубль.  </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нормы труда (трудовых обязанностей).</w:t>
      </w:r>
    </w:p>
    <w:p w:rsidR="003149DF" w:rsidRPr="003149DF" w:rsidRDefault="003149DF" w:rsidP="003149DF">
      <w:pPr>
        <w:jc w:val="both"/>
        <w:rPr>
          <w:rFonts w:ascii="Times New Roman" w:hAnsi="Times New Roman"/>
          <w:sz w:val="28"/>
          <w:szCs w:val="28"/>
        </w:rPr>
      </w:pPr>
      <w:proofErr w:type="gramStart"/>
      <w:r w:rsidRPr="003149DF">
        <w:rPr>
          <w:rFonts w:ascii="Times New Roman" w:hAnsi="Times New Roman"/>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установленной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платой конкретного работника за соответствующий период времени.</w:t>
      </w:r>
      <w:proofErr w:type="gramEnd"/>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Для целей настоящего пункта, при расчёте региональной доплаты под месячной заработной платой понимается заработная  плата конкретного работника с учётом доплаты до размера минимальной заработной платой, установленной в Красноярском крае (в случае её осуществления).</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Расчёты заработной платы для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 </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3.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новую систему оплаты труда.</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lastRenderedPageBreak/>
        <w:t xml:space="preserve">4.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3149DF">
        <w:rPr>
          <w:rFonts w:ascii="Times New Roman" w:hAnsi="Times New Roman"/>
          <w:sz w:val="28"/>
          <w:szCs w:val="28"/>
        </w:rPr>
        <w:t>размера оплаты труда</w:t>
      </w:r>
      <w:proofErr w:type="gramEnd"/>
      <w:r w:rsidRPr="003149DF">
        <w:rPr>
          <w:rFonts w:ascii="Times New Roman" w:hAnsi="Times New Roman"/>
          <w:sz w:val="28"/>
          <w:szCs w:val="28"/>
        </w:rPr>
        <w:t>) обеспечения региональной выплаты, установленной пунктом 2.1 настоящей статьи.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b/>
          <w:sz w:val="28"/>
          <w:szCs w:val="28"/>
        </w:rPr>
      </w:pPr>
      <w:r w:rsidRPr="003149DF">
        <w:rPr>
          <w:rFonts w:ascii="Times New Roman" w:hAnsi="Times New Roman"/>
          <w:b/>
          <w:sz w:val="28"/>
          <w:szCs w:val="28"/>
        </w:rPr>
        <w:t xml:space="preserve"> 5. Единовременная материальная помощь</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1. Работникам учреждений в пределах утвержденного фонда оплаты труда осуществляется выплата единовременной материальной помощи.</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2. Единовременная материальная помощь работникам </w:t>
      </w:r>
      <w:proofErr w:type="gramStart"/>
      <w:r w:rsidRPr="003149DF">
        <w:rPr>
          <w:rFonts w:ascii="Times New Roman" w:hAnsi="Times New Roman"/>
          <w:sz w:val="28"/>
          <w:szCs w:val="28"/>
        </w:rPr>
        <w:t>учреждений</w:t>
      </w:r>
      <w:proofErr w:type="gramEnd"/>
      <w:r w:rsidRPr="003149DF">
        <w:rPr>
          <w:rFonts w:ascii="Times New Roman" w:hAnsi="Times New Roman"/>
          <w:sz w:val="28"/>
          <w:szCs w:val="28"/>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3. Размер единовременной материальной помощи не может превышать трех тысяч рублей по каждому основанию, предусмотренному </w:t>
      </w:r>
      <w:hyperlink r:id="rId7" w:history="1">
        <w:r w:rsidRPr="003149DF">
          <w:rPr>
            <w:rFonts w:ascii="Times New Roman" w:hAnsi="Times New Roman"/>
            <w:color w:val="0000FF" w:themeColor="hyperlink"/>
            <w:sz w:val="28"/>
            <w:szCs w:val="28"/>
            <w:u w:val="single"/>
          </w:rPr>
          <w:t>пунктом 2</w:t>
        </w:r>
      </w:hyperlink>
      <w:r w:rsidRPr="003149DF">
        <w:rPr>
          <w:rFonts w:ascii="Times New Roman" w:hAnsi="Times New Roman"/>
          <w:sz w:val="28"/>
          <w:szCs w:val="28"/>
        </w:rPr>
        <w:t xml:space="preserve"> настоящей статьи.</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b/>
          <w:sz w:val="28"/>
          <w:szCs w:val="28"/>
        </w:rPr>
      </w:pPr>
      <w:r w:rsidRPr="003149DF">
        <w:rPr>
          <w:rFonts w:ascii="Times New Roman" w:hAnsi="Times New Roman"/>
          <w:b/>
          <w:sz w:val="28"/>
          <w:szCs w:val="28"/>
        </w:rPr>
        <w:t xml:space="preserve"> 6. Оплата труда руководителей учреждений и  их заместителей </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1. Заработная плата руководителей учреждений и их заместителей включает в себя должностной оклад, выплаты компенсационного и стимулирующего характера, определяемые в соответствии с настоящим Положением.</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w:t>
      </w:r>
      <w:r w:rsidRPr="003149DF">
        <w:rPr>
          <w:rFonts w:ascii="Times New Roman" w:hAnsi="Times New Roman"/>
          <w:sz w:val="28"/>
          <w:szCs w:val="28"/>
        </w:rPr>
        <w:lastRenderedPageBreak/>
        <w:t xml:space="preserve">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8" w:history="1">
        <w:r w:rsidRPr="003149DF">
          <w:rPr>
            <w:rFonts w:ascii="Times New Roman" w:hAnsi="Times New Roman"/>
            <w:color w:val="0000FF" w:themeColor="hyperlink"/>
            <w:sz w:val="28"/>
            <w:szCs w:val="28"/>
            <w:u w:val="single"/>
          </w:rPr>
          <w:t>приложением 1</w:t>
        </w:r>
      </w:hyperlink>
      <w:r w:rsidRPr="003149DF">
        <w:rPr>
          <w:rFonts w:ascii="Times New Roman" w:hAnsi="Times New Roman"/>
          <w:sz w:val="28"/>
          <w:szCs w:val="28"/>
        </w:rPr>
        <w:t xml:space="preserve"> к настоящему Положению.</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   В примерных положениях об оплате труда могут устанавливаться условия </w:t>
      </w:r>
      <w:proofErr w:type="gramStart"/>
      <w:r w:rsidRPr="003149DF">
        <w:rPr>
          <w:rFonts w:ascii="Times New Roman" w:hAnsi="Times New Roman"/>
          <w:sz w:val="28"/>
          <w:szCs w:val="28"/>
        </w:rPr>
        <w:t>увеличения размера должностного оклада руководителя учреждения</w:t>
      </w:r>
      <w:proofErr w:type="gramEnd"/>
      <w:r w:rsidRPr="003149DF">
        <w:rPr>
          <w:rFonts w:ascii="Times New Roman" w:hAnsi="Times New Roman"/>
          <w:sz w:val="28"/>
          <w:szCs w:val="28"/>
        </w:rPr>
        <w:t xml:space="preserve"> при наличии квалификационной категории.  </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3. Группа по оплате труда руководителей учреждений определяется на основании Показателей, характеризующих работу учреждения, а также иных показателей, учитывающих количество массовых мероприятий, количество постоянно действующих в течение года клубных формирований, в соответствии с </w:t>
      </w:r>
      <w:hyperlink r:id="rId9" w:history="1">
        <w:r w:rsidRPr="003149DF">
          <w:rPr>
            <w:rFonts w:ascii="Times New Roman" w:hAnsi="Times New Roman"/>
            <w:color w:val="0000FF" w:themeColor="hyperlink"/>
            <w:sz w:val="28"/>
            <w:szCs w:val="28"/>
            <w:u w:val="single"/>
          </w:rPr>
          <w:t>приложением 2</w:t>
        </w:r>
      </w:hyperlink>
      <w:r w:rsidRPr="003149DF">
        <w:rPr>
          <w:rFonts w:ascii="Times New Roman" w:hAnsi="Times New Roman"/>
          <w:sz w:val="28"/>
          <w:szCs w:val="28"/>
        </w:rPr>
        <w:t xml:space="preserve"> к настоящему Положению.</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4. Руководителю учреждения группа по оплате труда руководителей учреждений устанавливается локальным правовым актом Администрации   Краснозаводского сельсовета, являющегося учредителем учреждения, и определяется не реже одного раза в год в соответствии со значениями объемных показателей за предшествующий год или плановый период.</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5.  Порядок исчисления среднего размера оклада (должностного оклада), ставки заработной платы работников основного персонала для определения </w:t>
      </w:r>
      <w:proofErr w:type="gramStart"/>
      <w:r w:rsidRPr="003149DF">
        <w:rPr>
          <w:rFonts w:ascii="Times New Roman" w:hAnsi="Times New Roman"/>
          <w:sz w:val="28"/>
          <w:szCs w:val="28"/>
        </w:rPr>
        <w:t>размера должностного оклада руководителя муниципального бюджетного учреждения  культуры</w:t>
      </w:r>
      <w:proofErr w:type="gramEnd"/>
      <w:r w:rsidRPr="003149DF">
        <w:rPr>
          <w:rFonts w:ascii="Times New Roman" w:hAnsi="Times New Roman"/>
          <w:sz w:val="28"/>
          <w:szCs w:val="28"/>
        </w:rPr>
        <w:t xml:space="preserve"> устанавливается правовым актом Администрации   Краснозаводского сельсовета.</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 6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 без учета увеличения должностного оклада руководителя учреждения при наличии квалификационной категории.</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В примерных положениях об оплате труда могут устанавливаться условия </w:t>
      </w:r>
      <w:proofErr w:type="gramStart"/>
      <w:r w:rsidRPr="003149DF">
        <w:rPr>
          <w:rFonts w:ascii="Times New Roman" w:hAnsi="Times New Roman"/>
          <w:sz w:val="28"/>
          <w:szCs w:val="28"/>
        </w:rPr>
        <w:t>увеличения размеров должностных окладов заместителей руководителя учреждения</w:t>
      </w:r>
      <w:proofErr w:type="gramEnd"/>
      <w:r w:rsidRPr="003149DF">
        <w:rPr>
          <w:rFonts w:ascii="Times New Roman" w:hAnsi="Times New Roman"/>
          <w:sz w:val="28"/>
          <w:szCs w:val="28"/>
        </w:rPr>
        <w:t xml:space="preserve"> при наличии квалификационной категории.  </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7. Виды выплат компенсационного характера, размеры и условия их осуществления для руководителей учреждений и их заместителей устанавливаются в Примерном положении. </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8. Виды выплат стимулирующего характера, размеры и условия их осуществления для руководителей и их заместителей, в том числе критерии </w:t>
      </w:r>
      <w:r w:rsidRPr="003149DF">
        <w:rPr>
          <w:rFonts w:ascii="Times New Roman" w:hAnsi="Times New Roman"/>
          <w:sz w:val="28"/>
          <w:szCs w:val="28"/>
        </w:rPr>
        <w:lastRenderedPageBreak/>
        <w:t>оценки результативности и качества деятельности учреждений, устанавливаются  в Примерном положении.</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9. Выплаты стимулирующего характера для руководителей и их заместителей производятся с учетом критериев оценки результативности и качества деятельности учреждения.</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10. Объем средств на осуществление выплат стимулирующего характера руководителям учреждений выделяется в плане финансово-хозяйственной деятельности.</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11.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sidRPr="003149DF">
        <w:rPr>
          <w:rFonts w:ascii="Times New Roman" w:hAnsi="Times New Roman"/>
          <w:sz w:val="28"/>
          <w:szCs w:val="28"/>
        </w:rPr>
        <w:t xml:space="preserve">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примерном положении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w:t>
      </w:r>
      <w:hyperlink r:id="rId10" w:history="1">
        <w:r w:rsidRPr="003149DF">
          <w:rPr>
            <w:rFonts w:ascii="Times New Roman" w:hAnsi="Times New Roman"/>
            <w:color w:val="0000FF" w:themeColor="hyperlink"/>
            <w:sz w:val="28"/>
            <w:szCs w:val="28"/>
            <w:u w:val="single"/>
          </w:rPr>
          <w:t xml:space="preserve">приложением </w:t>
        </w:r>
      </w:hyperlink>
      <w:r w:rsidRPr="003149DF">
        <w:rPr>
          <w:rFonts w:ascii="Times New Roman" w:hAnsi="Times New Roman"/>
          <w:sz w:val="28"/>
          <w:szCs w:val="28"/>
        </w:rPr>
        <w:t>3 к настоящему Положению, с учетом районного коэффициента, процентной надбавки к заработной плате за стаж</w:t>
      </w:r>
      <w:proofErr w:type="gramEnd"/>
      <w:r w:rsidRPr="003149DF">
        <w:rPr>
          <w:rFonts w:ascii="Times New Roman" w:hAnsi="Times New Roman"/>
          <w:sz w:val="28"/>
          <w:szCs w:val="28"/>
        </w:rPr>
        <w:t xml:space="preserve"> работы в районах Крайнего Севера и приравненных к ним местностях или надбавки за работу в местностях с особыми климатическими условиями.</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12. Порядок использования средств на осуществление выплат стимулирующего характера руководителям учреждений устанавливается в Примерном положении об оплате труда.</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13. Руководителям учреждений и их заместителям  может оказываться единовременная материальная помощь с учетом положений </w:t>
      </w:r>
      <w:hyperlink r:id="rId11" w:history="1">
        <w:r w:rsidRPr="003149DF">
          <w:rPr>
            <w:rFonts w:ascii="Times New Roman" w:hAnsi="Times New Roman"/>
            <w:color w:val="0000FF" w:themeColor="hyperlink"/>
            <w:sz w:val="28"/>
            <w:szCs w:val="28"/>
            <w:u w:val="single"/>
          </w:rPr>
          <w:t>статьи 5</w:t>
        </w:r>
      </w:hyperlink>
      <w:r w:rsidRPr="003149DF">
        <w:rPr>
          <w:rFonts w:ascii="Times New Roman" w:hAnsi="Times New Roman"/>
          <w:sz w:val="28"/>
          <w:szCs w:val="28"/>
        </w:rPr>
        <w:t xml:space="preserve"> настоящего Положения.</w:t>
      </w:r>
    </w:p>
    <w:p w:rsidR="003149DF" w:rsidRPr="003149DF" w:rsidRDefault="003149DF" w:rsidP="003149DF">
      <w:pPr>
        <w:jc w:val="both"/>
        <w:rPr>
          <w:rFonts w:ascii="Times New Roman" w:hAnsi="Times New Roman"/>
          <w:sz w:val="28"/>
          <w:szCs w:val="28"/>
        </w:rPr>
      </w:pPr>
      <w:r w:rsidRPr="003149DF">
        <w:rPr>
          <w:rFonts w:ascii="Times New Roman" w:hAnsi="Times New Roman"/>
          <w:b/>
          <w:sz w:val="28"/>
          <w:szCs w:val="28"/>
        </w:rPr>
        <w:t xml:space="preserve">         14.</w:t>
      </w:r>
      <w:r w:rsidRPr="003149DF">
        <w:rPr>
          <w:rFonts w:ascii="Times New Roman" w:hAnsi="Times New Roman"/>
          <w:sz w:val="28"/>
          <w:szCs w:val="28"/>
        </w:rPr>
        <w:t xml:space="preserve"> </w:t>
      </w:r>
      <w:proofErr w:type="gramStart"/>
      <w:r w:rsidRPr="003149DF">
        <w:rPr>
          <w:rFonts w:ascii="Times New Roman" w:hAnsi="Times New Roman"/>
          <w:sz w:val="28"/>
          <w:szCs w:val="28"/>
        </w:rPr>
        <w:t xml:space="preserve">Предельный уровень соотношения среднемесячной заработной платы руководителей, их заместителей и главных бухгалтеров учреждений, формируемой за счёт всех источников финансового обеспечения </w:t>
      </w:r>
      <w:r w:rsidRPr="003149DF">
        <w:rPr>
          <w:rFonts w:ascii="Times New Roman" w:hAnsi="Times New Roman"/>
          <w:sz w:val="28"/>
          <w:szCs w:val="28"/>
        </w:rPr>
        <w:br/>
        <w:t xml:space="preserve">и рассчитываемой за календарный год, и среднемесячной заработной платы работников этих учреждений (без учёта заработной платы руководителя, </w:t>
      </w:r>
      <w:r w:rsidRPr="003149DF">
        <w:rPr>
          <w:rFonts w:ascii="Times New Roman" w:hAnsi="Times New Roman"/>
          <w:sz w:val="28"/>
          <w:szCs w:val="28"/>
        </w:rPr>
        <w:lastRenderedPageBreak/>
        <w:t>заместителей руководителя и главного бухгалтера) устанавливается администрацией  Краснозаводского сельсовета в примерных положениях об оплате труда в кратности до 6.</w:t>
      </w:r>
      <w:proofErr w:type="gramEnd"/>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b/>
          <w:sz w:val="28"/>
          <w:szCs w:val="28"/>
        </w:rPr>
      </w:pPr>
      <w:r w:rsidRPr="003149DF">
        <w:rPr>
          <w:rFonts w:ascii="Times New Roman" w:hAnsi="Times New Roman"/>
          <w:b/>
          <w:sz w:val="28"/>
          <w:szCs w:val="28"/>
        </w:rPr>
        <w:t xml:space="preserve"> 7. Заключительные и переходные положения</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1. Оплата труда работников учреждений осуществляется в соответствии с настоящим   Положением.</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2. </w:t>
      </w:r>
      <w:proofErr w:type="gramStart"/>
      <w:r w:rsidRPr="003149DF">
        <w:rPr>
          <w:rFonts w:ascii="Times New Roman" w:hAnsi="Times New Roman"/>
          <w:sz w:val="28"/>
          <w:szCs w:val="28"/>
        </w:rPr>
        <w:t>Заработная плата в соответствии с системами оплаты труда, определёнными настоящим Положением,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Красноярского края и органов местного самоуправления   Краснозаводского сельсовета, содержащими нормы трудового права, и настоящим Положением, с момента распространения на работников условий</w:t>
      </w:r>
      <w:proofErr w:type="gramEnd"/>
      <w:r w:rsidRPr="003149DF">
        <w:rPr>
          <w:rFonts w:ascii="Times New Roman" w:hAnsi="Times New Roman"/>
          <w:sz w:val="28"/>
          <w:szCs w:val="28"/>
        </w:rPr>
        <w:t xml:space="preserve"> оплаты труда, </w:t>
      </w:r>
      <w:proofErr w:type="gramStart"/>
      <w:r w:rsidRPr="003149DF">
        <w:rPr>
          <w:rFonts w:ascii="Times New Roman" w:hAnsi="Times New Roman"/>
          <w:sz w:val="28"/>
          <w:szCs w:val="28"/>
        </w:rPr>
        <w:t>установленных</w:t>
      </w:r>
      <w:proofErr w:type="gramEnd"/>
      <w:r w:rsidRPr="003149DF">
        <w:rPr>
          <w:rFonts w:ascii="Times New Roman" w:hAnsi="Times New Roman"/>
          <w:sz w:val="28"/>
          <w:szCs w:val="28"/>
        </w:rPr>
        <w:t xml:space="preserve"> трудовым договором (дополнительным соглашением к трудовому договору) в соответствии с настоящим Положением.  </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3. Средства на оплату труда, поступающие от приносящей доход деятельности, направляются учреждениями на выплаты стимулирующего характера, за исключением  выплат работникам, указанным в   пункте 5 статьи 1 настоящего Положения.  </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4.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Администрацией    Краснозаводского сельсовета в примерном положении об оплате труда.</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5. </w:t>
      </w:r>
      <w:proofErr w:type="gramStart"/>
      <w:r w:rsidRPr="003149DF">
        <w:rPr>
          <w:rFonts w:ascii="Times New Roman" w:hAnsi="Times New Roman"/>
          <w:sz w:val="28"/>
          <w:szCs w:val="28"/>
        </w:rPr>
        <w:t>При переходе на новую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новой системе оплаты труда в сумме не ниже размера заработной платы (без учета стимулирующих выплат), установленного тарифной  системой оплаты труда.</w:t>
      </w:r>
      <w:proofErr w:type="gramEnd"/>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6. Порядок размещения информации о рассчитываемой за календарный год среднемесячной заработной плате руководителей, их заместителей и главных </w:t>
      </w:r>
      <w:r w:rsidRPr="003149DF">
        <w:rPr>
          <w:rFonts w:ascii="Times New Roman" w:hAnsi="Times New Roman"/>
          <w:sz w:val="28"/>
          <w:szCs w:val="28"/>
        </w:rPr>
        <w:lastRenderedPageBreak/>
        <w:t>бухгалтеров бюджетных, казенных и автономных учреждений и представления указанными лицами данной информации устанавливается администрацией  Краснозаводского сельсовета, если иное не предусмотрено федеральным законодательством.</w:t>
      </w: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                                                                                                                               </w:t>
      </w:r>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sz w:val="28"/>
          <w:szCs w:val="28"/>
        </w:rPr>
      </w:pPr>
    </w:p>
    <w:p w:rsidR="003149DF" w:rsidRPr="003149DF" w:rsidRDefault="003149DF" w:rsidP="003149DF">
      <w:pPr>
        <w:jc w:val="both"/>
        <w:rPr>
          <w:rFonts w:ascii="Times New Roman" w:hAnsi="Times New Roman"/>
          <w:sz w:val="28"/>
          <w:szCs w:val="28"/>
        </w:rPr>
      </w:pPr>
      <w:r w:rsidRPr="003149DF">
        <w:rPr>
          <w:rFonts w:ascii="Times New Roman" w:hAnsi="Times New Roman"/>
          <w:sz w:val="28"/>
          <w:szCs w:val="28"/>
        </w:rPr>
        <w:t xml:space="preserve">                                                </w:t>
      </w:r>
    </w:p>
    <w:p w:rsidR="003149DF" w:rsidRDefault="003149DF" w:rsidP="008348A5">
      <w:pPr>
        <w:spacing w:after="0" w:line="240" w:lineRule="auto"/>
        <w:rPr>
          <w:rFonts w:ascii="Times New Roman" w:eastAsia="Times New Roman" w:hAnsi="Times New Roman"/>
          <w:sz w:val="28"/>
          <w:szCs w:val="28"/>
          <w:lang w:eastAsia="ru-RU"/>
        </w:rPr>
      </w:pPr>
      <w:bookmarkStart w:id="0" w:name="_GoBack"/>
      <w:bookmarkEnd w:id="0"/>
    </w:p>
    <w:sectPr w:rsidR="00314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58"/>
    <w:rsid w:val="003149DF"/>
    <w:rsid w:val="008348A5"/>
    <w:rsid w:val="008976B2"/>
    <w:rsid w:val="00C72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48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4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849428">
      <w:bodyDiv w:val="1"/>
      <w:marLeft w:val="0"/>
      <w:marRight w:val="0"/>
      <w:marTop w:val="0"/>
      <w:marBottom w:val="0"/>
      <w:divBdr>
        <w:top w:val="none" w:sz="0" w:space="0" w:color="auto"/>
        <w:left w:val="none" w:sz="0" w:space="0" w:color="auto"/>
        <w:bottom w:val="none" w:sz="0" w:space="0" w:color="auto"/>
        <w:right w:val="none" w:sz="0" w:space="0" w:color="auto"/>
      </w:divBdr>
    </w:div>
    <w:div w:id="116674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58848;fld=134;dst=1000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123;n=58848;fld=134;dst=10005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08403;fld=134" TargetMode="External"/><Relationship Id="rId11" Type="http://schemas.openxmlformats.org/officeDocument/2006/relationships/hyperlink" Target="consultantplus://offline/main?base=RLAW123;n=58848;fld=134;dst=100053" TargetMode="External"/><Relationship Id="rId5" Type="http://schemas.openxmlformats.org/officeDocument/2006/relationships/hyperlink" Target="http://www.bogotol-r.ru/" TargetMode="External"/><Relationship Id="rId10" Type="http://schemas.openxmlformats.org/officeDocument/2006/relationships/hyperlink" Target="consultantplus://offline/main?base=RLAW123;n=58848;fld=134;dst=100484" TargetMode="External"/><Relationship Id="rId4" Type="http://schemas.openxmlformats.org/officeDocument/2006/relationships/webSettings" Target="webSettings.xml"/><Relationship Id="rId9" Type="http://schemas.openxmlformats.org/officeDocument/2006/relationships/hyperlink" Target="consultantplus://offline/main?base=RLAW123;n=58848;fld=134;dst=100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3399</Words>
  <Characters>19378</Characters>
  <Application>Microsoft Office Word</Application>
  <DocSecurity>0</DocSecurity>
  <Lines>161</Lines>
  <Paragraphs>45</Paragraphs>
  <ScaleCrop>false</ScaleCrop>
  <Company>Microsoft</Company>
  <LinksUpToDate>false</LinksUpToDate>
  <CharactersWithSpaces>22732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2023-02-06T02:04:00Z</dcterms:created>
  <dcterms:modified xsi:type="dcterms:W3CDTF">2023-02-20T06:59:00Z</dcterms:modified>
</cp:coreProperties>
</file>