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13DAE" w14:textId="794B8435" w:rsidR="00592A05" w:rsidRPr="002A2AF4" w:rsidRDefault="00EA3C3D" w:rsidP="00766D45">
      <w:pPr>
        <w:contextualSpacing/>
        <w:jc w:val="center"/>
        <w:rPr>
          <w:b/>
        </w:rPr>
      </w:pPr>
      <w:r w:rsidRPr="002A2AF4">
        <w:rPr>
          <w:b/>
        </w:rPr>
        <w:t xml:space="preserve">Информация </w:t>
      </w:r>
      <w:r w:rsidR="00153CF0" w:rsidRPr="002A2AF4">
        <w:rPr>
          <w:b/>
        </w:rPr>
        <w:t>о результата</w:t>
      </w:r>
      <w:r w:rsidR="006068B3" w:rsidRPr="002A2AF4">
        <w:rPr>
          <w:b/>
        </w:rPr>
        <w:t>х</w:t>
      </w:r>
      <w:r w:rsidR="00153CF0" w:rsidRPr="002A2AF4">
        <w:rPr>
          <w:b/>
        </w:rPr>
        <w:t xml:space="preserve"> </w:t>
      </w:r>
      <w:r w:rsidR="00F8151E" w:rsidRPr="002A2AF4">
        <w:rPr>
          <w:b/>
        </w:rPr>
        <w:t xml:space="preserve">экспертно-аналитического </w:t>
      </w:r>
      <w:r w:rsidR="00153CF0" w:rsidRPr="002A2AF4">
        <w:rPr>
          <w:b/>
        </w:rPr>
        <w:t>мероприятия</w:t>
      </w:r>
    </w:p>
    <w:p w14:paraId="3A7F5E2D" w14:textId="0EB2BE2C" w:rsidR="00547D15" w:rsidRDefault="00547D15" w:rsidP="00547D15">
      <w:pPr>
        <w:spacing w:line="276" w:lineRule="auto"/>
        <w:jc w:val="center"/>
        <w:rPr>
          <w:b/>
          <w:bCs/>
        </w:rPr>
      </w:pPr>
      <w:r w:rsidRPr="002A2AF4">
        <w:rPr>
          <w:b/>
        </w:rPr>
        <w:t>«</w:t>
      </w:r>
      <w:r w:rsidR="00F22810" w:rsidRPr="00F22810">
        <w:rPr>
          <w:b/>
          <w:bCs/>
        </w:rPr>
        <w:t>Контроль за состоянием муниципального внутреннего и внешнего долга</w:t>
      </w:r>
      <w:r w:rsidRPr="002A2AF4">
        <w:rPr>
          <w:b/>
          <w:bCs/>
        </w:rPr>
        <w:t>»</w:t>
      </w:r>
    </w:p>
    <w:p w14:paraId="7A364984" w14:textId="77777777" w:rsidR="00223731" w:rsidRPr="002A2AF4" w:rsidRDefault="00223731" w:rsidP="00547D15">
      <w:pPr>
        <w:spacing w:line="276" w:lineRule="auto"/>
        <w:jc w:val="center"/>
        <w:rPr>
          <w:b/>
        </w:rPr>
      </w:pPr>
      <w:bookmarkStart w:id="0" w:name="_GoBack"/>
      <w:bookmarkEnd w:id="0"/>
    </w:p>
    <w:p w14:paraId="220DC981" w14:textId="77777777" w:rsidR="00F22810" w:rsidRPr="00F22810" w:rsidRDefault="00EA3C3D" w:rsidP="00F22810">
      <w:pPr>
        <w:pStyle w:val="a3"/>
        <w:ind w:firstLine="567"/>
        <w:jc w:val="both"/>
        <w:rPr>
          <w:sz w:val="24"/>
          <w:szCs w:val="24"/>
        </w:rPr>
      </w:pPr>
      <w:r w:rsidRPr="00F22810">
        <w:rPr>
          <w:sz w:val="24"/>
          <w:szCs w:val="24"/>
          <w:u w:val="single"/>
        </w:rPr>
        <w:t xml:space="preserve">Основание для проведения </w:t>
      </w:r>
      <w:r w:rsidR="00F8151E" w:rsidRPr="00F22810">
        <w:rPr>
          <w:sz w:val="24"/>
          <w:szCs w:val="24"/>
          <w:u w:val="single"/>
        </w:rPr>
        <w:t>экспертно-аналитического</w:t>
      </w:r>
      <w:r w:rsidRPr="00F22810">
        <w:rPr>
          <w:sz w:val="24"/>
          <w:szCs w:val="24"/>
          <w:u w:val="single"/>
        </w:rPr>
        <w:t xml:space="preserve"> мероприятия:</w:t>
      </w:r>
      <w:r w:rsidRPr="002A2AF4">
        <w:rPr>
          <w:sz w:val="24"/>
          <w:szCs w:val="24"/>
        </w:rPr>
        <w:t xml:space="preserve"> </w:t>
      </w:r>
      <w:r w:rsidR="00F22810" w:rsidRPr="00F22810">
        <w:rPr>
          <w:sz w:val="24"/>
          <w:szCs w:val="24"/>
        </w:rPr>
        <w:t>п.10 ч.2 ст.9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05F830C9" w14:textId="77777777" w:rsidR="00F22810" w:rsidRPr="00F22810" w:rsidRDefault="00F22810" w:rsidP="00F22810">
      <w:pPr>
        <w:pStyle w:val="a3"/>
        <w:ind w:firstLine="567"/>
        <w:jc w:val="both"/>
        <w:rPr>
          <w:sz w:val="24"/>
          <w:szCs w:val="24"/>
        </w:rPr>
      </w:pPr>
      <w:r w:rsidRPr="00F22810">
        <w:rPr>
          <w:sz w:val="24"/>
          <w:szCs w:val="24"/>
        </w:rPr>
        <w:t>п.10 ст.7 Положения о Контрольно-счетном органе Боготольского района Красноярского края, утвержденного решением Боготольского районного Совета депутатов от 12.05.2023 № 25-245;</w:t>
      </w:r>
    </w:p>
    <w:p w14:paraId="1D74371C" w14:textId="77777777" w:rsidR="00F22810" w:rsidRPr="00F22810" w:rsidRDefault="00F22810" w:rsidP="00F22810">
      <w:pPr>
        <w:pStyle w:val="a3"/>
        <w:ind w:firstLine="567"/>
        <w:jc w:val="both"/>
        <w:rPr>
          <w:sz w:val="24"/>
          <w:szCs w:val="24"/>
        </w:rPr>
      </w:pPr>
      <w:r w:rsidRPr="00F22810">
        <w:rPr>
          <w:sz w:val="24"/>
          <w:szCs w:val="24"/>
        </w:rPr>
        <w:t>раздела 1.10 плана работы Контрольно – счетного органа Боготольского района (далее - КСО) на 2024 год, утвержденного распоряжением Председателя КСО Боготольского района от 27.12.2024 № 29-р;</w:t>
      </w:r>
    </w:p>
    <w:p w14:paraId="53E64A2C" w14:textId="6926A635" w:rsidR="004E64A8" w:rsidRPr="002A2AF4" w:rsidRDefault="00F22810" w:rsidP="00F22810">
      <w:pPr>
        <w:pStyle w:val="a3"/>
        <w:ind w:firstLine="567"/>
        <w:jc w:val="both"/>
        <w:rPr>
          <w:sz w:val="24"/>
          <w:szCs w:val="24"/>
        </w:rPr>
      </w:pPr>
      <w:r w:rsidRPr="00F22810">
        <w:rPr>
          <w:sz w:val="24"/>
          <w:szCs w:val="24"/>
        </w:rPr>
        <w:t>распоряжение Председателя КСО Боготольского района от 20.05.2024 № 33-р «О проведении экспертно-аналитического мероприятия «Контроль за состоянием муниципального внутреннего и внешнего долга».</w:t>
      </w:r>
    </w:p>
    <w:p w14:paraId="44B857CB" w14:textId="7C300277" w:rsidR="00153CF0" w:rsidRPr="002A2AF4" w:rsidRDefault="00D36CCD" w:rsidP="00B20A54">
      <w:pPr>
        <w:pStyle w:val="a3"/>
        <w:ind w:firstLine="567"/>
        <w:jc w:val="both"/>
        <w:rPr>
          <w:sz w:val="24"/>
          <w:szCs w:val="24"/>
        </w:rPr>
      </w:pPr>
      <w:r w:rsidRPr="00F22810">
        <w:rPr>
          <w:sz w:val="24"/>
          <w:szCs w:val="24"/>
          <w:u w:val="single"/>
        </w:rPr>
        <w:t>Объект</w:t>
      </w:r>
      <w:r w:rsidR="00F8151E" w:rsidRPr="00F22810">
        <w:rPr>
          <w:sz w:val="24"/>
          <w:szCs w:val="24"/>
          <w:u w:val="single"/>
        </w:rPr>
        <w:t>ы</w:t>
      </w:r>
      <w:r w:rsidRPr="00F22810">
        <w:rPr>
          <w:sz w:val="24"/>
          <w:szCs w:val="24"/>
          <w:u w:val="single"/>
        </w:rPr>
        <w:t xml:space="preserve"> </w:t>
      </w:r>
      <w:r w:rsidR="00F8151E" w:rsidRPr="00F22810">
        <w:rPr>
          <w:sz w:val="24"/>
          <w:szCs w:val="24"/>
          <w:u w:val="single"/>
        </w:rPr>
        <w:t>экспертно-аналитического</w:t>
      </w:r>
      <w:r w:rsidRPr="00F22810">
        <w:rPr>
          <w:sz w:val="24"/>
          <w:szCs w:val="24"/>
          <w:u w:val="single"/>
        </w:rPr>
        <w:t xml:space="preserve"> мероприятия:</w:t>
      </w:r>
      <w:r w:rsidRPr="002A2AF4">
        <w:rPr>
          <w:sz w:val="24"/>
          <w:szCs w:val="24"/>
        </w:rPr>
        <w:t xml:space="preserve"> </w:t>
      </w:r>
      <w:r w:rsidR="00F22810" w:rsidRPr="00F22810">
        <w:rPr>
          <w:sz w:val="24"/>
          <w:szCs w:val="24"/>
        </w:rPr>
        <w:t>Администрация Боготольского района (далее – Администрация района), Финансовое управление администрации Боготольского района (далее – Финансовое управление)</w:t>
      </w:r>
    </w:p>
    <w:p w14:paraId="73762270" w14:textId="4D84FF55" w:rsidR="00547D15" w:rsidRPr="00766D45" w:rsidRDefault="00547D15" w:rsidP="00B20A54">
      <w:pPr>
        <w:ind w:firstLine="540"/>
        <w:jc w:val="both"/>
        <w:rPr>
          <w:u w:val="single"/>
        </w:rPr>
      </w:pPr>
      <w:r w:rsidRPr="002A2AF4">
        <w:t xml:space="preserve">В ходе проведения </w:t>
      </w:r>
      <w:r w:rsidR="00F8151E" w:rsidRPr="002A2AF4">
        <w:t>экспертно-аналитического</w:t>
      </w:r>
      <w:r w:rsidRPr="002A2AF4">
        <w:t xml:space="preserve"> мероприятия по проверке </w:t>
      </w:r>
      <w:r w:rsidR="00F8151E" w:rsidRPr="002A2AF4">
        <w:t xml:space="preserve">анализа состояния муниципального долга </w:t>
      </w:r>
      <w:r w:rsidR="00F22810">
        <w:t xml:space="preserve">Боготольского района </w:t>
      </w:r>
      <w:r w:rsidR="00F8151E" w:rsidRPr="002A2AF4">
        <w:t xml:space="preserve">в </w:t>
      </w:r>
      <w:r w:rsidR="00F22810">
        <w:t>2023 году, 1 квартале 2024</w:t>
      </w:r>
      <w:r w:rsidR="00F8151E" w:rsidRPr="002A2AF4">
        <w:t xml:space="preserve"> года </w:t>
      </w:r>
      <w:r w:rsidRPr="00766D45">
        <w:rPr>
          <w:u w:val="single"/>
        </w:rPr>
        <w:t>установлен</w:t>
      </w:r>
      <w:r w:rsidR="001318DD" w:rsidRPr="00766D45">
        <w:rPr>
          <w:u w:val="single"/>
        </w:rPr>
        <w:t>о</w:t>
      </w:r>
      <w:r w:rsidRPr="00766D45">
        <w:rPr>
          <w:u w:val="single"/>
        </w:rPr>
        <w:t xml:space="preserve"> следующ</w:t>
      </w:r>
      <w:r w:rsidR="001318DD" w:rsidRPr="00766D45">
        <w:rPr>
          <w:u w:val="single"/>
        </w:rPr>
        <w:t>е</w:t>
      </w:r>
      <w:r w:rsidRPr="00766D45">
        <w:rPr>
          <w:u w:val="single"/>
        </w:rPr>
        <w:t>е:</w:t>
      </w:r>
    </w:p>
    <w:p w14:paraId="610D53DC" w14:textId="77777777" w:rsidR="001318DD" w:rsidRDefault="001318DD" w:rsidP="001318DD">
      <w:pPr>
        <w:ind w:firstLine="540"/>
        <w:jc w:val="both"/>
      </w:pPr>
      <w:r>
        <w:t>1. В муниципальном образовании разработаны и утверждены основные документы, регулирующие осуществление заимствований, учёт долговых обязательств, и другие вопросы управления муниципальным долгом.</w:t>
      </w:r>
    </w:p>
    <w:p w14:paraId="5756FCF5" w14:textId="77777777" w:rsidR="001318DD" w:rsidRDefault="001318DD" w:rsidP="001318DD">
      <w:pPr>
        <w:ind w:firstLine="540"/>
        <w:jc w:val="both"/>
      </w:pPr>
      <w:r>
        <w:t>Отсутствуют порядки предоставления муниципальных заимствований в части размещения муниципальных ценных бумаг и в форме кредитов от кредитных организаций и муниципальных гарантий. Решениями о бюджете в проверяемом периоде программами не предусмотрено предоставление муниципальных гарантий, а программами муниципальных заимствований предусмотрено только получение и гашение бюджетного кредита из краевого бюджета, в порядке, установленном Правительством Красноярского края.</w:t>
      </w:r>
    </w:p>
    <w:p w14:paraId="3F331B45" w14:textId="031BC584" w:rsidR="001318DD" w:rsidRDefault="001318DD" w:rsidP="001318DD">
      <w:pPr>
        <w:ind w:firstLine="540"/>
        <w:jc w:val="both"/>
      </w:pPr>
      <w:r>
        <w:t>2. Ряд бюджетных полномочий участников бюджетного процесса не корректно отражен в Положении о бюджетном процессе</w:t>
      </w:r>
      <w:r>
        <w:t>:</w:t>
      </w:r>
    </w:p>
    <w:p w14:paraId="44BAD514" w14:textId="43D16F52" w:rsidR="001318DD" w:rsidRDefault="001318DD" w:rsidP="001318DD">
      <w:pPr>
        <w:ind w:firstLine="540"/>
        <w:jc w:val="both"/>
      </w:pPr>
      <w:r>
        <w:t xml:space="preserve">- </w:t>
      </w:r>
      <w:r w:rsidRPr="001318DD">
        <w:t>по определению порядка и условий муниципальных заимствований</w:t>
      </w:r>
      <w:r>
        <w:t>;</w:t>
      </w:r>
    </w:p>
    <w:p w14:paraId="5B75035A" w14:textId="1CDB9313" w:rsidR="001318DD" w:rsidRDefault="001318DD" w:rsidP="001318DD">
      <w:pPr>
        <w:ind w:firstLine="540"/>
        <w:jc w:val="both"/>
      </w:pPr>
      <w:r>
        <w:t>-</w:t>
      </w:r>
      <w:r w:rsidRPr="001318DD">
        <w:t xml:space="preserve"> по установлению порядка ведения муниципальной долговой книги</w:t>
      </w:r>
      <w:r>
        <w:t>;</w:t>
      </w:r>
    </w:p>
    <w:p w14:paraId="09BBB409" w14:textId="29A054B9" w:rsidR="001318DD" w:rsidRDefault="001318DD" w:rsidP="001318DD">
      <w:pPr>
        <w:ind w:firstLine="540"/>
        <w:jc w:val="both"/>
      </w:pPr>
      <w:r>
        <w:t xml:space="preserve">- </w:t>
      </w:r>
      <w:r w:rsidRPr="001318DD">
        <w:t>о предоставлении сельским поселениям бюджетных кредитов</w:t>
      </w:r>
      <w:r>
        <w:t>;</w:t>
      </w:r>
      <w:r w:rsidRPr="001318DD">
        <w:t xml:space="preserve"> </w:t>
      </w:r>
    </w:p>
    <w:p w14:paraId="06DF02F8" w14:textId="6D359889" w:rsidR="001318DD" w:rsidRDefault="001318DD" w:rsidP="001318DD">
      <w:pPr>
        <w:ind w:firstLine="540"/>
        <w:jc w:val="both"/>
      </w:pPr>
      <w:r>
        <w:t xml:space="preserve">- продублировано полномочие об </w:t>
      </w:r>
      <w:r w:rsidRPr="001318DD">
        <w:t>анализ</w:t>
      </w:r>
      <w:r>
        <w:t>е</w:t>
      </w:r>
      <w:r w:rsidRPr="001318DD">
        <w:t xml:space="preserve"> финансового состояния принципала в целях предоставления, а также после предоставления муниципальной гарантии</w:t>
      </w:r>
      <w:r>
        <w:t>.</w:t>
      </w:r>
    </w:p>
    <w:p w14:paraId="26A9FEDC" w14:textId="77777777" w:rsidR="001318DD" w:rsidRDefault="001318DD" w:rsidP="001318DD">
      <w:pPr>
        <w:ind w:firstLine="540"/>
        <w:jc w:val="both"/>
      </w:pPr>
      <w:r>
        <w:t>3. П. 2.8 раздела 2 Порядка ведения долговой книги не соответствует п. 2 ст. 121 БК РФ</w:t>
      </w:r>
    </w:p>
    <w:p w14:paraId="62A2FAC3" w14:textId="77777777" w:rsidR="001318DD" w:rsidRDefault="001318DD" w:rsidP="001318DD">
      <w:pPr>
        <w:ind w:firstLine="540"/>
        <w:jc w:val="both"/>
      </w:pPr>
      <w:r>
        <w:t>4. В Порядке ведения долговой книги предусмотрено заполнение излишних приложений, установленных приказом министерства финансов Красноярского края от 06.07.2020 №96 «Об утверждении Порядка передачи министерству финансов Красноярского края информации о долговых обязательствах, отраженных в муниципальных долговых книгах муниципальных образований Красноярского края».</w:t>
      </w:r>
    </w:p>
    <w:p w14:paraId="217AF790" w14:textId="77777777" w:rsidR="001318DD" w:rsidRDefault="001318DD" w:rsidP="001318DD">
      <w:pPr>
        <w:ind w:firstLine="540"/>
        <w:jc w:val="both"/>
      </w:pPr>
      <w:r>
        <w:t>5. В анализируемом периоде объём дефицита районного бюджета не соответствует требованию п. 3 ст. 92.1 БК РФ.</w:t>
      </w:r>
    </w:p>
    <w:p w14:paraId="0578184C" w14:textId="77777777" w:rsidR="001318DD" w:rsidRDefault="001318DD" w:rsidP="001318DD">
      <w:pPr>
        <w:ind w:firstLine="540"/>
        <w:jc w:val="both"/>
      </w:pPr>
      <w:r>
        <w:t>6. По составу источники внутреннего финансирования дефицита районного бюджета соответствуют требованиям ст. 96 БК РФ.</w:t>
      </w:r>
    </w:p>
    <w:p w14:paraId="6B48CBF0" w14:textId="77777777" w:rsidR="001318DD" w:rsidRDefault="001318DD" w:rsidP="001318DD">
      <w:pPr>
        <w:ind w:firstLine="540"/>
        <w:jc w:val="both"/>
      </w:pPr>
      <w:r>
        <w:t>7. Предельный объём и верхний предел муниципального внутреннего долга района в анализируемом периоде не превышены.</w:t>
      </w:r>
    </w:p>
    <w:p w14:paraId="62C49618" w14:textId="77777777" w:rsidR="001318DD" w:rsidRDefault="001318DD" w:rsidP="001318DD">
      <w:pPr>
        <w:ind w:firstLine="540"/>
        <w:jc w:val="both"/>
      </w:pPr>
      <w:r>
        <w:t xml:space="preserve"> 8. Утверждённые решениями о бюджете в анализируемом периоде программы муниципальных заимствований соответствуют требованиям ст. 110.1 БК РФ.</w:t>
      </w:r>
    </w:p>
    <w:p w14:paraId="40799DE0" w14:textId="2ABF03BE" w:rsidR="00F22810" w:rsidRPr="002A2AF4" w:rsidRDefault="001318DD" w:rsidP="001318DD">
      <w:pPr>
        <w:ind w:firstLine="540"/>
        <w:jc w:val="both"/>
      </w:pPr>
      <w:r>
        <w:t xml:space="preserve">9. При проверке состояния расчётов по долговым обязательствам, обслуживанию муниципального долга, своевременности погашения бюджетных кредитов нарушений не установлено. Обязательства перед кредитором выполнялись своевременно и в полном объёме. </w:t>
      </w:r>
      <w:r>
        <w:lastRenderedPageBreak/>
        <w:t>Просроченная задолженность по привлекаемым кредитным ресурсам и расходам по обслуживанию долговых обязательств отсутствует.</w:t>
      </w:r>
    </w:p>
    <w:p w14:paraId="143CFF4A" w14:textId="185F19C9" w:rsidR="00766D45" w:rsidRPr="002A2AF4" w:rsidRDefault="00B20A54" w:rsidP="00766D45">
      <w:pPr>
        <w:pStyle w:val="1"/>
        <w:ind w:left="0" w:firstLine="567"/>
        <w:jc w:val="both"/>
        <w:rPr>
          <w:rFonts w:ascii="Times New Roman" w:hAnsi="Times New Roman"/>
          <w:sz w:val="24"/>
          <w:szCs w:val="24"/>
        </w:rPr>
      </w:pPr>
      <w:r w:rsidRPr="002A2AF4">
        <w:rPr>
          <w:rFonts w:ascii="Times New Roman" w:hAnsi="Times New Roman"/>
          <w:sz w:val="24"/>
          <w:szCs w:val="24"/>
        </w:rPr>
        <w:t>Заключение о</w:t>
      </w:r>
      <w:r w:rsidR="005D259A" w:rsidRPr="002A2AF4">
        <w:rPr>
          <w:rFonts w:ascii="Times New Roman" w:hAnsi="Times New Roman"/>
          <w:sz w:val="24"/>
          <w:szCs w:val="24"/>
        </w:rPr>
        <w:t xml:space="preserve"> результатах </w:t>
      </w:r>
      <w:r w:rsidRPr="002A2AF4">
        <w:rPr>
          <w:rFonts w:ascii="Times New Roman" w:hAnsi="Times New Roman"/>
          <w:sz w:val="24"/>
          <w:szCs w:val="24"/>
        </w:rPr>
        <w:t xml:space="preserve">экспертно-аналитического </w:t>
      </w:r>
      <w:r w:rsidR="005D259A" w:rsidRPr="002A2AF4">
        <w:rPr>
          <w:rFonts w:ascii="Times New Roman" w:hAnsi="Times New Roman"/>
          <w:sz w:val="24"/>
          <w:szCs w:val="24"/>
        </w:rPr>
        <w:t xml:space="preserve">мероприятия </w:t>
      </w:r>
      <w:r w:rsidR="00766D45">
        <w:rPr>
          <w:rFonts w:ascii="Times New Roman" w:hAnsi="Times New Roman"/>
          <w:sz w:val="24"/>
          <w:szCs w:val="24"/>
        </w:rPr>
        <w:t xml:space="preserve">с предложениями по принятию мер по устранению замечаний </w:t>
      </w:r>
      <w:r w:rsidR="005D259A" w:rsidRPr="002A2AF4">
        <w:rPr>
          <w:rFonts w:ascii="Times New Roman" w:hAnsi="Times New Roman"/>
          <w:sz w:val="24"/>
          <w:szCs w:val="24"/>
        </w:rPr>
        <w:t>направлен</w:t>
      </w:r>
      <w:r w:rsidRPr="002A2AF4">
        <w:rPr>
          <w:rFonts w:ascii="Times New Roman" w:hAnsi="Times New Roman"/>
          <w:sz w:val="24"/>
          <w:szCs w:val="24"/>
        </w:rPr>
        <w:t>о</w:t>
      </w:r>
      <w:r w:rsidR="005D259A" w:rsidRPr="002A2AF4">
        <w:rPr>
          <w:rFonts w:ascii="Times New Roman" w:hAnsi="Times New Roman"/>
          <w:sz w:val="24"/>
          <w:szCs w:val="24"/>
        </w:rPr>
        <w:t xml:space="preserve"> </w:t>
      </w:r>
      <w:r w:rsidR="00F22810">
        <w:rPr>
          <w:rFonts w:ascii="Times New Roman" w:hAnsi="Times New Roman"/>
          <w:sz w:val="24"/>
          <w:szCs w:val="24"/>
        </w:rPr>
        <w:t xml:space="preserve">Главе Боготольского района, Председателю Боготольского районного Совета депутатов, </w:t>
      </w:r>
      <w:r w:rsidR="005D259A" w:rsidRPr="002A2AF4">
        <w:rPr>
          <w:rFonts w:ascii="Times New Roman" w:hAnsi="Times New Roman"/>
          <w:sz w:val="24"/>
          <w:szCs w:val="24"/>
        </w:rPr>
        <w:t xml:space="preserve">в </w:t>
      </w:r>
      <w:r w:rsidR="00F22810">
        <w:rPr>
          <w:rFonts w:ascii="Times New Roman" w:hAnsi="Times New Roman"/>
          <w:sz w:val="24"/>
          <w:szCs w:val="24"/>
        </w:rPr>
        <w:t xml:space="preserve">Боготольскую межрайонную </w:t>
      </w:r>
      <w:r w:rsidR="005D259A" w:rsidRPr="002A2AF4">
        <w:rPr>
          <w:rFonts w:ascii="Times New Roman" w:hAnsi="Times New Roman"/>
          <w:sz w:val="24"/>
          <w:szCs w:val="24"/>
        </w:rPr>
        <w:t>прокуратуру.</w:t>
      </w:r>
      <w:r w:rsidR="00766D45" w:rsidRPr="00766D45">
        <w:t xml:space="preserve"> </w:t>
      </w:r>
    </w:p>
    <w:p w14:paraId="434C9127" w14:textId="329C4DE7" w:rsidR="006E797D" w:rsidRPr="002A2AF4" w:rsidRDefault="006E797D" w:rsidP="00766D45">
      <w:pPr>
        <w:pStyle w:val="1"/>
        <w:spacing w:after="0" w:line="240" w:lineRule="auto"/>
        <w:ind w:left="0" w:firstLine="567"/>
        <w:jc w:val="both"/>
        <w:rPr>
          <w:rFonts w:ascii="Times New Roman" w:hAnsi="Times New Roman"/>
          <w:sz w:val="24"/>
          <w:szCs w:val="24"/>
        </w:rPr>
      </w:pPr>
    </w:p>
    <w:sectPr w:rsidR="006E797D" w:rsidRPr="002A2AF4" w:rsidSect="00766D45">
      <w:pgSz w:w="11906" w:h="16838"/>
      <w:pgMar w:top="709" w:right="56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D2D6" w14:textId="77777777" w:rsidR="00532109" w:rsidRDefault="00532109" w:rsidP="00782A2F">
      <w:r>
        <w:separator/>
      </w:r>
    </w:p>
  </w:endnote>
  <w:endnote w:type="continuationSeparator" w:id="0">
    <w:p w14:paraId="6D3068DE" w14:textId="77777777" w:rsidR="00532109" w:rsidRDefault="00532109" w:rsidP="007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3F600" w14:textId="77777777" w:rsidR="00532109" w:rsidRDefault="00532109" w:rsidP="00782A2F">
      <w:r>
        <w:separator/>
      </w:r>
    </w:p>
  </w:footnote>
  <w:footnote w:type="continuationSeparator" w:id="0">
    <w:p w14:paraId="2A7EA879" w14:textId="77777777" w:rsidR="00532109" w:rsidRDefault="00532109" w:rsidP="00782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6059"/>
    <w:rsid w:val="00003982"/>
    <w:rsid w:val="000172F0"/>
    <w:rsid w:val="00060F9F"/>
    <w:rsid w:val="000611CD"/>
    <w:rsid w:val="00086A10"/>
    <w:rsid w:val="00096499"/>
    <w:rsid w:val="000E304C"/>
    <w:rsid w:val="001276E5"/>
    <w:rsid w:val="001318DD"/>
    <w:rsid w:val="00132E7F"/>
    <w:rsid w:val="00135B6E"/>
    <w:rsid w:val="00153CF0"/>
    <w:rsid w:val="00155C5A"/>
    <w:rsid w:val="00156C4B"/>
    <w:rsid w:val="001838D7"/>
    <w:rsid w:val="001C2E80"/>
    <w:rsid w:val="001D2D69"/>
    <w:rsid w:val="001F42B0"/>
    <w:rsid w:val="00223731"/>
    <w:rsid w:val="00227DA6"/>
    <w:rsid w:val="002414AA"/>
    <w:rsid w:val="00252677"/>
    <w:rsid w:val="00281BE1"/>
    <w:rsid w:val="00290061"/>
    <w:rsid w:val="00292DBD"/>
    <w:rsid w:val="002A2AF4"/>
    <w:rsid w:val="002A4E69"/>
    <w:rsid w:val="002C4686"/>
    <w:rsid w:val="002D3B53"/>
    <w:rsid w:val="002E4EFF"/>
    <w:rsid w:val="002F7F7C"/>
    <w:rsid w:val="00317869"/>
    <w:rsid w:val="003239CE"/>
    <w:rsid w:val="0033227F"/>
    <w:rsid w:val="003356D6"/>
    <w:rsid w:val="00336230"/>
    <w:rsid w:val="003416CA"/>
    <w:rsid w:val="00351725"/>
    <w:rsid w:val="003B61C7"/>
    <w:rsid w:val="003C1D28"/>
    <w:rsid w:val="003E4928"/>
    <w:rsid w:val="004002B6"/>
    <w:rsid w:val="0040490B"/>
    <w:rsid w:val="00410727"/>
    <w:rsid w:val="00422762"/>
    <w:rsid w:val="00430139"/>
    <w:rsid w:val="004755D7"/>
    <w:rsid w:val="004A7266"/>
    <w:rsid w:val="004B35B4"/>
    <w:rsid w:val="004B5773"/>
    <w:rsid w:val="004E25B1"/>
    <w:rsid w:val="004E59CA"/>
    <w:rsid w:val="004E64A8"/>
    <w:rsid w:val="005179EF"/>
    <w:rsid w:val="00532109"/>
    <w:rsid w:val="00534960"/>
    <w:rsid w:val="00535DD2"/>
    <w:rsid w:val="00547D15"/>
    <w:rsid w:val="00565B7B"/>
    <w:rsid w:val="00572A4E"/>
    <w:rsid w:val="00592A05"/>
    <w:rsid w:val="005D259A"/>
    <w:rsid w:val="005D5F31"/>
    <w:rsid w:val="006068B3"/>
    <w:rsid w:val="006132FE"/>
    <w:rsid w:val="00626B17"/>
    <w:rsid w:val="00633166"/>
    <w:rsid w:val="00644A60"/>
    <w:rsid w:val="006508FF"/>
    <w:rsid w:val="00653AD9"/>
    <w:rsid w:val="00684162"/>
    <w:rsid w:val="0068747E"/>
    <w:rsid w:val="006B15F5"/>
    <w:rsid w:val="006B3717"/>
    <w:rsid w:val="006C3148"/>
    <w:rsid w:val="006E5019"/>
    <w:rsid w:val="006E797D"/>
    <w:rsid w:val="007474AF"/>
    <w:rsid w:val="00757A38"/>
    <w:rsid w:val="00766D45"/>
    <w:rsid w:val="00782A2F"/>
    <w:rsid w:val="00783F1E"/>
    <w:rsid w:val="007C28E0"/>
    <w:rsid w:val="007D005A"/>
    <w:rsid w:val="007D0D9D"/>
    <w:rsid w:val="008317CA"/>
    <w:rsid w:val="00845C9D"/>
    <w:rsid w:val="00847FC5"/>
    <w:rsid w:val="00851814"/>
    <w:rsid w:val="00851B45"/>
    <w:rsid w:val="00872DEA"/>
    <w:rsid w:val="0089087C"/>
    <w:rsid w:val="00896F09"/>
    <w:rsid w:val="008A339F"/>
    <w:rsid w:val="008B27C1"/>
    <w:rsid w:val="008E3880"/>
    <w:rsid w:val="00900554"/>
    <w:rsid w:val="00902316"/>
    <w:rsid w:val="00910FD3"/>
    <w:rsid w:val="00953F79"/>
    <w:rsid w:val="00964C02"/>
    <w:rsid w:val="00984A0D"/>
    <w:rsid w:val="00985833"/>
    <w:rsid w:val="009F466C"/>
    <w:rsid w:val="009F5B1E"/>
    <w:rsid w:val="00A06BA2"/>
    <w:rsid w:val="00A346EE"/>
    <w:rsid w:val="00A53A2E"/>
    <w:rsid w:val="00A67B14"/>
    <w:rsid w:val="00A942A1"/>
    <w:rsid w:val="00AA5D0C"/>
    <w:rsid w:val="00AC401E"/>
    <w:rsid w:val="00AD77AC"/>
    <w:rsid w:val="00AF4C9A"/>
    <w:rsid w:val="00B026A5"/>
    <w:rsid w:val="00B14B92"/>
    <w:rsid w:val="00B20A54"/>
    <w:rsid w:val="00B20D8A"/>
    <w:rsid w:val="00B26059"/>
    <w:rsid w:val="00B553EE"/>
    <w:rsid w:val="00B813D0"/>
    <w:rsid w:val="00B86113"/>
    <w:rsid w:val="00BD023A"/>
    <w:rsid w:val="00BD5D39"/>
    <w:rsid w:val="00BF2731"/>
    <w:rsid w:val="00BF3142"/>
    <w:rsid w:val="00BF3D03"/>
    <w:rsid w:val="00BF54D6"/>
    <w:rsid w:val="00C074F9"/>
    <w:rsid w:val="00C14C44"/>
    <w:rsid w:val="00C16421"/>
    <w:rsid w:val="00C37D2F"/>
    <w:rsid w:val="00C43A65"/>
    <w:rsid w:val="00C473A3"/>
    <w:rsid w:val="00C8571A"/>
    <w:rsid w:val="00CA6805"/>
    <w:rsid w:val="00CD5E35"/>
    <w:rsid w:val="00CE7058"/>
    <w:rsid w:val="00D22E62"/>
    <w:rsid w:val="00D36CCD"/>
    <w:rsid w:val="00D45F33"/>
    <w:rsid w:val="00D5030B"/>
    <w:rsid w:val="00D57D0C"/>
    <w:rsid w:val="00D639DE"/>
    <w:rsid w:val="00D722F4"/>
    <w:rsid w:val="00DA43D5"/>
    <w:rsid w:val="00DE178F"/>
    <w:rsid w:val="00DE76E8"/>
    <w:rsid w:val="00E35A65"/>
    <w:rsid w:val="00E6027E"/>
    <w:rsid w:val="00E84A04"/>
    <w:rsid w:val="00E86B7C"/>
    <w:rsid w:val="00EA3C3D"/>
    <w:rsid w:val="00EB176A"/>
    <w:rsid w:val="00EB6F88"/>
    <w:rsid w:val="00ED380A"/>
    <w:rsid w:val="00EE5DE9"/>
    <w:rsid w:val="00EF1022"/>
    <w:rsid w:val="00EF3DAA"/>
    <w:rsid w:val="00EF4E01"/>
    <w:rsid w:val="00EF65EE"/>
    <w:rsid w:val="00F17901"/>
    <w:rsid w:val="00F22810"/>
    <w:rsid w:val="00F40DFF"/>
    <w:rsid w:val="00F728F4"/>
    <w:rsid w:val="00F8151E"/>
    <w:rsid w:val="00F86D04"/>
    <w:rsid w:val="00F87C36"/>
    <w:rsid w:val="00FA11CB"/>
    <w:rsid w:val="00FA39AC"/>
    <w:rsid w:val="00FC4D12"/>
    <w:rsid w:val="00FC7247"/>
    <w:rsid w:val="00FD0571"/>
    <w:rsid w:val="00FD07DF"/>
    <w:rsid w:val="00FE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2A5B"/>
  <w15:docId w15:val="{34322C2C-96F0-4E13-9B22-6CCC8D8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05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EA3C3D"/>
    <w:pPr>
      <w:keepNext/>
      <w:keepLines/>
      <w:spacing w:before="200" w:line="360" w:lineRule="auto"/>
      <w:ind w:left="709"/>
      <w:jc w:val="both"/>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 Знак Знак Знак Знак Знак Знак, Знак8,Знак Знак Знак"/>
    <w:basedOn w:val="a"/>
    <w:link w:val="a4"/>
    <w:qFormat/>
    <w:rsid w:val="00782A2F"/>
    <w:rPr>
      <w:sz w:val="20"/>
      <w:szCs w:val="20"/>
    </w:rPr>
  </w:style>
  <w:style w:type="character" w:customStyle="1" w:styleId="a4">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 Знак8 Знак"/>
    <w:basedOn w:val="a0"/>
    <w:link w:val="a3"/>
    <w:rsid w:val="00782A2F"/>
    <w:rPr>
      <w:rFonts w:ascii="Times New Roman" w:eastAsia="Times New Roman" w:hAnsi="Times New Roman" w:cs="Times New Roman"/>
      <w:sz w:val="20"/>
      <w:szCs w:val="20"/>
      <w:lang w:eastAsia="ru-RU"/>
    </w:rPr>
  </w:style>
  <w:style w:type="character" w:styleId="a5">
    <w:name w:val="footnote reference"/>
    <w:basedOn w:val="a0"/>
    <w:qFormat/>
    <w:rsid w:val="00782A2F"/>
    <w:rPr>
      <w:rFonts w:cs="Times New Roman"/>
      <w:vertAlign w:val="superscript"/>
    </w:rPr>
  </w:style>
  <w:style w:type="paragraph" w:styleId="a6">
    <w:name w:val="List Paragraph"/>
    <w:basedOn w:val="a"/>
    <w:uiPriority w:val="34"/>
    <w:qFormat/>
    <w:rsid w:val="0089087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EA3C3D"/>
    <w:rPr>
      <w:rFonts w:asciiTheme="majorHAnsi" w:eastAsiaTheme="majorEastAsia" w:hAnsiTheme="majorHAnsi" w:cstheme="majorBidi"/>
      <w:b/>
      <w:bCs/>
      <w:color w:val="4F81BD" w:themeColor="accent1"/>
    </w:rPr>
  </w:style>
  <w:style w:type="paragraph" w:customStyle="1" w:styleId="1">
    <w:name w:val="Абзац списка1"/>
    <w:basedOn w:val="a"/>
    <w:uiPriority w:val="34"/>
    <w:qFormat/>
    <w:rsid w:val="001D2D69"/>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uiPriority w:val="34"/>
    <w:qFormat/>
    <w:rsid w:val="00B20D8A"/>
    <w:pPr>
      <w:spacing w:after="200" w:line="276" w:lineRule="auto"/>
      <w:ind w:left="720"/>
      <w:contextualSpacing/>
    </w:pPr>
    <w:rPr>
      <w:rFonts w:ascii="Calibri" w:hAnsi="Calibri"/>
      <w:sz w:val="22"/>
      <w:szCs w:val="22"/>
      <w:lang w:eastAsia="en-US"/>
    </w:rPr>
  </w:style>
  <w:style w:type="character" w:styleId="a7">
    <w:name w:val="Hyperlink"/>
    <w:basedOn w:val="a0"/>
    <w:rsid w:val="005D5F31"/>
    <w:rPr>
      <w:color w:val="0000FF"/>
      <w:u w:val="single"/>
    </w:rPr>
  </w:style>
  <w:style w:type="paragraph" w:customStyle="1" w:styleId="31">
    <w:name w:val="Абзац списка3"/>
    <w:basedOn w:val="a"/>
    <w:uiPriority w:val="34"/>
    <w:qFormat/>
    <w:rsid w:val="002A4E69"/>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uiPriority w:val="34"/>
    <w:qFormat/>
    <w:rsid w:val="00DA43D5"/>
    <w:pPr>
      <w:spacing w:after="200" w:line="276" w:lineRule="auto"/>
      <w:ind w:left="720"/>
      <w:contextualSpacing/>
    </w:pPr>
    <w:rPr>
      <w:rFonts w:ascii="Calibri" w:hAnsi="Calibri"/>
      <w:sz w:val="22"/>
      <w:szCs w:val="22"/>
      <w:lang w:eastAsia="en-US"/>
    </w:rPr>
  </w:style>
  <w:style w:type="paragraph" w:customStyle="1" w:styleId="a8">
    <w:basedOn w:val="a"/>
    <w:next w:val="a9"/>
    <w:link w:val="aa"/>
    <w:qFormat/>
    <w:rsid w:val="00592A05"/>
    <w:pPr>
      <w:spacing w:before="240" w:after="60" w:line="360" w:lineRule="auto"/>
      <w:ind w:left="709"/>
      <w:jc w:val="center"/>
      <w:outlineLvl w:val="0"/>
    </w:pPr>
    <w:rPr>
      <w:rFonts w:ascii="Cambria" w:eastAsiaTheme="minorHAnsi" w:hAnsi="Cambria"/>
      <w:b/>
      <w:bCs/>
      <w:kern w:val="28"/>
      <w:sz w:val="32"/>
      <w:szCs w:val="32"/>
      <w:lang w:val="x-none" w:eastAsia="en-US"/>
    </w:rPr>
  </w:style>
  <w:style w:type="character" w:customStyle="1" w:styleId="aa">
    <w:name w:val="Название Знак"/>
    <w:link w:val="a8"/>
    <w:locked/>
    <w:rsid w:val="00592A05"/>
    <w:rPr>
      <w:rFonts w:ascii="Cambria" w:hAnsi="Cambria" w:cs="Times New Roman"/>
      <w:b/>
      <w:bCs/>
      <w:kern w:val="28"/>
      <w:sz w:val="32"/>
      <w:szCs w:val="32"/>
      <w:lang w:val="x-none" w:eastAsia="en-US"/>
    </w:rPr>
  </w:style>
  <w:style w:type="paragraph" w:styleId="a9">
    <w:name w:val="Title"/>
    <w:basedOn w:val="a"/>
    <w:next w:val="a"/>
    <w:link w:val="ab"/>
    <w:uiPriority w:val="10"/>
    <w:qFormat/>
    <w:rsid w:val="00592A05"/>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592A05"/>
    <w:rPr>
      <w:rFonts w:asciiTheme="majorHAnsi" w:eastAsiaTheme="majorEastAsia" w:hAnsiTheme="majorHAnsi" w:cstheme="majorBidi"/>
      <w:spacing w:val="-10"/>
      <w:kern w:val="28"/>
      <w:sz w:val="56"/>
      <w:szCs w:val="56"/>
      <w:lang w:eastAsia="ru-RU"/>
    </w:rPr>
  </w:style>
  <w:style w:type="character" w:customStyle="1" w:styleId="Bodytext2">
    <w:name w:val="Body text (2)_"/>
    <w:link w:val="Bodytext21"/>
    <w:locked/>
    <w:rsid w:val="00547D15"/>
    <w:rPr>
      <w:shd w:val="clear" w:color="auto" w:fill="FFFFFF"/>
    </w:rPr>
  </w:style>
  <w:style w:type="paragraph" w:customStyle="1" w:styleId="Bodytext21">
    <w:name w:val="Body text (2)1"/>
    <w:basedOn w:val="a"/>
    <w:link w:val="Bodytext2"/>
    <w:rsid w:val="00547D15"/>
    <w:pPr>
      <w:widowControl w:val="0"/>
      <w:shd w:val="clear" w:color="auto" w:fill="FFFFFF"/>
      <w:spacing w:line="277" w:lineRule="exact"/>
    </w:pPr>
    <w:rPr>
      <w:rFonts w:asciiTheme="minorHAnsi" w:eastAsiaTheme="minorHAnsi" w:hAnsiTheme="minorHAnsi" w:cstheme="minorBidi"/>
      <w:sz w:val="22"/>
      <w:szCs w:val="22"/>
      <w:lang w:eastAsia="en-US"/>
    </w:rPr>
  </w:style>
  <w:style w:type="paragraph" w:styleId="ac">
    <w:name w:val="Body Text Indent"/>
    <w:basedOn w:val="a"/>
    <w:link w:val="ad"/>
    <w:rsid w:val="00F8151E"/>
    <w:pPr>
      <w:ind w:firstLine="709"/>
      <w:jc w:val="both"/>
    </w:pPr>
    <w:rPr>
      <w:sz w:val="28"/>
      <w:szCs w:val="20"/>
    </w:rPr>
  </w:style>
  <w:style w:type="character" w:customStyle="1" w:styleId="ad">
    <w:name w:val="Основной текст с отступом Знак"/>
    <w:basedOn w:val="a0"/>
    <w:link w:val="ac"/>
    <w:rsid w:val="00F8151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6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B2D5-735B-4C1A-997A-74E2F5E4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87</cp:revision>
  <cp:lastPrinted>2023-06-22T08:30:00Z</cp:lastPrinted>
  <dcterms:created xsi:type="dcterms:W3CDTF">2022-06-29T08:19:00Z</dcterms:created>
  <dcterms:modified xsi:type="dcterms:W3CDTF">2024-06-20T04:11:00Z</dcterms:modified>
</cp:coreProperties>
</file>