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CD" w:rsidRPr="00930FCD" w:rsidRDefault="00930FCD" w:rsidP="00930FCD">
      <w:pPr>
        <w:jc w:val="center"/>
        <w:rPr>
          <w:bCs/>
          <w:iCs/>
        </w:rPr>
      </w:pPr>
      <w:r w:rsidRPr="00930FCD">
        <w:rPr>
          <w:bCs/>
          <w:iCs/>
        </w:rPr>
        <w:t>КРАСНОЯРСКИЙ КРАЙ</w:t>
      </w:r>
    </w:p>
    <w:p w:rsidR="00930FCD" w:rsidRPr="00930FCD" w:rsidRDefault="00930FCD" w:rsidP="00930FCD">
      <w:pPr>
        <w:jc w:val="center"/>
        <w:rPr>
          <w:bCs/>
          <w:iCs/>
        </w:rPr>
      </w:pPr>
      <w:r w:rsidRPr="00930FCD">
        <w:rPr>
          <w:bCs/>
          <w:iCs/>
        </w:rPr>
        <w:t>БОГОТОЛЬСКИЙ РАЙОН</w:t>
      </w:r>
    </w:p>
    <w:p w:rsidR="00930FCD" w:rsidRPr="00930FCD" w:rsidRDefault="00930FCD" w:rsidP="00930FCD">
      <w:pPr>
        <w:jc w:val="center"/>
        <w:rPr>
          <w:bCs/>
          <w:iCs/>
        </w:rPr>
      </w:pPr>
      <w:r w:rsidRPr="00930FCD">
        <w:rPr>
          <w:bCs/>
          <w:iCs/>
        </w:rPr>
        <w:t>ЧАЙКОВСКИЙ СЕЛЬСОВЕТ</w:t>
      </w:r>
    </w:p>
    <w:p w:rsidR="00930FCD" w:rsidRPr="00930FCD" w:rsidRDefault="00930FCD" w:rsidP="00930FCD">
      <w:pPr>
        <w:ind w:left="-540"/>
        <w:jc w:val="center"/>
      </w:pPr>
      <w:r w:rsidRPr="00930FCD">
        <w:t>ЧАЙКОВСКИЙ СЕЛЬСКИЙ СОВЕТ ДЕПУТАТОВ</w:t>
      </w:r>
    </w:p>
    <w:p w:rsidR="00930FCD" w:rsidRPr="00930FCD" w:rsidRDefault="00930FCD" w:rsidP="00930FCD"/>
    <w:p w:rsidR="00930FCD" w:rsidRPr="00930FCD" w:rsidRDefault="00930FCD" w:rsidP="00930FCD">
      <w:pPr>
        <w:jc w:val="center"/>
      </w:pPr>
      <w:r w:rsidRPr="00930FCD">
        <w:t>РЕШЕНИЕ /проект/</w:t>
      </w:r>
    </w:p>
    <w:p w:rsidR="00930FCD" w:rsidRPr="00930FCD" w:rsidRDefault="00930FCD" w:rsidP="00930FCD"/>
    <w:tbl>
      <w:tblPr>
        <w:tblW w:w="9747" w:type="dxa"/>
        <w:tblLayout w:type="fixed"/>
        <w:tblLook w:val="04A0"/>
      </w:tblPr>
      <w:tblGrid>
        <w:gridCol w:w="3284"/>
        <w:gridCol w:w="3628"/>
        <w:gridCol w:w="2835"/>
      </w:tblGrid>
      <w:tr w:rsidR="00930FCD" w:rsidRPr="00930FCD" w:rsidTr="00EC0E1D">
        <w:tc>
          <w:tcPr>
            <w:tcW w:w="3284" w:type="dxa"/>
            <w:hideMark/>
          </w:tcPr>
          <w:p w:rsidR="00930FCD" w:rsidRPr="00930FCD" w:rsidRDefault="00930FCD" w:rsidP="00EC0E1D">
            <w:r w:rsidRPr="00930FCD">
              <w:t xml:space="preserve"> « » 2024 </w:t>
            </w:r>
          </w:p>
        </w:tc>
        <w:tc>
          <w:tcPr>
            <w:tcW w:w="3628" w:type="dxa"/>
            <w:hideMark/>
          </w:tcPr>
          <w:p w:rsidR="00930FCD" w:rsidRPr="00930FCD" w:rsidRDefault="00930FCD" w:rsidP="00EC0E1D">
            <w:r w:rsidRPr="00930FCD">
              <w:t xml:space="preserve">       пос. Чайковский</w:t>
            </w:r>
          </w:p>
        </w:tc>
        <w:tc>
          <w:tcPr>
            <w:tcW w:w="2835" w:type="dxa"/>
            <w:hideMark/>
          </w:tcPr>
          <w:p w:rsidR="00930FCD" w:rsidRPr="00930FCD" w:rsidRDefault="00930FCD" w:rsidP="00EC0E1D">
            <w:pPr>
              <w:jc w:val="center"/>
              <w:rPr>
                <w:lang w:val="en-US"/>
              </w:rPr>
            </w:pPr>
            <w:r w:rsidRPr="00930FCD">
              <w:t xml:space="preserve">                         № </w:t>
            </w:r>
          </w:p>
        </w:tc>
      </w:tr>
    </w:tbl>
    <w:p w:rsidR="00930FCD" w:rsidRPr="00930FCD" w:rsidRDefault="00930FCD" w:rsidP="00930FCD">
      <w:pPr>
        <w:ind w:firstLine="709"/>
        <w:jc w:val="both"/>
        <w:rPr>
          <w:bCs/>
        </w:rPr>
      </w:pPr>
    </w:p>
    <w:p w:rsidR="0014344A" w:rsidRPr="00930FCD" w:rsidRDefault="0014344A" w:rsidP="0025730B">
      <w:pPr>
        <w:spacing w:line="25" w:lineRule="atLeast"/>
        <w:jc w:val="both"/>
        <w:rPr>
          <w:b/>
        </w:rPr>
      </w:pPr>
    </w:p>
    <w:p w:rsidR="0025730B" w:rsidRPr="0079612D" w:rsidRDefault="0025730B" w:rsidP="0079612D">
      <w:pPr>
        <w:spacing w:line="25" w:lineRule="atLeast"/>
        <w:jc w:val="center"/>
      </w:pPr>
      <w:r w:rsidRPr="0079612D">
        <w:t>О внесени</w:t>
      </w:r>
      <w:r w:rsidR="00930FCD" w:rsidRPr="0079612D">
        <w:t>и изменений в решение Чайковского</w:t>
      </w:r>
      <w:r w:rsidRPr="0079612D">
        <w:t xml:space="preserve"> сельского Сове</w:t>
      </w:r>
      <w:r w:rsidR="0079612D">
        <w:t>та депутатов от 26.11.2018 № 30-120 «</w:t>
      </w:r>
      <w:r w:rsidR="0079612D" w:rsidRPr="0021212B">
        <w:t>О налоге на имущество физических лиц</w:t>
      </w:r>
      <w:r w:rsidR="0079612D">
        <w:t>»</w:t>
      </w:r>
    </w:p>
    <w:p w:rsidR="0025730B" w:rsidRPr="00930FCD" w:rsidRDefault="0025730B" w:rsidP="0025730B">
      <w:pPr>
        <w:spacing w:line="25" w:lineRule="atLeast"/>
        <w:jc w:val="both"/>
        <w:rPr>
          <w:b/>
        </w:rPr>
      </w:pPr>
    </w:p>
    <w:p w:rsidR="0025730B" w:rsidRPr="00930FCD" w:rsidRDefault="0025730B" w:rsidP="0025730B">
      <w:pPr>
        <w:spacing w:line="25" w:lineRule="atLeast"/>
        <w:jc w:val="both"/>
        <w:rPr>
          <w:b/>
        </w:rPr>
      </w:pPr>
      <w:r w:rsidRPr="00930FCD">
        <w:rPr>
          <w:b/>
        </w:rPr>
        <w:t xml:space="preserve">           </w:t>
      </w:r>
      <w:r w:rsidRPr="00930FCD">
        <w:t xml:space="preserve">В соответствии с главой 32 Налогового кодекса Российской Федерации, Федеральным законом от 6 октября 2003г № 131-ФЗ «Об общих принципах организации местного самоуправления в Российской Федерации»,  руководствуясь  Уставом </w:t>
      </w:r>
      <w:r w:rsidR="0079612D">
        <w:t>Чайковского</w:t>
      </w:r>
      <w:r w:rsidRPr="00930FCD">
        <w:t xml:space="preserve"> сельсовета,</w:t>
      </w:r>
      <w:r w:rsidR="00707549" w:rsidRPr="00930FCD">
        <w:t xml:space="preserve"> </w:t>
      </w:r>
      <w:proofErr w:type="spellStart"/>
      <w:r w:rsidR="00707549" w:rsidRPr="00930FCD">
        <w:t>Боготольского</w:t>
      </w:r>
      <w:proofErr w:type="spellEnd"/>
      <w:r w:rsidR="00707549" w:rsidRPr="00930FCD">
        <w:t xml:space="preserve"> района, Красноярского края,</w:t>
      </w:r>
      <w:r w:rsidRPr="00930FCD">
        <w:t xml:space="preserve"> </w:t>
      </w:r>
      <w:r w:rsidR="0079612D">
        <w:t>Чайковский</w:t>
      </w:r>
      <w:r w:rsidRPr="00930FCD">
        <w:t xml:space="preserve"> сельский Совет депутатов </w:t>
      </w:r>
      <w:r w:rsidRPr="00930FCD">
        <w:rPr>
          <w:b/>
        </w:rPr>
        <w:t>РЕШИЛ:</w:t>
      </w:r>
    </w:p>
    <w:p w:rsidR="0025730B" w:rsidRPr="00930FCD" w:rsidRDefault="0025730B" w:rsidP="0025730B">
      <w:pPr>
        <w:spacing w:line="25" w:lineRule="atLeast"/>
        <w:jc w:val="both"/>
        <w:rPr>
          <w:b/>
        </w:rPr>
      </w:pPr>
    </w:p>
    <w:p w:rsidR="0025730B" w:rsidRPr="00930FCD" w:rsidRDefault="0025730B" w:rsidP="0025730B">
      <w:pPr>
        <w:spacing w:line="25" w:lineRule="atLeast"/>
        <w:jc w:val="both"/>
      </w:pPr>
      <w:r w:rsidRPr="00930FCD">
        <w:t xml:space="preserve">          1. Внести в решение </w:t>
      </w:r>
      <w:r w:rsidR="0079612D">
        <w:t>Чайковского</w:t>
      </w:r>
      <w:r w:rsidRPr="00930FCD">
        <w:t xml:space="preserve"> сельского Совета депутатов </w:t>
      </w:r>
      <w:r w:rsidR="0079612D">
        <w:t>от 26.11.2018 № 30-120 «</w:t>
      </w:r>
      <w:r w:rsidR="0079612D" w:rsidRPr="0021212B">
        <w:t>О налоге на имущество физических лиц</w:t>
      </w:r>
      <w:r w:rsidR="0079612D">
        <w:t xml:space="preserve">» </w:t>
      </w:r>
      <w:r w:rsidRPr="00930FCD">
        <w:t>следующие изменения:</w:t>
      </w:r>
    </w:p>
    <w:p w:rsidR="001F0E11" w:rsidRPr="00930FCD" w:rsidRDefault="001F0E11" w:rsidP="00707549">
      <w:pPr>
        <w:spacing w:line="25" w:lineRule="atLeast"/>
        <w:jc w:val="both"/>
        <w:rPr>
          <w:color w:val="000000"/>
        </w:rPr>
      </w:pPr>
      <w:r w:rsidRPr="00930FCD">
        <w:rPr>
          <w:color w:val="000000"/>
        </w:rPr>
        <w:t xml:space="preserve">        </w:t>
      </w:r>
      <w:r w:rsidR="00FA0996" w:rsidRPr="00930FCD">
        <w:rPr>
          <w:color w:val="000000"/>
        </w:rPr>
        <w:t>1.</w:t>
      </w:r>
      <w:r w:rsidRPr="00930FCD">
        <w:rPr>
          <w:color w:val="000000"/>
        </w:rPr>
        <w:t>1 в таблицу пункт</w:t>
      </w:r>
      <w:r w:rsidR="00711B4D" w:rsidRPr="00930FCD">
        <w:rPr>
          <w:color w:val="000000"/>
        </w:rPr>
        <w:t>а</w:t>
      </w:r>
      <w:r w:rsidRPr="00930FCD">
        <w:rPr>
          <w:color w:val="000000"/>
        </w:rPr>
        <w:t xml:space="preserve"> 2 дополнить </w:t>
      </w:r>
      <w:r w:rsidR="00D04574" w:rsidRPr="00930FCD">
        <w:rPr>
          <w:color w:val="000000"/>
        </w:rPr>
        <w:t>подпункт</w:t>
      </w:r>
      <w:r w:rsidR="00460759" w:rsidRPr="00930FCD">
        <w:rPr>
          <w:color w:val="000000"/>
        </w:rPr>
        <w:t>ом</w:t>
      </w:r>
      <w:r w:rsidRPr="00930FCD">
        <w:rPr>
          <w:color w:val="000000"/>
        </w:rPr>
        <w:t xml:space="preserve"> 2.1</w:t>
      </w:r>
      <w:r w:rsidR="00D04574" w:rsidRPr="00930FCD">
        <w:rPr>
          <w:color w:val="000000"/>
        </w:rPr>
        <w:t xml:space="preserve"> следующего</w:t>
      </w:r>
      <w:r w:rsidR="00711B4D" w:rsidRPr="00930FCD">
        <w:rPr>
          <w:color w:val="000000"/>
        </w:rPr>
        <w:t xml:space="preserve"> </w:t>
      </w:r>
      <w:r w:rsidR="00D04574" w:rsidRPr="00930FCD">
        <w:rPr>
          <w:color w:val="000000"/>
        </w:rPr>
        <w:t>содержания</w:t>
      </w:r>
      <w:r w:rsidR="00711B4D" w:rsidRPr="00930FCD">
        <w:rPr>
          <w:color w:val="000000"/>
        </w:rPr>
        <w:t>: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"/>
        <w:gridCol w:w="5535"/>
        <w:gridCol w:w="2775"/>
      </w:tblGrid>
      <w:tr w:rsidR="00711B4D" w:rsidRPr="00930FCD" w:rsidTr="00460759">
        <w:trPr>
          <w:trHeight w:val="868"/>
        </w:trPr>
        <w:tc>
          <w:tcPr>
            <w:tcW w:w="825" w:type="dxa"/>
          </w:tcPr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  <w:r w:rsidRPr="00930FCD">
              <w:rPr>
                <w:color w:val="000000"/>
              </w:rPr>
              <w:t>№</w:t>
            </w:r>
          </w:p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  <w:proofErr w:type="spellStart"/>
            <w:proofErr w:type="gramStart"/>
            <w:r w:rsidRPr="00930FCD">
              <w:rPr>
                <w:color w:val="000000"/>
              </w:rPr>
              <w:t>п</w:t>
            </w:r>
            <w:proofErr w:type="spellEnd"/>
            <w:proofErr w:type="gramEnd"/>
            <w:r w:rsidRPr="00930FCD">
              <w:rPr>
                <w:color w:val="000000"/>
              </w:rPr>
              <w:t>/</w:t>
            </w:r>
            <w:proofErr w:type="spellStart"/>
            <w:r w:rsidRPr="00930FCD">
              <w:rPr>
                <w:color w:val="000000"/>
              </w:rPr>
              <w:t>п</w:t>
            </w:r>
            <w:proofErr w:type="spellEnd"/>
          </w:p>
        </w:tc>
        <w:tc>
          <w:tcPr>
            <w:tcW w:w="5535" w:type="dxa"/>
          </w:tcPr>
          <w:p w:rsidR="00711B4D" w:rsidRPr="00930FCD" w:rsidRDefault="00711B4D">
            <w:pPr>
              <w:spacing w:after="200" w:line="276" w:lineRule="auto"/>
              <w:rPr>
                <w:color w:val="000000"/>
              </w:rPr>
            </w:pPr>
            <w:r w:rsidRPr="00930FCD">
              <w:rPr>
                <w:color w:val="000000"/>
              </w:rPr>
              <w:t xml:space="preserve">                        Объект налогообложения</w:t>
            </w:r>
          </w:p>
          <w:p w:rsidR="00711B4D" w:rsidRPr="00930FCD" w:rsidRDefault="00711B4D">
            <w:pPr>
              <w:spacing w:after="200" w:line="276" w:lineRule="auto"/>
              <w:rPr>
                <w:color w:val="000000"/>
              </w:rPr>
            </w:pPr>
          </w:p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</w:p>
        </w:tc>
        <w:tc>
          <w:tcPr>
            <w:tcW w:w="2775" w:type="dxa"/>
          </w:tcPr>
          <w:p w:rsidR="00711B4D" w:rsidRPr="00930FCD" w:rsidRDefault="00711B4D" w:rsidP="00741BBF">
            <w:pPr>
              <w:pStyle w:val="a8"/>
            </w:pPr>
            <w:r w:rsidRPr="00930FCD">
              <w:t>Налоговая ставка</w:t>
            </w:r>
          </w:p>
          <w:p w:rsidR="00711B4D" w:rsidRPr="00930FCD" w:rsidRDefault="00711B4D" w:rsidP="00741BBF">
            <w:pPr>
              <w:pStyle w:val="a8"/>
            </w:pPr>
            <w:r w:rsidRPr="00930FCD">
              <w:t>(в процентах)</w:t>
            </w:r>
          </w:p>
        </w:tc>
      </w:tr>
      <w:tr w:rsidR="00711B4D" w:rsidRPr="00930FCD" w:rsidTr="00460759">
        <w:trPr>
          <w:trHeight w:val="1115"/>
        </w:trPr>
        <w:tc>
          <w:tcPr>
            <w:tcW w:w="825" w:type="dxa"/>
          </w:tcPr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  <w:r w:rsidRPr="00930FCD">
              <w:rPr>
                <w:color w:val="000000"/>
              </w:rPr>
              <w:t>2.1</w:t>
            </w:r>
          </w:p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</w:p>
        </w:tc>
        <w:tc>
          <w:tcPr>
            <w:tcW w:w="5535" w:type="dxa"/>
          </w:tcPr>
          <w:p w:rsidR="00711B4D" w:rsidRPr="00930FCD" w:rsidRDefault="00711B4D" w:rsidP="00460759">
            <w:pPr>
              <w:spacing w:after="200" w:line="276" w:lineRule="auto"/>
              <w:rPr>
                <w:color w:val="000000"/>
              </w:rPr>
            </w:pPr>
            <w:r w:rsidRPr="00930FCD">
              <w:rPr>
                <w:color w:val="000000"/>
              </w:rPr>
              <w:t>Объект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775" w:type="dxa"/>
          </w:tcPr>
          <w:p w:rsidR="00711B4D" w:rsidRPr="00930FCD" w:rsidRDefault="00711B4D">
            <w:pPr>
              <w:spacing w:after="200" w:line="276" w:lineRule="auto"/>
              <w:rPr>
                <w:color w:val="000000"/>
              </w:rPr>
            </w:pPr>
            <w:r w:rsidRPr="00930FCD">
              <w:rPr>
                <w:color w:val="000000"/>
              </w:rPr>
              <w:t xml:space="preserve">     </w:t>
            </w:r>
            <w:r w:rsidR="00741BBF" w:rsidRPr="00930FCD">
              <w:rPr>
                <w:color w:val="000000"/>
              </w:rPr>
              <w:t xml:space="preserve">  </w:t>
            </w:r>
            <w:r w:rsidRPr="00930FCD">
              <w:rPr>
                <w:color w:val="000000"/>
              </w:rPr>
              <w:t xml:space="preserve">    2,5</w:t>
            </w:r>
          </w:p>
          <w:p w:rsidR="00711B4D" w:rsidRPr="00930FCD" w:rsidRDefault="00711B4D" w:rsidP="00711B4D">
            <w:pPr>
              <w:spacing w:line="25" w:lineRule="atLeast"/>
              <w:jc w:val="both"/>
              <w:rPr>
                <w:color w:val="000000"/>
              </w:rPr>
            </w:pPr>
          </w:p>
        </w:tc>
      </w:tr>
    </w:tbl>
    <w:p w:rsidR="00741BBF" w:rsidRPr="00930FCD" w:rsidRDefault="001F0E11" w:rsidP="00707549">
      <w:pPr>
        <w:spacing w:line="25" w:lineRule="atLeast"/>
        <w:jc w:val="both"/>
        <w:rPr>
          <w:color w:val="000000"/>
        </w:rPr>
      </w:pPr>
      <w:r w:rsidRPr="00930FCD">
        <w:rPr>
          <w:color w:val="000000"/>
        </w:rPr>
        <w:t xml:space="preserve">      </w:t>
      </w:r>
    </w:p>
    <w:p w:rsidR="001F0E11" w:rsidRPr="00930FCD" w:rsidRDefault="00741BBF" w:rsidP="00707549">
      <w:pPr>
        <w:spacing w:line="25" w:lineRule="atLeast"/>
        <w:jc w:val="both"/>
        <w:rPr>
          <w:color w:val="000000"/>
        </w:rPr>
      </w:pPr>
      <w:r w:rsidRPr="00930FCD">
        <w:rPr>
          <w:color w:val="000000"/>
        </w:rPr>
        <w:t xml:space="preserve">     </w:t>
      </w:r>
      <w:r w:rsidR="001F0E11" w:rsidRPr="00930FCD">
        <w:rPr>
          <w:color w:val="000000"/>
        </w:rPr>
        <w:t xml:space="preserve">  </w:t>
      </w:r>
    </w:p>
    <w:p w:rsidR="00CA37B0" w:rsidRPr="00400E1A" w:rsidRDefault="00CA37B0" w:rsidP="00CA37B0">
      <w:r w:rsidRPr="00400E1A">
        <w:t xml:space="preserve">          2. </w:t>
      </w:r>
      <w:proofErr w:type="gramStart"/>
      <w:r w:rsidRPr="00400E1A">
        <w:t>Контроль за исполнением настоящего решения возложить на постоянную комиссию по бюджету, финансам</w:t>
      </w:r>
      <w:r>
        <w:t xml:space="preserve"> и налогам (пред.</w:t>
      </w:r>
      <w:proofErr w:type="gramEnd"/>
      <w:r>
        <w:t xml:space="preserve"> Игнатьев В. Н</w:t>
      </w:r>
      <w:r w:rsidRPr="00400E1A">
        <w:t>.)</w:t>
      </w:r>
    </w:p>
    <w:p w:rsidR="00CA37B0" w:rsidRPr="00400E1A" w:rsidRDefault="00CA37B0" w:rsidP="00CA37B0">
      <w:r w:rsidRPr="00400E1A">
        <w:t xml:space="preserve">          3. Опубликовать решение в общественно-политической газете «Земля </w:t>
      </w:r>
      <w:proofErr w:type="spellStart"/>
      <w:r w:rsidRPr="00400E1A">
        <w:t>боготольская</w:t>
      </w:r>
      <w:proofErr w:type="spellEnd"/>
      <w:r w:rsidRPr="00400E1A">
        <w:t xml:space="preserve">» и разместить на официальном сайте </w:t>
      </w:r>
      <w:proofErr w:type="spellStart"/>
      <w:r w:rsidRPr="00400E1A">
        <w:t>Боготольского</w:t>
      </w:r>
      <w:proofErr w:type="spellEnd"/>
      <w:r w:rsidRPr="00400E1A">
        <w:t xml:space="preserve"> района в сети Интернета </w:t>
      </w:r>
      <w:hyperlink r:id="rId8" w:history="1">
        <w:r w:rsidRPr="00400E1A">
          <w:rPr>
            <w:color w:val="0000FF"/>
            <w:u w:val="single"/>
            <w:lang w:val="en-US"/>
          </w:rPr>
          <w:t>www</w:t>
        </w:r>
        <w:r w:rsidRPr="00400E1A">
          <w:rPr>
            <w:color w:val="0000FF"/>
            <w:u w:val="single"/>
          </w:rPr>
          <w:t>.</w:t>
        </w:r>
        <w:proofErr w:type="spellStart"/>
        <w:r w:rsidRPr="00400E1A">
          <w:rPr>
            <w:color w:val="0000FF"/>
            <w:u w:val="single"/>
            <w:lang w:val="en-US"/>
          </w:rPr>
          <w:t>bogotol</w:t>
        </w:r>
        <w:proofErr w:type="spellEnd"/>
        <w:r w:rsidRPr="00400E1A">
          <w:rPr>
            <w:color w:val="0000FF"/>
            <w:u w:val="single"/>
          </w:rPr>
          <w:t>-</w:t>
        </w:r>
        <w:r w:rsidRPr="00400E1A">
          <w:rPr>
            <w:color w:val="0000FF"/>
            <w:u w:val="single"/>
            <w:lang w:val="en-US"/>
          </w:rPr>
          <w:t>r</w:t>
        </w:r>
        <w:r w:rsidRPr="00400E1A">
          <w:rPr>
            <w:color w:val="0000FF"/>
            <w:u w:val="single"/>
          </w:rPr>
          <w:t>.</w:t>
        </w:r>
        <w:proofErr w:type="spellStart"/>
        <w:r w:rsidRPr="00400E1A">
          <w:rPr>
            <w:color w:val="0000FF"/>
            <w:u w:val="single"/>
            <w:lang w:val="en-US"/>
          </w:rPr>
          <w:t>ru</w:t>
        </w:r>
        <w:proofErr w:type="spellEnd"/>
      </w:hyperlink>
      <w:r>
        <w:t xml:space="preserve"> на странице Чайковского</w:t>
      </w:r>
      <w:r w:rsidRPr="00400E1A">
        <w:t xml:space="preserve"> сельсовета.</w:t>
      </w:r>
    </w:p>
    <w:p w:rsidR="00CA37B0" w:rsidRPr="00400E1A" w:rsidRDefault="00CA37B0" w:rsidP="00CA37B0">
      <w:r w:rsidRPr="00400E1A">
        <w:t xml:space="preserve">         4. Настоящее  Решения  вступает  в силу по истечении одного месяца со дня его официального опубликования, но не ранее 1 января 2025года.</w:t>
      </w:r>
    </w:p>
    <w:p w:rsidR="00CA37B0" w:rsidRPr="00400E1A" w:rsidRDefault="00CA37B0" w:rsidP="00CA37B0">
      <w:pPr>
        <w:tabs>
          <w:tab w:val="left" w:pos="7305"/>
        </w:tabs>
        <w:spacing w:line="300" w:lineRule="auto"/>
        <w:jc w:val="both"/>
        <w:rPr>
          <w:color w:val="FF6600"/>
        </w:rPr>
      </w:pPr>
    </w:p>
    <w:p w:rsidR="00CA37B0" w:rsidRPr="00F96844" w:rsidRDefault="00CA37B0" w:rsidP="00CA37B0">
      <w:pPr>
        <w:ind w:left="360"/>
        <w:jc w:val="both"/>
      </w:pPr>
    </w:p>
    <w:p w:rsidR="00CA37B0" w:rsidRDefault="00CA37B0" w:rsidP="00CA37B0">
      <w:pPr>
        <w:jc w:val="both"/>
      </w:pPr>
      <w:r>
        <w:t xml:space="preserve">Глава Чайковского сельсовета </w:t>
      </w:r>
    </w:p>
    <w:p w:rsidR="00CA37B0" w:rsidRDefault="00CA37B0" w:rsidP="00CA37B0">
      <w:r>
        <w:t>Председатель сельского Совета депутатов</w:t>
      </w:r>
      <w:r>
        <w:tab/>
        <w:t xml:space="preserve">                                             Г. Ф. Муратов</w:t>
      </w:r>
    </w:p>
    <w:p w:rsidR="0025730B" w:rsidRPr="00930FCD" w:rsidRDefault="0025730B" w:rsidP="0025730B">
      <w:pPr>
        <w:spacing w:line="25" w:lineRule="atLeast"/>
        <w:jc w:val="both"/>
      </w:pPr>
    </w:p>
    <w:p w:rsidR="00F42CD8" w:rsidRPr="00930FCD" w:rsidRDefault="00F42CD8" w:rsidP="0025730B">
      <w:pPr>
        <w:spacing w:line="25" w:lineRule="atLeast"/>
        <w:jc w:val="both"/>
      </w:pPr>
    </w:p>
    <w:p w:rsidR="00F42CD8" w:rsidRPr="00930FCD" w:rsidRDefault="00F42CD8" w:rsidP="00EF54AA">
      <w:pPr>
        <w:spacing w:line="25" w:lineRule="atLeast"/>
        <w:jc w:val="both"/>
        <w:rPr>
          <w:b/>
        </w:rPr>
      </w:pPr>
    </w:p>
    <w:p w:rsidR="00F42CD8" w:rsidRPr="00930FCD" w:rsidRDefault="00F42CD8" w:rsidP="00EF54AA">
      <w:pPr>
        <w:spacing w:line="25" w:lineRule="atLeast"/>
        <w:jc w:val="both"/>
        <w:rPr>
          <w:b/>
        </w:rPr>
      </w:pPr>
    </w:p>
    <w:p w:rsidR="00F42CD8" w:rsidRPr="00930FCD" w:rsidRDefault="00F42CD8" w:rsidP="00EF54AA">
      <w:pPr>
        <w:spacing w:line="25" w:lineRule="atLeast"/>
        <w:jc w:val="both"/>
        <w:rPr>
          <w:b/>
        </w:rPr>
      </w:pPr>
    </w:p>
    <w:p w:rsidR="00790EE0" w:rsidRDefault="00790EE0" w:rsidP="00EF54AA">
      <w:pPr>
        <w:spacing w:line="25" w:lineRule="atLeast"/>
        <w:jc w:val="both"/>
        <w:rPr>
          <w:b/>
        </w:rPr>
      </w:pPr>
    </w:p>
    <w:p w:rsidR="00CA37B0" w:rsidRDefault="00CA37B0" w:rsidP="00EF54AA">
      <w:pPr>
        <w:spacing w:line="25" w:lineRule="atLeast"/>
        <w:jc w:val="both"/>
        <w:rPr>
          <w:b/>
        </w:rPr>
      </w:pPr>
    </w:p>
    <w:p w:rsidR="00CA37B0" w:rsidRDefault="00CA37B0" w:rsidP="00EF54AA">
      <w:pPr>
        <w:spacing w:line="25" w:lineRule="atLeast"/>
        <w:jc w:val="both"/>
        <w:rPr>
          <w:b/>
        </w:rPr>
      </w:pPr>
    </w:p>
    <w:p w:rsidR="00CA37B0" w:rsidRDefault="00CA37B0" w:rsidP="00EF54AA">
      <w:pPr>
        <w:spacing w:line="25" w:lineRule="atLeast"/>
        <w:jc w:val="both"/>
      </w:pPr>
      <w:r>
        <w:rPr>
          <w:b/>
        </w:rPr>
        <w:lastRenderedPageBreak/>
        <w:t xml:space="preserve">                                                                                              </w:t>
      </w:r>
      <w:r w:rsidRPr="00CA37B0">
        <w:t>Актуальная редакция</w:t>
      </w:r>
    </w:p>
    <w:p w:rsidR="00CA37B0" w:rsidRPr="00CA37B0" w:rsidRDefault="00CA37B0" w:rsidP="00EF54AA">
      <w:pPr>
        <w:spacing w:line="25" w:lineRule="atLeast"/>
        <w:jc w:val="both"/>
      </w:pPr>
    </w:p>
    <w:p w:rsidR="00CA37B0" w:rsidRDefault="00CA37B0" w:rsidP="00CA37B0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CA37B0" w:rsidRDefault="00CA37B0" w:rsidP="00CA37B0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CA37B0" w:rsidRDefault="00CA37B0" w:rsidP="00CA37B0">
      <w:pPr>
        <w:tabs>
          <w:tab w:val="center" w:pos="4677"/>
          <w:tab w:val="right" w:pos="9355"/>
        </w:tabs>
        <w:rPr>
          <w:bCs/>
          <w:iCs/>
        </w:rPr>
      </w:pPr>
      <w:r>
        <w:rPr>
          <w:bCs/>
          <w:iCs/>
        </w:rPr>
        <w:tab/>
        <w:t>ЧАЙКОВСКИЙ СЕЛЬСОВЕТ</w:t>
      </w:r>
      <w:r>
        <w:rPr>
          <w:bCs/>
          <w:iCs/>
        </w:rPr>
        <w:tab/>
      </w:r>
    </w:p>
    <w:p w:rsidR="00CA37B0" w:rsidRDefault="00CA37B0" w:rsidP="00CA37B0">
      <w:pPr>
        <w:ind w:left="-540"/>
        <w:jc w:val="center"/>
      </w:pPr>
      <w:r>
        <w:t>ЧАЙКОВСКИЙ СЕЛЬСКИЙ СОВЕТ ДЕПУТАТОВ</w:t>
      </w:r>
    </w:p>
    <w:p w:rsidR="00CA37B0" w:rsidRDefault="00CA37B0" w:rsidP="00CA37B0"/>
    <w:p w:rsidR="00CA37B0" w:rsidRDefault="00CA37B0" w:rsidP="00CA37B0">
      <w:pPr>
        <w:jc w:val="center"/>
      </w:pPr>
      <w:r>
        <w:t xml:space="preserve">РЕШЕНИЕ </w:t>
      </w:r>
    </w:p>
    <w:tbl>
      <w:tblPr>
        <w:tblW w:w="0" w:type="auto"/>
        <w:tblLayout w:type="fixed"/>
        <w:tblLook w:val="04A0"/>
      </w:tblPr>
      <w:tblGrid>
        <w:gridCol w:w="3085"/>
        <w:gridCol w:w="3628"/>
        <w:gridCol w:w="2751"/>
      </w:tblGrid>
      <w:tr w:rsidR="00CA37B0" w:rsidTr="00CA37B0">
        <w:tc>
          <w:tcPr>
            <w:tcW w:w="3085" w:type="dxa"/>
            <w:hideMark/>
          </w:tcPr>
          <w:p w:rsidR="00CA37B0" w:rsidRDefault="00CA37B0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r>
              <w:t>от   26 ноября 2018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628" w:type="dxa"/>
            <w:hideMark/>
          </w:tcPr>
          <w:p w:rsidR="00CA37B0" w:rsidRDefault="00CA37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t xml:space="preserve">            пос. Чайковский</w:t>
            </w:r>
          </w:p>
        </w:tc>
        <w:tc>
          <w:tcPr>
            <w:tcW w:w="2751" w:type="dxa"/>
            <w:hideMark/>
          </w:tcPr>
          <w:p w:rsidR="00CA37B0" w:rsidRDefault="00CA37B0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val="en-US"/>
              </w:rPr>
              <w:t xml:space="preserve">               </w:t>
            </w:r>
            <w:r>
              <w:t xml:space="preserve">        </w:t>
            </w:r>
            <w:r>
              <w:rPr>
                <w:lang w:val="en-US"/>
              </w:rPr>
              <w:t xml:space="preserve"> </w:t>
            </w:r>
            <w:r>
              <w:t>№</w:t>
            </w:r>
            <w:r>
              <w:rPr>
                <w:lang w:val="en-US"/>
              </w:rPr>
              <w:t xml:space="preserve"> </w:t>
            </w:r>
            <w:r>
              <w:t xml:space="preserve"> 30-120</w:t>
            </w:r>
          </w:p>
        </w:tc>
      </w:tr>
    </w:tbl>
    <w:p w:rsidR="00CA37B0" w:rsidRDefault="00CA37B0" w:rsidP="00CA37B0">
      <w:pPr>
        <w:rPr>
          <w:rFonts w:eastAsia="Calibri"/>
          <w:lang w:eastAsia="en-US"/>
        </w:rPr>
      </w:pPr>
    </w:p>
    <w:p w:rsidR="00CA37B0" w:rsidRDefault="00CA37B0" w:rsidP="00CA37B0">
      <w:pPr>
        <w:jc w:val="center"/>
      </w:pPr>
    </w:p>
    <w:tbl>
      <w:tblPr>
        <w:tblW w:w="10032" w:type="dxa"/>
        <w:tblLayout w:type="fixed"/>
        <w:tblLook w:val="04A0"/>
      </w:tblPr>
      <w:tblGrid>
        <w:gridCol w:w="10032"/>
      </w:tblGrid>
      <w:tr w:rsidR="00CA37B0" w:rsidTr="00CA37B0">
        <w:trPr>
          <w:trHeight w:val="341"/>
        </w:trPr>
        <w:tc>
          <w:tcPr>
            <w:tcW w:w="10031" w:type="dxa"/>
            <w:hideMark/>
          </w:tcPr>
          <w:p w:rsidR="00CA37B0" w:rsidRDefault="00CA37B0">
            <w:pPr>
              <w:spacing w:line="276" w:lineRule="auto"/>
              <w:jc w:val="center"/>
              <w:rPr>
                <w:rFonts w:eastAsia="Calibri"/>
              </w:rPr>
            </w:pPr>
            <w:r>
              <w:t>О налоге на имущество физических лиц</w:t>
            </w:r>
          </w:p>
          <w:p w:rsidR="00CA37B0" w:rsidRDefault="00CA37B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(в ред. от 25.11.2019 № 39-161, от 20.02.2020 № 41-167)</w:t>
            </w:r>
          </w:p>
        </w:tc>
      </w:tr>
    </w:tbl>
    <w:p w:rsidR="00CA37B0" w:rsidRDefault="00CA37B0" w:rsidP="00CA37B0">
      <w:pPr>
        <w:rPr>
          <w:rFonts w:eastAsia="Calibri"/>
          <w:lang w:eastAsia="en-US"/>
        </w:rPr>
      </w:pPr>
    </w:p>
    <w:p w:rsidR="00CA37B0" w:rsidRDefault="00CA37B0" w:rsidP="00CA37B0">
      <w:pPr>
        <w:ind w:firstLine="709"/>
      </w:pPr>
      <w:proofErr w:type="gramStart"/>
      <w:r>
        <w:t xml:space="preserve">В соответствии с </w:t>
      </w:r>
      <w:hyperlink r:id="rId9" w:history="1">
        <w:r>
          <w:rPr>
            <w:rStyle w:val="a3"/>
            <w:rFonts w:ascii="Times New Roman" w:hAnsi="Times New Roman"/>
            <w:color w:val="auto"/>
            <w:u w:val="none"/>
          </w:rPr>
          <w:t>главой 32 Налогового кодекса Российской Федерации</w:t>
        </w:r>
      </w:hyperlink>
      <w:r>
        <w:t xml:space="preserve">,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Федеральным законом от 06.10.2003 № 131-ФЗ</w:t>
        </w:r>
      </w:hyperlink>
      <w:r>
        <w:t xml:space="preserve"> «Об общих принципах организации местного самоуправления в Российской Федерации», </w:t>
      </w:r>
      <w:hyperlink r:id="rId11" w:history="1">
        <w:r>
          <w:rPr>
            <w:rStyle w:val="a3"/>
            <w:rFonts w:ascii="Times New Roman" w:hAnsi="Times New Roman"/>
            <w:color w:val="auto"/>
            <w:u w:val="none"/>
          </w:rPr>
          <w:t>Законом Красноярского края № 6-2108 от 01.11.2018 «</w:t>
        </w:r>
      </w:hyperlink>
      <w:r>
        <w:t>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 кадастровой стоимости объектов налогообложения», руководствуясь Уставом Чайковского сельсовета сельский</w:t>
      </w:r>
      <w:proofErr w:type="gramEnd"/>
      <w:r>
        <w:t xml:space="preserve"> Совет депутатов РЕШИЛ:</w:t>
      </w:r>
    </w:p>
    <w:p w:rsidR="00CA37B0" w:rsidRDefault="00CA37B0" w:rsidP="00CA37B0">
      <w:pPr>
        <w:numPr>
          <w:ilvl w:val="0"/>
          <w:numId w:val="1"/>
        </w:numPr>
        <w:ind w:left="0" w:firstLine="851"/>
        <w:jc w:val="both"/>
      </w:pPr>
      <w:r>
        <w:t>Установить налог на имущество физических лиц на территории муниципального образования Чайковский сельсовет.</w:t>
      </w:r>
    </w:p>
    <w:p w:rsidR="00CA37B0" w:rsidRDefault="00CA37B0" w:rsidP="00CA37B0">
      <w:pPr>
        <w:numPr>
          <w:ilvl w:val="0"/>
          <w:numId w:val="1"/>
        </w:numPr>
        <w:ind w:left="0" w:firstLine="851"/>
        <w:jc w:val="both"/>
      </w:pPr>
      <w:r>
        <w:t>Налоговые ставки устанавливаются в следующих размерах от кадастровой стоимости:</w:t>
      </w: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6609"/>
        <w:gridCol w:w="2127"/>
      </w:tblGrid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№ 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Объект налогообложения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Налоговая ставка (в процентах)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r>
              <w:t>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1.1.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jc w:val="center"/>
              <w:rPr>
                <w:rFonts w:eastAsia="Calibri"/>
                <w:lang w:eastAsia="en-US"/>
              </w:rPr>
            </w:pPr>
            <w:r>
              <w:t>жилой дом (часть жилого дома);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0,15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1.2.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jc w:val="center"/>
              <w:rPr>
                <w:rFonts w:eastAsia="Calibri"/>
                <w:lang w:eastAsia="en-US"/>
              </w:rPr>
            </w:pPr>
            <w:r>
              <w:t>квартира (часть квартиры);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0,1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1.3.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jc w:val="center"/>
              <w:rPr>
                <w:rFonts w:eastAsia="Calibri"/>
                <w:lang w:eastAsia="en-US"/>
              </w:rPr>
            </w:pPr>
            <w:r>
              <w:t>комната;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0,1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1.4.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r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0,3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1.5.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r>
              <w:t>единый недвижимый комплекс, в состав которого входит хотя бы один жилой дом;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0,3</w:t>
            </w:r>
          </w:p>
        </w:tc>
      </w:tr>
      <w:tr w:rsidR="00CA37B0" w:rsidTr="00CA37B0">
        <w:trPr>
          <w:trHeight w:val="153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1.6.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proofErr w:type="gramStart"/>
            <w:r>
              <w:rPr>
                <w:iCs/>
              </w:rPr>
              <w:t xml:space="preserve">гараж, </w:t>
            </w:r>
            <w:proofErr w:type="spellStart"/>
            <w:r>
              <w:rPr>
                <w:iCs/>
              </w:rPr>
              <w:t>машино-место</w:t>
            </w:r>
            <w:proofErr w:type="spellEnd"/>
            <w:r>
              <w:t>, в том числе расположенных в объектах налогообложения, указанных в подпункте 2 пункта 2 статьи 406 Налогового кодекса Российской Федерации;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0,1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lastRenderedPageBreak/>
              <w:t>1.7.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0,1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2.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 w:rsidP="00CA37B0">
            <w:pPr>
              <w:rPr>
                <w:rFonts w:eastAsia="Calibri"/>
                <w:lang w:eastAsia="en-US"/>
              </w:rPr>
            </w:pPr>
            <w:r>
              <w:rPr>
                <w:shd w:val="clear" w:color="auto" w:fill="FFFFFF"/>
              </w:rPr>
              <w:t xml:space="preserve">объект налогообложения, включенный в перечень, определяемый в соответствии с  </w:t>
            </w:r>
            <w:hyperlink r:id="rId12" w:anchor="dst9219" w:history="1">
              <w:r>
                <w:rPr>
                  <w:rStyle w:val="a3"/>
                  <w:rFonts w:ascii="Times New Roman" w:hAnsi="Times New Roman"/>
                  <w:shd w:val="clear" w:color="auto" w:fill="FFFFFF"/>
                </w:rPr>
                <w:t>пунктом 7 статьи 378.2</w:t>
              </w:r>
            </w:hyperlink>
            <w:r>
              <w:rPr>
                <w:shd w:val="clear" w:color="auto" w:fill="FFFFFF"/>
              </w:rPr>
              <w:t> Налогового кодекса Российской Федерации, объект налогообложения, предусмотренных </w:t>
            </w:r>
            <w:hyperlink r:id="rId13" w:anchor="dst13986" w:history="1">
              <w:r>
                <w:rPr>
                  <w:rStyle w:val="a3"/>
                  <w:rFonts w:ascii="Times New Roman" w:hAnsi="Times New Roman"/>
                  <w:shd w:val="clear" w:color="auto" w:fill="FFFFFF"/>
                </w:rPr>
                <w:t>абзацем вторым пункта 10 статьи 378.2</w:t>
              </w:r>
            </w:hyperlink>
            <w:r>
              <w:rPr>
                <w:shd w:val="clear" w:color="auto" w:fill="FFFFFF"/>
              </w:rPr>
              <w:t> Налогового кодекса Российской Федерации, а также объект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</w:pPr>
            <w:r>
              <w:t>2.1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Pr="00930FCD" w:rsidRDefault="00CA37B0" w:rsidP="00CA37B0">
            <w:pPr>
              <w:rPr>
                <w:lang w:eastAsia="en-US"/>
              </w:rPr>
            </w:pPr>
            <w:r w:rsidRPr="00930FCD">
              <w:rPr>
                <w:lang w:eastAsia="en-US"/>
              </w:rPr>
              <w:t>Объект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Pr="00930FCD" w:rsidRDefault="00CA37B0" w:rsidP="001555BE">
            <w:pPr>
              <w:spacing w:line="25" w:lineRule="atLeast"/>
              <w:jc w:val="center"/>
              <w:rPr>
                <w:color w:val="000000"/>
                <w:lang w:eastAsia="en-US"/>
              </w:rPr>
            </w:pPr>
            <w:r w:rsidRPr="00930FCD">
              <w:rPr>
                <w:color w:val="000000"/>
                <w:lang w:eastAsia="en-US"/>
              </w:rPr>
              <w:t>2,5</w:t>
            </w:r>
          </w:p>
        </w:tc>
      </w:tr>
      <w:tr w:rsidR="00CA37B0" w:rsidTr="00CA37B0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eastAsia="en-US"/>
              </w:rPr>
            </w:pPr>
            <w:r>
              <w:t>3.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Прочие объекты налогообложения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B0" w:rsidRDefault="00CA3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0,5</w:t>
            </w:r>
          </w:p>
        </w:tc>
      </w:tr>
    </w:tbl>
    <w:p w:rsidR="00CA37B0" w:rsidRDefault="00CA37B0" w:rsidP="00CA37B0">
      <w:pPr>
        <w:pStyle w:val="a5"/>
        <w:ind w:left="0" w:firstLine="708"/>
        <w:jc w:val="both"/>
      </w:pPr>
      <w:r>
        <w:t>3. Со дня вступления в силу Решения Чайковского сельского Совета депутатов от 26.11.2018    № 30-120 признать утратившим силу:</w:t>
      </w:r>
    </w:p>
    <w:p w:rsidR="00CA37B0" w:rsidRDefault="00CA37B0" w:rsidP="00CA37B0">
      <w:pPr>
        <w:pStyle w:val="a5"/>
        <w:ind w:left="0" w:firstLine="708"/>
        <w:jc w:val="both"/>
      </w:pPr>
      <w:r>
        <w:t>3.1. Решение Чайковского сельского Совета депутатов от 27.11.2014 № 51-138 «Об установлении на территории муниципального образования Чайковского сельсовета налог на имущество физических лиц»;</w:t>
      </w:r>
    </w:p>
    <w:p w:rsidR="00CA37B0" w:rsidRDefault="00CA37B0" w:rsidP="00CA37B0">
      <w:pPr>
        <w:pStyle w:val="a5"/>
        <w:ind w:left="0" w:firstLine="708"/>
        <w:jc w:val="both"/>
      </w:pPr>
      <w:r>
        <w:t>3.2. Решение Чайковского сельского Совета депутатов 29.12.2014 № 53-147 «О внесении изменений в решение  Чайковского сельского Совета депутатов от 27.11.2014    № 51-138 «Об установлении на территории муниципального образования Чайковского сельсовета налог на имущество физических лиц»;</w:t>
      </w:r>
    </w:p>
    <w:p w:rsidR="00CA37B0" w:rsidRDefault="00CA37B0" w:rsidP="00CA37B0">
      <w:pPr>
        <w:pStyle w:val="a5"/>
        <w:ind w:left="0" w:firstLine="708"/>
        <w:jc w:val="both"/>
      </w:pPr>
      <w:r>
        <w:t>3.3. Решение Чайковского сельского Совета депутатов 17.06.2015 № 58-160 «О внесении изменений в решение  Чайковского сельского Совета депутатов от 27.11.2014    № 51-138 «Об установлении на территории муниципального образования Чайковского сельсовета налог на имущество физических лиц».</w:t>
      </w:r>
    </w:p>
    <w:p w:rsidR="00CA37B0" w:rsidRDefault="00CA37B0" w:rsidP="00CA37B0">
      <w:pPr>
        <w:pStyle w:val="a5"/>
        <w:ind w:left="0" w:firstLine="708"/>
        <w:jc w:val="both"/>
      </w:pPr>
      <w:r>
        <w:t xml:space="preserve">4. Контроль за исполнением Решения возложить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депутат</w:t>
      </w:r>
      <w:proofErr w:type="gramEnd"/>
      <w:r>
        <w:t xml:space="preserve"> Чайковского сельского Совета депутатов (</w:t>
      </w:r>
      <w:proofErr w:type="spellStart"/>
      <w:r>
        <w:t>Перияйнен</w:t>
      </w:r>
      <w:proofErr w:type="spellEnd"/>
      <w:r>
        <w:t xml:space="preserve"> Н. Р.).</w:t>
      </w:r>
    </w:p>
    <w:p w:rsidR="00CA37B0" w:rsidRDefault="00CA37B0" w:rsidP="00CA37B0">
      <w:pPr>
        <w:pStyle w:val="a5"/>
        <w:ind w:left="0" w:firstLine="708"/>
        <w:jc w:val="both"/>
      </w:pPr>
      <w:r>
        <w:t xml:space="preserve">5. Решение  подлежит опубликованию в газете «Земля </w:t>
      </w:r>
      <w:proofErr w:type="spellStart"/>
      <w:r>
        <w:t>боготольская</w:t>
      </w:r>
      <w:proofErr w:type="spellEnd"/>
      <w:r>
        <w:t xml:space="preserve">» и размещению на официальном сайте </w:t>
      </w:r>
      <w:proofErr w:type="spellStart"/>
      <w:r>
        <w:t>Боготольского</w:t>
      </w:r>
      <w:proofErr w:type="spellEnd"/>
      <w:r>
        <w:t xml:space="preserve"> района в сети Интернет.</w:t>
      </w:r>
    </w:p>
    <w:p w:rsidR="00CA37B0" w:rsidRDefault="00CA37B0" w:rsidP="00CA37B0">
      <w:pPr>
        <w:pStyle w:val="a5"/>
        <w:autoSpaceDE w:val="0"/>
        <w:autoSpaceDN w:val="0"/>
        <w:adjustRightInd w:val="0"/>
        <w:ind w:left="0" w:firstLine="708"/>
        <w:jc w:val="both"/>
        <w:outlineLvl w:val="2"/>
      </w:pPr>
      <w:r>
        <w:t>6. Настоящее решение вступает в силу не ранее, чем по истечении одного месяца со дня его официального опубликования и не ранее 1-го числа очередного налогового периода по налогу на имущество физических лиц</w:t>
      </w:r>
      <w:r>
        <w:rPr>
          <w:szCs w:val="28"/>
        </w:rPr>
        <w:t>.</w:t>
      </w:r>
      <w:r>
        <w:rPr>
          <w:color w:val="FF0000"/>
          <w:szCs w:val="28"/>
        </w:rPr>
        <w:t xml:space="preserve"> </w:t>
      </w:r>
    </w:p>
    <w:p w:rsidR="00CA37B0" w:rsidRDefault="00CA37B0" w:rsidP="00CA37B0">
      <w:pPr>
        <w:pStyle w:val="a5"/>
        <w:autoSpaceDE w:val="0"/>
        <w:autoSpaceDN w:val="0"/>
        <w:adjustRightInd w:val="0"/>
        <w:ind w:left="0" w:firstLine="708"/>
        <w:jc w:val="both"/>
        <w:outlineLvl w:val="2"/>
      </w:pPr>
    </w:p>
    <w:p w:rsidR="00CA37B0" w:rsidRDefault="00CA37B0" w:rsidP="00CA37B0">
      <w:pPr>
        <w:pStyle w:val="1"/>
        <w:ind w:left="0" w:firstLine="708"/>
        <w:jc w:val="both"/>
      </w:pPr>
    </w:p>
    <w:p w:rsidR="00CA37B0" w:rsidRDefault="00CA37B0" w:rsidP="00CA37B0">
      <w:pPr>
        <w:pStyle w:val="1"/>
        <w:ind w:left="0"/>
        <w:jc w:val="both"/>
      </w:pPr>
    </w:p>
    <w:p w:rsidR="00CA37B0" w:rsidRDefault="00CA37B0" w:rsidP="00CA37B0">
      <w:pPr>
        <w:pStyle w:val="a5"/>
        <w:ind w:left="0"/>
        <w:jc w:val="both"/>
      </w:pPr>
      <w:r>
        <w:t xml:space="preserve">Глава Чайковского сельсовета </w:t>
      </w:r>
    </w:p>
    <w:p w:rsidR="00CA37B0" w:rsidRDefault="00CA37B0" w:rsidP="00CA37B0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EF54AA" w:rsidRPr="00930FCD" w:rsidRDefault="00EF54AA" w:rsidP="00EF54AA">
      <w:pPr>
        <w:spacing w:line="25" w:lineRule="atLeast"/>
        <w:jc w:val="both"/>
      </w:pPr>
    </w:p>
    <w:p w:rsidR="00EF54AA" w:rsidRPr="00930FCD" w:rsidRDefault="00EF54AA" w:rsidP="00EF54AA">
      <w:pPr>
        <w:spacing w:line="25" w:lineRule="atLeast"/>
        <w:jc w:val="both"/>
      </w:pPr>
      <w:r w:rsidRPr="00930FCD">
        <w:t xml:space="preserve">          </w:t>
      </w:r>
    </w:p>
    <w:p w:rsidR="00EF54AA" w:rsidRPr="00930FCD" w:rsidRDefault="00EF54AA" w:rsidP="00EF54AA">
      <w:pPr>
        <w:spacing w:line="25" w:lineRule="atLeast"/>
        <w:jc w:val="both"/>
      </w:pPr>
    </w:p>
    <w:p w:rsidR="00EF54AA" w:rsidRPr="00930FCD" w:rsidRDefault="00EF54AA" w:rsidP="00EF54AA">
      <w:pPr>
        <w:spacing w:line="25" w:lineRule="atLeast"/>
        <w:jc w:val="both"/>
      </w:pPr>
    </w:p>
    <w:p w:rsidR="00EF54AA" w:rsidRPr="00930FCD" w:rsidRDefault="00CA37B0" w:rsidP="00CA37B0">
      <w:pPr>
        <w:spacing w:line="25" w:lineRule="atLeast"/>
        <w:ind w:right="-185"/>
        <w:jc w:val="both"/>
      </w:pPr>
      <w:r>
        <w:t xml:space="preserve">  </w:t>
      </w:r>
    </w:p>
    <w:p w:rsidR="00EF54AA" w:rsidRPr="00930FCD" w:rsidRDefault="00EF54AA" w:rsidP="00EF54AA">
      <w:pPr>
        <w:ind w:left="360"/>
        <w:jc w:val="both"/>
      </w:pPr>
    </w:p>
    <w:p w:rsidR="00EF54AA" w:rsidRPr="00930FCD" w:rsidRDefault="00EF54AA" w:rsidP="00CA37B0">
      <w:pPr>
        <w:jc w:val="both"/>
      </w:pPr>
    </w:p>
    <w:p w:rsidR="00EF54AA" w:rsidRPr="00930FCD" w:rsidRDefault="00EF54AA" w:rsidP="00EF54AA">
      <w:pPr>
        <w:ind w:left="360"/>
        <w:jc w:val="both"/>
      </w:pPr>
    </w:p>
    <w:p w:rsidR="00970988" w:rsidRPr="00930FCD" w:rsidRDefault="00970988"/>
    <w:sectPr w:rsidR="00970988" w:rsidRPr="00930FCD" w:rsidSect="0072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300" w:rsidRDefault="00795300" w:rsidP="00CA37B0">
      <w:r>
        <w:separator/>
      </w:r>
    </w:p>
  </w:endnote>
  <w:endnote w:type="continuationSeparator" w:id="0">
    <w:p w:rsidR="00795300" w:rsidRDefault="00795300" w:rsidP="00CA3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300" w:rsidRDefault="00795300" w:rsidP="00CA37B0">
      <w:r>
        <w:separator/>
      </w:r>
    </w:p>
  </w:footnote>
  <w:footnote w:type="continuationSeparator" w:id="0">
    <w:p w:rsidR="00795300" w:rsidRDefault="00795300" w:rsidP="00CA3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3841"/>
    <w:multiLevelType w:val="multilevel"/>
    <w:tmpl w:val="FDE60A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287"/>
    <w:rsid w:val="000466E8"/>
    <w:rsid w:val="0007539A"/>
    <w:rsid w:val="0014344A"/>
    <w:rsid w:val="001F0E11"/>
    <w:rsid w:val="0025730B"/>
    <w:rsid w:val="003945B0"/>
    <w:rsid w:val="003A7698"/>
    <w:rsid w:val="003D48F8"/>
    <w:rsid w:val="00460759"/>
    <w:rsid w:val="004E4161"/>
    <w:rsid w:val="00542287"/>
    <w:rsid w:val="00557315"/>
    <w:rsid w:val="00663499"/>
    <w:rsid w:val="006D0656"/>
    <w:rsid w:val="00707549"/>
    <w:rsid w:val="00711B4D"/>
    <w:rsid w:val="00717ADB"/>
    <w:rsid w:val="00725C42"/>
    <w:rsid w:val="007340B2"/>
    <w:rsid w:val="00741BBF"/>
    <w:rsid w:val="00790EE0"/>
    <w:rsid w:val="00795300"/>
    <w:rsid w:val="0079612D"/>
    <w:rsid w:val="007F50E0"/>
    <w:rsid w:val="008E5FD6"/>
    <w:rsid w:val="00930FCD"/>
    <w:rsid w:val="009325B3"/>
    <w:rsid w:val="00970988"/>
    <w:rsid w:val="00987669"/>
    <w:rsid w:val="009A2F95"/>
    <w:rsid w:val="009A407F"/>
    <w:rsid w:val="009D59FE"/>
    <w:rsid w:val="00A434A2"/>
    <w:rsid w:val="00AE2DBC"/>
    <w:rsid w:val="00B406AA"/>
    <w:rsid w:val="00CA37B0"/>
    <w:rsid w:val="00D04574"/>
    <w:rsid w:val="00D828D9"/>
    <w:rsid w:val="00DD2D40"/>
    <w:rsid w:val="00EB2577"/>
    <w:rsid w:val="00EF54AA"/>
    <w:rsid w:val="00F42CD8"/>
    <w:rsid w:val="00F800CE"/>
    <w:rsid w:val="00FA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4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CA37B0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A37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A37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A37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A3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54AA"/>
    <w:rPr>
      <w:rFonts w:ascii="Tahoma" w:hAnsi="Tahoma" w:cs="Tahoma" w:hint="default"/>
      <w:color w:val="666666"/>
      <w:u w:val="single"/>
    </w:rPr>
  </w:style>
  <w:style w:type="paragraph" w:styleId="a4">
    <w:name w:val="Normal (Web)"/>
    <w:basedOn w:val="a"/>
    <w:semiHidden/>
    <w:unhideWhenUsed/>
    <w:rsid w:val="00EF54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4AA"/>
  </w:style>
  <w:style w:type="paragraph" w:styleId="a5">
    <w:name w:val="List Paragraph"/>
    <w:basedOn w:val="a"/>
    <w:qFormat/>
    <w:rsid w:val="00F42C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43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4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yperlink" Target="http://www.consultant.ru/document/cons_doc_LAW_331085/f6758978b92339b7e996fde13e5104caec7531d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31085/f6758978b92339b7e996fde13e5104caec7531d2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38485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658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2BD3-C27A-4BF6-B66A-1F38F15C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user</cp:lastModifiedBy>
  <cp:revision>8</cp:revision>
  <cp:lastPrinted>2022-10-26T08:53:00Z</cp:lastPrinted>
  <dcterms:created xsi:type="dcterms:W3CDTF">2024-08-22T04:14:00Z</dcterms:created>
  <dcterms:modified xsi:type="dcterms:W3CDTF">2024-08-22T08:07:00Z</dcterms:modified>
</cp:coreProperties>
</file>