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F" w:rsidRPr="003662EE" w:rsidRDefault="003662EE" w:rsidP="00366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662EE" w:rsidRPr="003662EE" w:rsidRDefault="003662EE" w:rsidP="00366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3662EE" w:rsidRPr="003662EE" w:rsidRDefault="003662EE" w:rsidP="00366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EE" w:rsidRPr="003662EE" w:rsidRDefault="003662EE" w:rsidP="00366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62EE" w:rsidRDefault="003662EE" w:rsidP="00366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62EE" w:rsidRDefault="003662EE" w:rsidP="00366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3662EE" w:rsidRDefault="003662EE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2EE" w:rsidRDefault="003662EE" w:rsidP="00366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25/186</w:t>
      </w:r>
    </w:p>
    <w:p w:rsidR="003662EE" w:rsidRPr="002A4454" w:rsidRDefault="003662EE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2EE" w:rsidRPr="002A4454" w:rsidRDefault="003662EE" w:rsidP="00366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3662EE" w:rsidRPr="002A4454" w:rsidRDefault="00383EC2" w:rsidP="00366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3662EE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3662EE" w:rsidRPr="002A4454">
        <w:rPr>
          <w:rFonts w:ascii="Times New Roman" w:hAnsi="Times New Roman" w:cs="Times New Roman"/>
          <w:sz w:val="28"/>
          <w:szCs w:val="28"/>
        </w:rPr>
        <w:t>945</w:t>
      </w:r>
    </w:p>
    <w:p w:rsidR="003662EE" w:rsidRPr="002A4454" w:rsidRDefault="003662EE" w:rsidP="00366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3662EE" w:rsidRDefault="003662EE" w:rsidP="00366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EE" w:rsidRDefault="003662EE" w:rsidP="00366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EE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Красноярского края от 27.05.2023 № 25/164 «О формировании</w:t>
      </w:r>
      <w:proofErr w:type="gramEnd"/>
      <w:r w:rsidRPr="003662EE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945 Боготольского района Красноярского края», рассмотрев предложения по кандидатурам для назначения председателем участковой избирательной комиссии № 945, территориальная избирательная комиссия Боготольского района Красноярского края РЕШИЛА:</w:t>
      </w:r>
    </w:p>
    <w:p w:rsidR="003662EE" w:rsidRDefault="003662EE" w:rsidP="00366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2EE" w:rsidRPr="003662EE" w:rsidRDefault="003662EE" w:rsidP="00383E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EE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945 Боготольского района Красноярского края  Миллер Марию Викторовну, 1986 года рождения, имеющую среднее профессиональное образование, почтальона 3 класса </w:t>
      </w:r>
      <w:proofErr w:type="spellStart"/>
      <w:r w:rsidRPr="003662E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3662EE">
        <w:rPr>
          <w:rFonts w:ascii="Times New Roman" w:hAnsi="Times New Roman" w:cs="Times New Roman"/>
          <w:sz w:val="28"/>
          <w:szCs w:val="28"/>
        </w:rPr>
        <w:t xml:space="preserve"> почтамта УФПС Красноярского края,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РОССИЯ».</w:t>
      </w:r>
    </w:p>
    <w:p w:rsidR="003662EE" w:rsidRPr="003662EE" w:rsidRDefault="003662EE" w:rsidP="00383E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EE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945 Боготольского района Красноярского края Миллер Марии Викторовне провести первое организационное заседание участковой избирательной комиссии избирательного участка № 945 Боготольского района Красноярского края 06 июня 2023 года.</w:t>
      </w:r>
    </w:p>
    <w:p w:rsidR="003662EE" w:rsidRPr="003662EE" w:rsidRDefault="003662EE" w:rsidP="00383E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73">
        <w:rPr>
          <w:rFonts w:ascii="Times New Roman" w:eastAsia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945 Боготольского района Красноярского края.</w:t>
      </w:r>
    </w:p>
    <w:p w:rsidR="003662EE" w:rsidRPr="003662EE" w:rsidRDefault="003662EE" w:rsidP="00383E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EE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</w:t>
      </w:r>
      <w:r w:rsidRPr="003662EE">
        <w:rPr>
          <w:rFonts w:ascii="Times New Roman" w:hAnsi="Times New Roman" w:cs="Times New Roman"/>
          <w:sz w:val="28"/>
          <w:szCs w:val="28"/>
        </w:rPr>
        <w:lastRenderedPageBreak/>
        <w:t xml:space="preserve">Боготола и Боготольского района Красноярского края «Земля </w:t>
      </w:r>
      <w:proofErr w:type="spellStart"/>
      <w:r w:rsidRPr="003662EE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3662EE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3662EE" w:rsidRDefault="003662EE" w:rsidP="003662EE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EE" w:rsidRDefault="003662EE" w:rsidP="003662EE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CFB" w:rsidRDefault="009D0CFB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CFB" w:rsidRDefault="009D0CFB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278F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25/187</w:t>
      </w:r>
    </w:p>
    <w:p w:rsidR="0041278F" w:rsidRPr="002A4454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Pr="002A4454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41278F" w:rsidRPr="002A4454" w:rsidRDefault="009D0CFB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41278F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41278F" w:rsidRPr="002A4454">
        <w:rPr>
          <w:rFonts w:ascii="Times New Roman" w:hAnsi="Times New Roman" w:cs="Times New Roman"/>
          <w:sz w:val="28"/>
          <w:szCs w:val="28"/>
        </w:rPr>
        <w:t>946</w:t>
      </w:r>
    </w:p>
    <w:p w:rsidR="0041278F" w:rsidRPr="002A4454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41278F" w:rsidRDefault="0041278F" w:rsidP="00366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Красноярского края от 27.05.2023 № 25/165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946 Боготольского района Красноярского края», рассмотрев предложения по кандидатурам для назначения председателем участковой избирательной комиссии № 946, территориальная избирательная комиссия Боготольского района Красноярского края РЕШИЛА:</w:t>
      </w:r>
    </w:p>
    <w:p w:rsidR="0041278F" w:rsidRDefault="0041278F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9D0CF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 946 Боготольского района Красноярского края Панову Ирину Геннадьевну, 1975 года рождения, имеющую высшее образование, учителя истории Муниципального бюджетного общеобразовательного учреждения Боготольская средняя общеобразовательная школа,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РОССИЯ».</w:t>
      </w:r>
      <w:proofErr w:type="gramEnd"/>
    </w:p>
    <w:p w:rsidR="0041278F" w:rsidRDefault="0041278F" w:rsidP="009D0CF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8F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946 Боготольского района Красноярского края Пановой Ирине Геннадьевне провести первое организационное заседание участковой избирательной комиссии избирательного участка № 946 Боготольского района Красноярского края 06 июня 2023 года.</w:t>
      </w:r>
    </w:p>
    <w:p w:rsidR="0041278F" w:rsidRDefault="0041278F" w:rsidP="009D0CF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8F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946 Боготольского района Красноярского края.</w:t>
      </w:r>
    </w:p>
    <w:p w:rsidR="0041278F" w:rsidRDefault="0041278F" w:rsidP="009D0CF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8F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</w:t>
      </w:r>
      <w:r w:rsidRPr="0041278F">
        <w:rPr>
          <w:rFonts w:ascii="Times New Roman" w:hAnsi="Times New Roman" w:cs="Times New Roman"/>
          <w:sz w:val="28"/>
          <w:szCs w:val="28"/>
        </w:rPr>
        <w:lastRenderedPageBreak/>
        <w:t xml:space="preserve">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41278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41278F">
        <w:rPr>
          <w:rFonts w:ascii="Times New Roman" w:hAnsi="Times New Roman" w:cs="Times New Roman"/>
          <w:sz w:val="28"/>
          <w:szCs w:val="28"/>
        </w:rPr>
        <w:t xml:space="preserve">,   размещению на официальном сайте Боготольского района в сети Интернет  </w:t>
      </w:r>
      <w:hyperlink r:id="rId5" w:history="1">
        <w:r w:rsidRPr="00A554B1">
          <w:rPr>
            <w:rStyle w:val="a4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41278F">
        <w:rPr>
          <w:rFonts w:ascii="Times New Roman" w:hAnsi="Times New Roman" w:cs="Times New Roman"/>
          <w:sz w:val="28"/>
          <w:szCs w:val="28"/>
        </w:rPr>
        <w:t>.</w:t>
      </w: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FB" w:rsidRDefault="009D0CFB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FB" w:rsidRDefault="009D0CFB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FB" w:rsidRDefault="009D0CFB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2B" w:rsidRDefault="00AF562B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FB" w:rsidRDefault="009D0CFB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FB" w:rsidRDefault="009D0CFB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278F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25/188</w:t>
      </w: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Pr="002A4454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41278F" w:rsidRPr="002A4454" w:rsidRDefault="00F15EDE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41278F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41278F" w:rsidRPr="002A4454">
        <w:rPr>
          <w:rFonts w:ascii="Times New Roman" w:hAnsi="Times New Roman" w:cs="Times New Roman"/>
          <w:sz w:val="28"/>
          <w:szCs w:val="28"/>
        </w:rPr>
        <w:t>947</w:t>
      </w:r>
    </w:p>
    <w:p w:rsidR="0041278F" w:rsidRPr="002A4454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25/166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947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947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41278F" w:rsidRDefault="0041278F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F15E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 947 Боготольского района Красноярского края Спирину Валентину Тимофеевну, 1956 года рождения, имеющую высшее образование, учителя географии Муниципального казенного общеобразовательного учреждения Владимировская средняя общеобразовательная школа,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РОССИЯ».</w:t>
      </w:r>
      <w:proofErr w:type="gramEnd"/>
    </w:p>
    <w:p w:rsidR="0041278F" w:rsidRDefault="0041278F" w:rsidP="00F15E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8F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947 Боготольского района Красноярского края </w:t>
      </w:r>
      <w:proofErr w:type="spellStart"/>
      <w:r w:rsidRPr="0041278F">
        <w:rPr>
          <w:rFonts w:ascii="Times New Roman" w:hAnsi="Times New Roman" w:cs="Times New Roman"/>
          <w:sz w:val="28"/>
          <w:szCs w:val="28"/>
        </w:rPr>
        <w:t>Спириной</w:t>
      </w:r>
      <w:proofErr w:type="spellEnd"/>
      <w:r w:rsidRPr="0041278F">
        <w:rPr>
          <w:rFonts w:ascii="Times New Roman" w:hAnsi="Times New Roman" w:cs="Times New Roman"/>
          <w:sz w:val="28"/>
          <w:szCs w:val="28"/>
        </w:rPr>
        <w:t xml:space="preserve"> Валентине Тимофеевне провести первое организационное заседание участковой избирательной комиссии избирательного участка № 947 Боготольского района Красноярского края 06 июня 2023 года.</w:t>
      </w:r>
    </w:p>
    <w:p w:rsidR="0041278F" w:rsidRPr="0041278F" w:rsidRDefault="0041278F" w:rsidP="00F15E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8F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края, участковую избирательную комиссию избирательного участка № 947 Боготольского района Красноярского края.</w:t>
      </w:r>
    </w:p>
    <w:p w:rsidR="0041278F" w:rsidRDefault="0041278F" w:rsidP="00F15E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8F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</w:t>
      </w:r>
      <w:r w:rsidRPr="0041278F">
        <w:rPr>
          <w:rFonts w:ascii="Times New Roman" w:hAnsi="Times New Roman" w:cs="Times New Roman"/>
          <w:sz w:val="28"/>
          <w:szCs w:val="28"/>
        </w:rPr>
        <w:lastRenderedPageBreak/>
        <w:t xml:space="preserve">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41278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41278F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41278F" w:rsidRDefault="0041278F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AF562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AF562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AF562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8F" w:rsidRPr="003662EE" w:rsidRDefault="0041278F" w:rsidP="00412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278F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25/189</w:t>
      </w: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Pr="002A4454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41278F" w:rsidRPr="002A4454" w:rsidRDefault="00F15EDE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41278F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41278F" w:rsidRPr="002A4454">
        <w:rPr>
          <w:rFonts w:ascii="Times New Roman" w:hAnsi="Times New Roman" w:cs="Times New Roman"/>
          <w:sz w:val="28"/>
          <w:szCs w:val="28"/>
        </w:rPr>
        <w:t>948</w:t>
      </w:r>
    </w:p>
    <w:p w:rsidR="0041278F" w:rsidRPr="002A4454" w:rsidRDefault="0041278F" w:rsidP="004127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41278F" w:rsidRDefault="0041278F" w:rsidP="00412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25/167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948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948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41278F" w:rsidRDefault="0041278F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P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37D4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948 Боготольского района Красноярского края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Шандрыгину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Светлану Николаевну, 1956 года рождения, имеющую профессионально-техническое образование, пенсионера, предложенную для назначения в состав комиссии Решением Боготольского сельского Совета депутатов.</w:t>
      </w:r>
    </w:p>
    <w:p w:rsidR="00BC37D4" w:rsidRP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BC37D4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948 Боготольского района Красноярского края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Шандрыгиной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Светлане Николаевне провести первое организационное заседание участковой избирательной комиссии избирательного участка № 948 Боготольского района Красноярского края 06 июня 2023 года.</w:t>
      </w:r>
    </w:p>
    <w:p w:rsidR="00BC37D4" w:rsidRP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D4">
        <w:rPr>
          <w:rFonts w:ascii="Times New Roman" w:hAnsi="Times New Roman" w:cs="Times New Roman"/>
          <w:sz w:val="28"/>
          <w:szCs w:val="28"/>
        </w:rPr>
        <w:t>3. Направить  настоящее решение в Избирательную комиссию Красноярского края, участковую избирательную комиссию избирательного участка № 948 Боготольского района Красноярского края.</w:t>
      </w:r>
    </w:p>
    <w:p w:rsidR="0041278F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7D4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,  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Боготольского района в сети Интернет  www.bogotol-r.ru.</w:t>
      </w:r>
    </w:p>
    <w:p w:rsidR="00BC37D4" w:rsidRDefault="00BC37D4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Pr="003662EE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8F" w:rsidRDefault="0041278F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Pr="003662EE" w:rsidRDefault="00BC37D4" w:rsidP="00BC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BC37D4" w:rsidRPr="003662EE" w:rsidRDefault="00BC37D4" w:rsidP="00BC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BC37D4" w:rsidRPr="003662EE" w:rsidRDefault="00BC37D4" w:rsidP="00BC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D4" w:rsidRPr="003662EE" w:rsidRDefault="00BC37D4" w:rsidP="00BC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37D4" w:rsidRDefault="00BC37D4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BC37D4" w:rsidRDefault="00BC37D4" w:rsidP="00BC3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25/190</w:t>
      </w:r>
    </w:p>
    <w:p w:rsidR="00BC37D4" w:rsidRDefault="00BC37D4" w:rsidP="00BC3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7D4" w:rsidRPr="002A4454" w:rsidRDefault="00BC37D4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BC37D4" w:rsidRPr="002A4454" w:rsidRDefault="00F15EDE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BC37D4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BC37D4" w:rsidRPr="002A4454">
        <w:rPr>
          <w:rFonts w:ascii="Times New Roman" w:hAnsi="Times New Roman" w:cs="Times New Roman"/>
          <w:sz w:val="28"/>
          <w:szCs w:val="28"/>
        </w:rPr>
        <w:t>949</w:t>
      </w:r>
    </w:p>
    <w:p w:rsidR="00BC37D4" w:rsidRPr="002A4454" w:rsidRDefault="00BC37D4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BC37D4" w:rsidRDefault="00BC37D4" w:rsidP="00BC3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25/168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949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949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DE6FC6" w:rsidRDefault="00DE6FC6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P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37D4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949 Боготольского района Красноярского края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Вейда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Ольгу Михайловну, 1968 года рождения, имеющую среднее профессиональное образование,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Медяковского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сельского клуба Муниципального бюджетного учреждения культуры «Централизованная клубная система» Боготольского района,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РОССИЯ».</w:t>
      </w:r>
      <w:proofErr w:type="gramEnd"/>
    </w:p>
    <w:p w:rsidR="00BC37D4" w:rsidRP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D4">
        <w:rPr>
          <w:rFonts w:ascii="Times New Roman" w:hAnsi="Times New Roman" w:cs="Times New Roman"/>
          <w:sz w:val="28"/>
          <w:szCs w:val="28"/>
        </w:rPr>
        <w:t xml:space="preserve">2. Председателю участковой избирательной комиссии избирательного участка № 949 Боготольского района Красноярского края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Вейда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Ольге Михайловне провести первое организационное заседание участковой избирательной комиссии избирательного участка № 949 Боготольского района Красноярского края 06 июня 2023 года.</w:t>
      </w: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D4">
        <w:rPr>
          <w:rFonts w:ascii="Times New Roman" w:hAnsi="Times New Roman" w:cs="Times New Roman"/>
          <w:sz w:val="28"/>
          <w:szCs w:val="28"/>
        </w:rPr>
        <w:t>3. Направить  настоящее решение в Избирательную комиссию Красноярского края, участковую избирательную комиссию избирательного участка № 949 Боготольского района Красноярского края.</w:t>
      </w:r>
    </w:p>
    <w:p w:rsidR="00BC37D4" w:rsidRP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C37D4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Pr="003662EE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Pr="003662EE" w:rsidRDefault="00BC37D4" w:rsidP="00BC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BC37D4" w:rsidRPr="003662EE" w:rsidRDefault="00BC37D4" w:rsidP="00BC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BC37D4" w:rsidRPr="003662EE" w:rsidRDefault="00BC37D4" w:rsidP="00BC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D4" w:rsidRPr="003662EE" w:rsidRDefault="00BC37D4" w:rsidP="00BC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37D4" w:rsidRDefault="00BC37D4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BC37D4" w:rsidRDefault="00BC37D4" w:rsidP="00BC3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25/191</w:t>
      </w:r>
    </w:p>
    <w:p w:rsidR="00BC37D4" w:rsidRDefault="00BC37D4" w:rsidP="00BC3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7D4" w:rsidRPr="002A4454" w:rsidRDefault="00BC37D4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BC37D4" w:rsidRPr="002A4454" w:rsidRDefault="00F15EDE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BC37D4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BC37D4" w:rsidRPr="002A4454">
        <w:rPr>
          <w:rFonts w:ascii="Times New Roman" w:hAnsi="Times New Roman" w:cs="Times New Roman"/>
          <w:sz w:val="28"/>
          <w:szCs w:val="28"/>
        </w:rPr>
        <w:t>950</w:t>
      </w:r>
    </w:p>
    <w:p w:rsidR="00BC37D4" w:rsidRPr="002A4454" w:rsidRDefault="00BC37D4" w:rsidP="00BC3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BC37D4" w:rsidRDefault="00BC37D4" w:rsidP="00BC3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25/169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950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950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DE6FC6" w:rsidRDefault="00DE6FC6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P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37D4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950 Боготольского района Красноярского края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Шманай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Евгению Ивановну, 1978 года рождения, имеющую высшее образование, учителя русского языка и литературы Муниципального бюджетного общеобразовательного учреждения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РОССИЯ».</w:t>
      </w:r>
      <w:proofErr w:type="gramEnd"/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D4">
        <w:rPr>
          <w:rFonts w:ascii="Times New Roman" w:hAnsi="Times New Roman" w:cs="Times New Roman"/>
          <w:sz w:val="28"/>
          <w:szCs w:val="28"/>
        </w:rPr>
        <w:t xml:space="preserve">2. Председателю участковой избирательной комиссии избирательного участка № 950 Боготольского района Красноярского края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Шманай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 Евгении Ивановне провести первое организационное заседание участковой избирательной комиссии избирательного участка № 950 Боготольского района Красноярского края 06 июня 2023 года.</w:t>
      </w: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D4">
        <w:rPr>
          <w:rFonts w:ascii="Times New Roman" w:hAnsi="Times New Roman" w:cs="Times New Roman"/>
          <w:sz w:val="28"/>
          <w:szCs w:val="28"/>
        </w:rPr>
        <w:t>3. Направить  настоящее решение в Избирательную комиссию Красноярского края, участковую избирательную комиссию избирательного участка № 950 Боготольского района Красноярского края.</w:t>
      </w: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D4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периодическом печатном издании «Официальный вестник Боготольского района»,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Pr="003662EE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BC3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BC37D4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Pr="003662EE" w:rsidRDefault="0092728D" w:rsidP="0092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92728D" w:rsidRPr="003662EE" w:rsidRDefault="0092728D" w:rsidP="0092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92728D" w:rsidRPr="003662EE" w:rsidRDefault="0092728D" w:rsidP="0092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8D" w:rsidRPr="003662EE" w:rsidRDefault="0092728D" w:rsidP="0092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728D" w:rsidRDefault="0092728D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92728D" w:rsidRDefault="0092728D" w:rsidP="0092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25/192</w:t>
      </w:r>
    </w:p>
    <w:p w:rsidR="0092728D" w:rsidRDefault="0092728D" w:rsidP="0092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8D" w:rsidRPr="002A4454" w:rsidRDefault="0092728D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92728D" w:rsidRPr="002A4454" w:rsidRDefault="00F15EDE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92728D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92728D" w:rsidRPr="002A4454">
        <w:rPr>
          <w:rFonts w:ascii="Times New Roman" w:hAnsi="Times New Roman" w:cs="Times New Roman"/>
          <w:sz w:val="28"/>
          <w:szCs w:val="28"/>
        </w:rPr>
        <w:t>951</w:t>
      </w:r>
    </w:p>
    <w:p w:rsidR="0092728D" w:rsidRPr="002A4454" w:rsidRDefault="0092728D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92728D" w:rsidRDefault="0092728D" w:rsidP="0092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25/170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951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951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92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92728D" w:rsidP="00F15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728D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 951 Боготольского района Красноярского края Вахрушеву Галину Александровну, 1970 года рождения,  имеющую среднее профессиональное образование, оператора АЗС Общества с ограниченной ответственностью «РПБ», предложенную для назначения в состав комиссии Региональным отделением Социалистической политической партии «СПРАВЕДЛИВАЯ РОССИЯ – ПАТРИОТЫ – ЗА ПРАВДУ» в Красноярском крае.</w:t>
      </w:r>
    </w:p>
    <w:p w:rsidR="00F15EDE" w:rsidRDefault="0092728D" w:rsidP="00F15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8D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951 Боготольского района Красноярского края Вахрушевой Галине Александровне провести первое организационное заседание участковой избирательной комиссии избирательного участка № 951 Боготольского района Красноярского края 06 июня 2023 года.</w:t>
      </w:r>
    </w:p>
    <w:p w:rsidR="0092728D" w:rsidRDefault="0092728D" w:rsidP="00F15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8D">
        <w:rPr>
          <w:rFonts w:ascii="Times New Roman" w:hAnsi="Times New Roman" w:cs="Times New Roman"/>
          <w:sz w:val="28"/>
          <w:szCs w:val="28"/>
        </w:rPr>
        <w:t>3. Направить  настоящее решение в Избирательную комиссию Красноярского края, участковую избирательную комиссию избирательного участка № 951 Боготольского района Красноярского края.</w:t>
      </w:r>
    </w:p>
    <w:p w:rsidR="0092728D" w:rsidRDefault="0092728D" w:rsidP="00F15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D4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92728D" w:rsidRDefault="0092728D" w:rsidP="0092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92728D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Pr="003662EE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Pr="003662EE" w:rsidRDefault="0092728D" w:rsidP="0092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92728D" w:rsidRPr="003662EE" w:rsidRDefault="0092728D" w:rsidP="0092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92728D" w:rsidRPr="003662EE" w:rsidRDefault="0092728D" w:rsidP="0092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8D" w:rsidRPr="003662EE" w:rsidRDefault="0092728D" w:rsidP="0092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728D" w:rsidRDefault="0092728D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92728D" w:rsidRDefault="0092728D" w:rsidP="0092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</w:t>
      </w:r>
      <w:r w:rsidR="00673155">
        <w:rPr>
          <w:rFonts w:ascii="Times New Roman" w:hAnsi="Times New Roman" w:cs="Times New Roman"/>
          <w:sz w:val="28"/>
          <w:szCs w:val="28"/>
        </w:rPr>
        <w:t>3</w:t>
      </w:r>
    </w:p>
    <w:p w:rsidR="0092728D" w:rsidRDefault="0092728D" w:rsidP="0092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8D" w:rsidRPr="002A4454" w:rsidRDefault="0092728D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92728D" w:rsidRPr="002A4454" w:rsidRDefault="00F15EDE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92728D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92728D" w:rsidRPr="002A4454">
        <w:rPr>
          <w:rFonts w:ascii="Times New Roman" w:hAnsi="Times New Roman" w:cs="Times New Roman"/>
          <w:sz w:val="28"/>
          <w:szCs w:val="28"/>
        </w:rPr>
        <w:t>9</w:t>
      </w:r>
      <w:r w:rsidR="00673155" w:rsidRPr="002A4454">
        <w:rPr>
          <w:rFonts w:ascii="Times New Roman" w:hAnsi="Times New Roman" w:cs="Times New Roman"/>
          <w:sz w:val="28"/>
          <w:szCs w:val="28"/>
        </w:rPr>
        <w:t>53</w:t>
      </w:r>
    </w:p>
    <w:p w:rsidR="0092728D" w:rsidRPr="002A4454" w:rsidRDefault="0092728D" w:rsidP="00927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92728D" w:rsidRDefault="0092728D" w:rsidP="0092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 w:rsidR="00673155">
        <w:rPr>
          <w:rFonts w:ascii="Times New Roman" w:hAnsi="Times New Roman" w:cs="Times New Roman"/>
          <w:sz w:val="28"/>
          <w:szCs w:val="28"/>
        </w:rPr>
        <w:t>кого края от 27.05.2023 № 25/171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</w:t>
      </w:r>
      <w:r w:rsidR="00673155">
        <w:rPr>
          <w:rFonts w:ascii="Times New Roman" w:hAnsi="Times New Roman" w:cs="Times New Roman"/>
          <w:sz w:val="28"/>
          <w:szCs w:val="28"/>
        </w:rPr>
        <w:t>3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 w:rsidR="00673155">
        <w:rPr>
          <w:rFonts w:ascii="Times New Roman" w:hAnsi="Times New Roman" w:cs="Times New Roman"/>
          <w:sz w:val="28"/>
          <w:szCs w:val="28"/>
        </w:rPr>
        <w:t>вой избирательной комиссии № 953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DE6FC6" w:rsidRDefault="00DE6FC6" w:rsidP="0092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155" w:rsidRPr="00673155" w:rsidRDefault="00673155" w:rsidP="0067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3155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953 Боготольского района Красноярского края </w:t>
      </w:r>
      <w:proofErr w:type="spellStart"/>
      <w:r w:rsidRPr="00673155">
        <w:rPr>
          <w:rFonts w:ascii="Times New Roman" w:hAnsi="Times New Roman" w:cs="Times New Roman"/>
          <w:sz w:val="28"/>
          <w:szCs w:val="28"/>
        </w:rPr>
        <w:t>Сметанчук</w:t>
      </w:r>
      <w:proofErr w:type="spellEnd"/>
      <w:r w:rsidRPr="00673155">
        <w:rPr>
          <w:rFonts w:ascii="Times New Roman" w:hAnsi="Times New Roman" w:cs="Times New Roman"/>
          <w:sz w:val="28"/>
          <w:szCs w:val="28"/>
        </w:rPr>
        <w:t xml:space="preserve"> Елену Анатольевну, 1970 года рождения, имеющую высшее образование, учителя биологии Муниципального казенного общеобразовательного учреждения </w:t>
      </w:r>
      <w:proofErr w:type="spellStart"/>
      <w:r w:rsidRPr="00673155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67315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предложенную для назначения в состав комиссии собранием избирателей по месту работы.</w:t>
      </w:r>
    </w:p>
    <w:p w:rsidR="00673155" w:rsidRPr="00673155" w:rsidRDefault="00673155" w:rsidP="0067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3155">
        <w:rPr>
          <w:rFonts w:ascii="Times New Roman" w:hAnsi="Times New Roman" w:cs="Times New Roman"/>
          <w:sz w:val="28"/>
          <w:szCs w:val="28"/>
        </w:rPr>
        <w:t xml:space="preserve"> Председателю участковой избирательной комиссии избирательного участка № 953 Боготольского района Красноярского края </w:t>
      </w:r>
      <w:proofErr w:type="spellStart"/>
      <w:r w:rsidRPr="00673155">
        <w:rPr>
          <w:rFonts w:ascii="Times New Roman" w:hAnsi="Times New Roman" w:cs="Times New Roman"/>
          <w:sz w:val="28"/>
          <w:szCs w:val="28"/>
        </w:rPr>
        <w:t>Сметанчук</w:t>
      </w:r>
      <w:proofErr w:type="spellEnd"/>
      <w:r w:rsidRPr="00673155">
        <w:rPr>
          <w:rFonts w:ascii="Times New Roman" w:hAnsi="Times New Roman" w:cs="Times New Roman"/>
          <w:sz w:val="28"/>
          <w:szCs w:val="28"/>
        </w:rPr>
        <w:t xml:space="preserve"> Елене Анатольевне провести первое организационное заседание участковой избирательной комиссии избирательного участка № 953 Боготольского района Красноярского края 06 июня 2023 года.</w:t>
      </w:r>
    </w:p>
    <w:p w:rsidR="0092728D" w:rsidRPr="00BC37D4" w:rsidRDefault="00673155" w:rsidP="0067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3155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953 Боготольского района Красноярского края.</w:t>
      </w:r>
    </w:p>
    <w:p w:rsidR="0092728D" w:rsidRDefault="00673155" w:rsidP="0067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728D"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="0092728D"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92728D" w:rsidRPr="00BC37D4">
        <w:rPr>
          <w:rFonts w:ascii="Times New Roman" w:hAnsi="Times New Roman" w:cs="Times New Roman"/>
          <w:sz w:val="28"/>
          <w:szCs w:val="28"/>
        </w:rPr>
        <w:t xml:space="preserve">,   </w:t>
      </w:r>
      <w:r w:rsidR="0092728D" w:rsidRPr="00BC37D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Боготольского района в сети Интернет  www.bogotol-r.ru.</w:t>
      </w:r>
    </w:p>
    <w:p w:rsidR="0092728D" w:rsidRDefault="0092728D" w:rsidP="0092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92728D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Pr="003662EE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Pr="003662EE" w:rsidRDefault="0092728D" w:rsidP="0092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D" w:rsidRDefault="0092728D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0B8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25/194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Pr="002A4454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8000B8" w:rsidRPr="002A4454" w:rsidRDefault="00634B11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8000B8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8000B8" w:rsidRPr="002A4454">
        <w:rPr>
          <w:rFonts w:ascii="Times New Roman" w:hAnsi="Times New Roman" w:cs="Times New Roman"/>
          <w:sz w:val="28"/>
          <w:szCs w:val="28"/>
        </w:rPr>
        <w:t>954</w:t>
      </w:r>
    </w:p>
    <w:p w:rsidR="008000B8" w:rsidRPr="002A4454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25/172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954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954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DE6FC6" w:rsidRDefault="00DE6FC6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P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00B8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 954 Боготольского района Красноярского края</w:t>
      </w:r>
      <w:r w:rsidR="0043537D" w:rsidRPr="0043537D">
        <w:rPr>
          <w:sz w:val="28"/>
          <w:szCs w:val="28"/>
        </w:rPr>
        <w:t xml:space="preserve"> </w:t>
      </w:r>
      <w:proofErr w:type="spellStart"/>
      <w:r w:rsidR="0043537D" w:rsidRPr="0043537D">
        <w:rPr>
          <w:rFonts w:ascii="Times New Roman" w:hAnsi="Times New Roman" w:cs="Times New Roman"/>
          <w:sz w:val="28"/>
          <w:szCs w:val="28"/>
        </w:rPr>
        <w:t>Занину</w:t>
      </w:r>
      <w:proofErr w:type="spellEnd"/>
      <w:r w:rsidR="0043537D" w:rsidRPr="0043537D">
        <w:rPr>
          <w:rFonts w:ascii="Times New Roman" w:hAnsi="Times New Roman" w:cs="Times New Roman"/>
          <w:sz w:val="28"/>
          <w:szCs w:val="28"/>
        </w:rPr>
        <w:t xml:space="preserve"> Татьяну Владимировну, 1981 года рождения, имеющую  среднее профессиональное образование, </w:t>
      </w:r>
      <w:proofErr w:type="spellStart"/>
      <w:r w:rsidR="0043537D" w:rsidRPr="0043537D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43537D" w:rsidRPr="0043537D">
        <w:rPr>
          <w:rFonts w:ascii="Times New Roman" w:hAnsi="Times New Roman" w:cs="Times New Roman"/>
          <w:sz w:val="28"/>
          <w:szCs w:val="28"/>
        </w:rPr>
        <w:t xml:space="preserve"> Ильинского сельского клуба Муниципального бюджетного учреждения культуры «Централизованная клубная система» Боготольского района, предложенную для назначения в состав комиссии собран</w:t>
      </w:r>
      <w:r w:rsidR="0043537D">
        <w:rPr>
          <w:rFonts w:ascii="Times New Roman" w:hAnsi="Times New Roman" w:cs="Times New Roman"/>
          <w:sz w:val="28"/>
          <w:szCs w:val="28"/>
        </w:rPr>
        <w:t>ием избирателей по месту работы</w:t>
      </w:r>
      <w:r w:rsidRPr="008000B8">
        <w:rPr>
          <w:rFonts w:ascii="Times New Roman" w:hAnsi="Times New Roman" w:cs="Times New Roman"/>
          <w:sz w:val="28"/>
          <w:szCs w:val="28"/>
        </w:rPr>
        <w:t>.</w:t>
      </w:r>
    </w:p>
    <w:p w:rsidR="008000B8" w:rsidRP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00B8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954 Боготольского района Красноярского края </w:t>
      </w:r>
      <w:proofErr w:type="spellStart"/>
      <w:r w:rsidR="0043537D">
        <w:rPr>
          <w:rFonts w:ascii="Times New Roman" w:hAnsi="Times New Roman" w:cs="Times New Roman"/>
          <w:sz w:val="28"/>
          <w:szCs w:val="28"/>
        </w:rPr>
        <w:t>Заниной</w:t>
      </w:r>
      <w:proofErr w:type="spellEnd"/>
      <w:r w:rsidR="0043537D">
        <w:rPr>
          <w:rFonts w:ascii="Times New Roman" w:hAnsi="Times New Roman" w:cs="Times New Roman"/>
          <w:sz w:val="28"/>
          <w:szCs w:val="28"/>
        </w:rPr>
        <w:t xml:space="preserve"> Татьяне Владимировне </w:t>
      </w:r>
      <w:r w:rsidRPr="008000B8">
        <w:rPr>
          <w:rFonts w:ascii="Times New Roman" w:hAnsi="Times New Roman" w:cs="Times New Roman"/>
          <w:sz w:val="28"/>
          <w:szCs w:val="28"/>
        </w:rPr>
        <w:t>провести первое организационное заседание участковой избирательной комиссии избирательного участка № 954 Боготольского района Красноярского края 06 июня 2023 года.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00B8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954 Боготольского района Красноярского края.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,  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Боготольского района в сети Интернет  www.bogotol-r.ru.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0B8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25/195</w:t>
      </w:r>
    </w:p>
    <w:p w:rsidR="00F15EDE" w:rsidRDefault="00F15EDE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B8" w:rsidRPr="002A4454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8000B8" w:rsidRPr="002A4454" w:rsidRDefault="00634B11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8000B8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8000B8" w:rsidRPr="002A4454">
        <w:rPr>
          <w:rFonts w:ascii="Times New Roman" w:hAnsi="Times New Roman" w:cs="Times New Roman"/>
          <w:sz w:val="28"/>
          <w:szCs w:val="28"/>
        </w:rPr>
        <w:t>955</w:t>
      </w:r>
    </w:p>
    <w:p w:rsidR="008000B8" w:rsidRPr="002A4454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25/173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955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955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07515E" w:rsidRDefault="0007515E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P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00B8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955 Боготольского района Красноярского края Юревич Тамару Николаевну, 1960 года рождения, имеющую среднее профессиональное образование, </w:t>
      </w:r>
      <w:proofErr w:type="spellStart"/>
      <w:r w:rsidRPr="008000B8">
        <w:rPr>
          <w:rFonts w:ascii="Times New Roman" w:hAnsi="Times New Roman" w:cs="Times New Roman"/>
          <w:sz w:val="28"/>
          <w:szCs w:val="28"/>
        </w:rPr>
        <w:t>кульорганизатора</w:t>
      </w:r>
      <w:proofErr w:type="spellEnd"/>
      <w:r w:rsidRPr="008000B8">
        <w:rPr>
          <w:rFonts w:ascii="Times New Roman" w:hAnsi="Times New Roman" w:cs="Times New Roman"/>
          <w:sz w:val="28"/>
          <w:szCs w:val="28"/>
        </w:rPr>
        <w:t xml:space="preserve"> Дмитриевского сельского клуба Муниципального бюджетного учреждения культуры «Централизованная клубная система» Боготольского района,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отделением Всероссийской политической партии «ЕДИНАЯ РОССИЯ».</w:t>
      </w:r>
      <w:proofErr w:type="gramEnd"/>
    </w:p>
    <w:p w:rsidR="008000B8" w:rsidRP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00B8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955 Боготольского района Красноярского края Юревич Тамаре Николаевне провести первое организационное заседание участковой избирательной комиссии избирательного участка № 955 Боготольского района Красноярского края 06 июня 2023 года.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00B8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955 Боготольского района Красноярского края.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0B8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25/196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Pr="002A4454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8000B8" w:rsidRPr="002A4454" w:rsidRDefault="00F15EDE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8000B8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8000B8" w:rsidRPr="002A4454">
        <w:rPr>
          <w:rFonts w:ascii="Times New Roman" w:hAnsi="Times New Roman" w:cs="Times New Roman"/>
          <w:sz w:val="28"/>
          <w:szCs w:val="28"/>
        </w:rPr>
        <w:t>956</w:t>
      </w:r>
    </w:p>
    <w:p w:rsidR="008000B8" w:rsidRPr="002A4454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25/174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956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956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P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00B8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956 Боготольского района Красноярского края </w:t>
      </w:r>
      <w:proofErr w:type="spellStart"/>
      <w:r w:rsidRPr="008000B8">
        <w:rPr>
          <w:rFonts w:ascii="Times New Roman" w:hAnsi="Times New Roman" w:cs="Times New Roman"/>
          <w:sz w:val="28"/>
          <w:szCs w:val="28"/>
        </w:rPr>
        <w:t>Наквасову</w:t>
      </w:r>
      <w:proofErr w:type="spellEnd"/>
      <w:r w:rsidRPr="008000B8">
        <w:rPr>
          <w:rFonts w:ascii="Times New Roman" w:hAnsi="Times New Roman" w:cs="Times New Roman"/>
          <w:sz w:val="28"/>
          <w:szCs w:val="28"/>
        </w:rPr>
        <w:t xml:space="preserve"> Татьяну Матвеевну, 1960 года рождения, имеющую среднее профессиональное образование, </w:t>
      </w:r>
      <w:proofErr w:type="spellStart"/>
      <w:r w:rsidRPr="008000B8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800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0B8">
        <w:rPr>
          <w:rFonts w:ascii="Times New Roman" w:hAnsi="Times New Roman" w:cs="Times New Roman"/>
          <w:sz w:val="28"/>
          <w:szCs w:val="28"/>
        </w:rPr>
        <w:t>Коробейниковского</w:t>
      </w:r>
      <w:proofErr w:type="spellEnd"/>
      <w:r w:rsidRPr="008000B8">
        <w:rPr>
          <w:rFonts w:ascii="Times New Roman" w:hAnsi="Times New Roman" w:cs="Times New Roman"/>
          <w:sz w:val="28"/>
          <w:szCs w:val="28"/>
        </w:rPr>
        <w:t xml:space="preserve"> сельского клуба Муниципального бюджетного учреждения культуры «Централизованная клубная система» Боготольского района,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</w:t>
      </w:r>
      <w:proofErr w:type="gramStart"/>
      <w:r w:rsidRPr="008000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00B8" w:rsidRP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00B8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956 Боготольского района Красноярского края </w:t>
      </w:r>
      <w:proofErr w:type="spellStart"/>
      <w:r w:rsidRPr="008000B8">
        <w:rPr>
          <w:rFonts w:ascii="Times New Roman" w:hAnsi="Times New Roman" w:cs="Times New Roman"/>
          <w:sz w:val="28"/>
          <w:szCs w:val="28"/>
        </w:rPr>
        <w:t>Наквасовой</w:t>
      </w:r>
      <w:proofErr w:type="spellEnd"/>
      <w:r w:rsidRPr="008000B8">
        <w:rPr>
          <w:rFonts w:ascii="Times New Roman" w:hAnsi="Times New Roman" w:cs="Times New Roman"/>
          <w:sz w:val="28"/>
          <w:szCs w:val="28"/>
        </w:rPr>
        <w:t xml:space="preserve"> Татьяне Матвеевне провести первое организационное заседание участковой избирательной комиссии избирательного участка № 956 Боготольского района Красноярского края 06 июня 2023 года.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00B8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956 Боготольского района Красноярского края.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B8" w:rsidRPr="003662EE" w:rsidRDefault="008000B8" w:rsidP="00800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0B8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25/197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Pr="002A4454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8000B8" w:rsidRPr="002A4454" w:rsidRDefault="00F15EDE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8000B8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8000B8" w:rsidRPr="002A4454">
        <w:rPr>
          <w:rFonts w:ascii="Times New Roman" w:hAnsi="Times New Roman" w:cs="Times New Roman"/>
          <w:sz w:val="28"/>
          <w:szCs w:val="28"/>
        </w:rPr>
        <w:t>957</w:t>
      </w:r>
    </w:p>
    <w:p w:rsidR="008000B8" w:rsidRPr="002A4454" w:rsidRDefault="008000B8" w:rsidP="00800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8000B8" w:rsidRDefault="008000B8" w:rsidP="00800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25/175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957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957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P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00B8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957 Боготольского района Красноярского края </w:t>
      </w:r>
      <w:proofErr w:type="spellStart"/>
      <w:r w:rsidRPr="008000B8">
        <w:rPr>
          <w:rFonts w:ascii="Times New Roman" w:hAnsi="Times New Roman" w:cs="Times New Roman"/>
          <w:sz w:val="28"/>
          <w:szCs w:val="28"/>
        </w:rPr>
        <w:t>Ашлапову</w:t>
      </w:r>
      <w:proofErr w:type="spellEnd"/>
      <w:r w:rsidRPr="008000B8">
        <w:rPr>
          <w:rFonts w:ascii="Times New Roman" w:hAnsi="Times New Roman" w:cs="Times New Roman"/>
          <w:sz w:val="28"/>
          <w:szCs w:val="28"/>
        </w:rPr>
        <w:t xml:space="preserve"> Алёну Викторовну, 1984 года рождения, имеющую высшее образование, учителя Муниципального казенного общеобразовательного учреждения </w:t>
      </w:r>
      <w:proofErr w:type="spellStart"/>
      <w:r w:rsidRPr="008000B8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8000B8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школа, предложенную для назначения в состав комиссии Региональным отделением в Красноярском крае Политической партии «НОВЫЕ ЛЮДИ».</w:t>
      </w:r>
    </w:p>
    <w:p w:rsidR="008000B8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00B8" w:rsidRPr="008000B8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957 Боготольского района Красноярского края </w:t>
      </w:r>
      <w:proofErr w:type="spellStart"/>
      <w:r w:rsidR="008000B8" w:rsidRPr="008000B8">
        <w:rPr>
          <w:rFonts w:ascii="Times New Roman" w:hAnsi="Times New Roman" w:cs="Times New Roman"/>
          <w:sz w:val="28"/>
          <w:szCs w:val="28"/>
        </w:rPr>
        <w:t>Ашлаповой</w:t>
      </w:r>
      <w:proofErr w:type="spellEnd"/>
      <w:r w:rsidR="008000B8" w:rsidRPr="008000B8">
        <w:rPr>
          <w:rFonts w:ascii="Times New Roman" w:hAnsi="Times New Roman" w:cs="Times New Roman"/>
          <w:sz w:val="28"/>
          <w:szCs w:val="28"/>
        </w:rPr>
        <w:t xml:space="preserve"> Алёне Викторовне провести первое организационное заседание участковой избирательной комиссии избирательного участка № 957 Боготольского района Красноярского края 06 июня 2023 года.</w:t>
      </w:r>
    </w:p>
    <w:p w:rsidR="008000B8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00B8" w:rsidRPr="008000B8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957 Боготольского района Красноярского края.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,  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Боготольского района в сети Интернет  www.bogotol-r.ru.</w:t>
      </w: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F15EDE" w:rsidRDefault="00F15EDE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25/198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F15EDE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958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25/176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958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958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7A9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958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Батюта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Анну Эдуардовну, 1982 года рождения, имеющую высшее образование, медицинскую сестру палатную (постовую) Филиала № 7 Краевого государственного бюджетного учреждения здравоохранения «Красноярский краевой психоневрологический диспансер № 1», предложенную для назначения в состав комиссии Региональным отделением Социалистической политической партии «СПРАВЕДЛИВАЯ РОССИЯ – ПАТРИОТЫ – ЗА ПРАВДУ» в Красноярском крае.</w:t>
      </w:r>
      <w:proofErr w:type="gramEnd"/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37A9">
        <w:rPr>
          <w:rFonts w:ascii="Times New Roman" w:hAnsi="Times New Roman" w:cs="Times New Roman"/>
          <w:sz w:val="28"/>
          <w:szCs w:val="28"/>
        </w:rPr>
        <w:t xml:space="preserve"> Председателю участковой избирательной комиссии избирательного участка № 958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Батюта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Анне Эдуардовне провести первое организационное заседание участковой избирательной комиссии избирательного участка № 958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958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25/199</w:t>
      </w:r>
    </w:p>
    <w:p w:rsidR="005437A9" w:rsidRPr="002A4454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F15EDE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959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25/177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959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959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959 Боготольского района Красноярского края Суханову Анастасию Ильиничну, 1991 года рождения, имеющую среднее профессиональное образование, учителя английского языка Муниципального бюджетного общеобразовательного учреждения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предложенную для назначения в состав комиссии собранием жителей по месту работы.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959 Боготольского района Красноярского края Сухановой Анастасии Ильиничне провести первое организационное заседание участковой избирательной комиссии избирательного участка № 959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959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,  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800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B8" w:rsidRDefault="008000B8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25/200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F15EDE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960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25/178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960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960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960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Гоцык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Татьяну Александровну, 1985 года рождения, имеющую среднее  профессиональное образование, воспитателя Муниципального бюджетного дошкольного образовательного учреждения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детский сад, предложенную для назначения в состав комиссии Красноярским региональным отделением Политической партии ЛДПР – Либерально-демократической партии России.</w:t>
      </w: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960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Гоцык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Татьяне Александровне провести первое организационное заседание участковой избирательной комиссии избирательного участка № 960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960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EDE" w:rsidRDefault="00F15EDE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25/201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F15EDE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962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25/179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962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962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7A9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 962 Боготольского района Красноярского края Макарову Галину Викторовну, 1976 года рождения, имеющую высшее образование, учителя биологии Муниципального казенного общеобразовательного учреждения Владимировская средняя общеобразовательная школа, предложенную для назначения в состав комиссии собранием избирателей по месту работы</w:t>
      </w:r>
      <w:proofErr w:type="gramStart"/>
      <w:r w:rsidRPr="00543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962 Боготольского района Красноярского края Макаровой Галине Викторовне провести первое организационное заседание участковой избирательной комиссии избирательного участка № 962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962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,  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25/202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A9" w:rsidRPr="002A4454" w:rsidRDefault="002A4454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963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25/180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963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963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963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Бодрину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Лилию Сергеевну, 1983 года рождения, имеющую высшее образование, начальника отдела экономики и планирования администрации Боготольского района Красноярского края,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</w:t>
      </w:r>
      <w:proofErr w:type="gramStart"/>
      <w:r w:rsidRPr="00543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963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Бодриной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Лилии Сергеевне провести первое организационное заседание участковой избирательной комиссии избирательного участка № 963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963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634B11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437A9" w:rsidRPr="003662EE">
        <w:rPr>
          <w:rFonts w:ascii="Times New Roman" w:hAnsi="Times New Roman" w:cs="Times New Roman"/>
          <w:b/>
          <w:sz w:val="28"/>
          <w:szCs w:val="28"/>
        </w:rPr>
        <w:t>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25/203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2A4454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964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25/181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964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964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7A9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964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Жалимову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Наилю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Хабибулловну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>, 1970 года рождения, имеющую высшее образование, учителя Муниципального казенного общеобразовательного учреждения Чайковская средняя общеобразовательная школа,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РОССИЯ».</w:t>
      </w:r>
      <w:proofErr w:type="gramEnd"/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964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Жалимовой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Наиле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Хабибулловне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провести первое организационное заседание участковой избирательной комиссии избирательного участка № 964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964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25/204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634B11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965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25/182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965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965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965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Левданского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Сергея Николаевича, 1977 года рождения, имеющего  высшее образование, учителя математики и информатики Муниципального казенного общеобразовательного учреждения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Булатовская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предложенного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</w:t>
      </w:r>
      <w:proofErr w:type="gramStart"/>
      <w:r w:rsidRPr="00543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965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Левданскому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Сергею Николаевичу провести первое организационное заседание участковой избирательной комиссии избирательного участка № 965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965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B11" w:rsidRDefault="00634B11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25/205</w:t>
      </w:r>
    </w:p>
    <w:p w:rsidR="00634B11" w:rsidRDefault="00634B11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634B11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967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25/183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967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967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967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Каханову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Елену Михайловну, 1973 года рождения, имеющую среднее профессиональное образование,  бухгалтера 2 категории администрации Юрьевского сельсовета Боготольского района Красноярского края, предложенную для назначения в состав комиссии собранием избирателей по месту работы.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967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Кахановой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Елене Михайловне провести первое организационное заседание участковой избирательной комиссии избирательного участка № 967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967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,  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27.05.2023                                                                                                №  25/206</w:t>
      </w:r>
    </w:p>
    <w:p w:rsidR="00634B11" w:rsidRDefault="00634B11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634B11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968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25/184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968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968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7A9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</w:t>
      </w:r>
      <w:bookmarkStart w:id="0" w:name="_GoBack"/>
      <w:bookmarkEnd w:id="0"/>
      <w:r w:rsidRPr="005437A9">
        <w:rPr>
          <w:rFonts w:ascii="Times New Roman" w:hAnsi="Times New Roman" w:cs="Times New Roman"/>
          <w:sz w:val="28"/>
          <w:szCs w:val="28"/>
        </w:rPr>
        <w:t xml:space="preserve">а № 968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Люсюкову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Любовь Евгеньевну, 1959 года рождения, среднее профессиональное образование, пенсионера, предложенную для назначения в состав комиссии Региональным отделением Социалистической политической партии «СПРАВЕДЛИВАЯ РОСИЯ – ПАТРИОТЫ – ЗА ПРАВДУ» в Красноярском крае.</w:t>
      </w: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968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Люсюковой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Любови Евгеньевне провести первое организационное заседание участковой избирательной комиссии избирательного участка № 968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 участка № 967 Боготольского района Красноярского края.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 xml:space="preserve">,  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AF562B" w:rsidTr="00E249AB">
        <w:tc>
          <w:tcPr>
            <w:tcW w:w="3696" w:type="dxa"/>
            <w:shd w:val="clear" w:color="auto" w:fill="auto"/>
          </w:tcPr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AF562B" w:rsidTr="00E249AB">
        <w:tc>
          <w:tcPr>
            <w:tcW w:w="3696" w:type="dxa"/>
            <w:shd w:val="clear" w:color="auto" w:fill="auto"/>
          </w:tcPr>
          <w:p w:rsid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AF562B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AF562B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AF562B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AF562B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AF562B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5E" w:rsidRDefault="0007515E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A9" w:rsidRPr="003662EE" w:rsidRDefault="005437A9" w:rsidP="00543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27.05.2023                                                                         </w:t>
      </w:r>
      <w:r w:rsidR="00EA30D9">
        <w:rPr>
          <w:rFonts w:ascii="Times New Roman" w:hAnsi="Times New Roman" w:cs="Times New Roman"/>
          <w:sz w:val="28"/>
          <w:szCs w:val="28"/>
        </w:rPr>
        <w:t xml:space="preserve">                       №  25/207</w:t>
      </w:r>
    </w:p>
    <w:p w:rsidR="00634B11" w:rsidRPr="002A4454" w:rsidRDefault="00634B11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О назначении председателя</w:t>
      </w:r>
    </w:p>
    <w:p w:rsidR="005437A9" w:rsidRPr="002A4454" w:rsidRDefault="00634B11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у</w:t>
      </w:r>
      <w:r w:rsidR="005437A9" w:rsidRPr="002A4454">
        <w:rPr>
          <w:rFonts w:ascii="Times New Roman" w:hAnsi="Times New Roman" w:cs="Times New Roman"/>
          <w:sz w:val="28"/>
          <w:szCs w:val="28"/>
        </w:rPr>
        <w:t>частковой избирательной комиссии избирательного участка №</w:t>
      </w:r>
      <w:r w:rsidR="001235CE" w:rsidRPr="002A4454">
        <w:rPr>
          <w:rFonts w:ascii="Times New Roman" w:hAnsi="Times New Roman" w:cs="Times New Roman"/>
          <w:sz w:val="28"/>
          <w:szCs w:val="28"/>
        </w:rPr>
        <w:t xml:space="preserve"> </w:t>
      </w:r>
      <w:r w:rsidR="005437A9" w:rsidRPr="002A4454">
        <w:rPr>
          <w:rFonts w:ascii="Times New Roman" w:hAnsi="Times New Roman" w:cs="Times New Roman"/>
          <w:sz w:val="28"/>
          <w:szCs w:val="28"/>
        </w:rPr>
        <w:t>970</w:t>
      </w:r>
    </w:p>
    <w:p w:rsidR="005437A9" w:rsidRPr="002A4454" w:rsidRDefault="005437A9" w:rsidP="00543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54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5437A9" w:rsidRDefault="005437A9" w:rsidP="0054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8F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Красноярского края от 07.02.2013 № 4-1037 «О территориальных и участковых избирательных комиссиях в Красноярском крае», на основании решения территориальной избирательной комиссии Боготольского района Красноярс</w:t>
      </w:r>
      <w:r>
        <w:rPr>
          <w:rFonts w:ascii="Times New Roman" w:hAnsi="Times New Roman" w:cs="Times New Roman"/>
          <w:sz w:val="28"/>
          <w:szCs w:val="28"/>
        </w:rPr>
        <w:t>кого края от 27.05.2023 № 25/185</w:t>
      </w:r>
      <w:r w:rsidRPr="0041278F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proofErr w:type="gramEnd"/>
      <w:r w:rsidRPr="0041278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970</w:t>
      </w:r>
      <w:r w:rsidRPr="0041278F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края», рассмотрев предложения по кандидатурам для назначения председателем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970</w:t>
      </w:r>
      <w:r w:rsidRPr="004127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Боготольского района Красноярского края РЕШИЛА:</w:t>
      </w:r>
    </w:p>
    <w:p w:rsidR="00C168CC" w:rsidRDefault="00C168CC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7A9"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970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Федотко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Татьяну Михайловну, 1960 года рождения, имеющую среднее профессиональное образование,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Лебедевского сельского клуба Муниципального бюджетного учреждения культуры «Централизованная клубная система» Боготольского района, предложенную для назначения в состав комиссии Местным политическим советом Боготольского районного местного отделения Красноярского регионального отделения Всероссийской политической партии «ЕДИНАЯ РОССИЯ».</w:t>
      </w:r>
      <w:proofErr w:type="gramEnd"/>
    </w:p>
    <w:p w:rsidR="005437A9" w:rsidRP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37A9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970 Боготольского района Красноярского края </w:t>
      </w:r>
      <w:proofErr w:type="spellStart"/>
      <w:r w:rsidRPr="005437A9">
        <w:rPr>
          <w:rFonts w:ascii="Times New Roman" w:hAnsi="Times New Roman" w:cs="Times New Roman"/>
          <w:sz w:val="28"/>
          <w:szCs w:val="28"/>
        </w:rPr>
        <w:t>Федотко</w:t>
      </w:r>
      <w:proofErr w:type="spellEnd"/>
      <w:r w:rsidRPr="005437A9">
        <w:rPr>
          <w:rFonts w:ascii="Times New Roman" w:hAnsi="Times New Roman" w:cs="Times New Roman"/>
          <w:sz w:val="28"/>
          <w:szCs w:val="28"/>
        </w:rPr>
        <w:t xml:space="preserve"> Татьяне Михайловне провести первое организационное заседание участковой избирательной комиссии избирательного участка № 970 Боготольского района Красноярского края 06 июня 2023 года.</w:t>
      </w:r>
    </w:p>
    <w:p w:rsidR="005437A9" w:rsidRPr="008000B8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7A9">
        <w:rPr>
          <w:rFonts w:ascii="Times New Roman" w:hAnsi="Times New Roman" w:cs="Times New Roman"/>
          <w:sz w:val="28"/>
          <w:szCs w:val="28"/>
        </w:rPr>
        <w:t>Направить  настоящее решение в Избирательную комиссию Красноярского края, участковую избирательную комиссию избирательного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7D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периодическом печатном издании «Официальный вестник Боготольского района», размещению на сайте общественно-политической газеты города Боготола и </w:t>
      </w:r>
      <w:r w:rsidRPr="00BC37D4">
        <w:rPr>
          <w:rFonts w:ascii="Times New Roman" w:hAnsi="Times New Roman" w:cs="Times New Roman"/>
          <w:sz w:val="28"/>
          <w:szCs w:val="28"/>
        </w:rPr>
        <w:lastRenderedPageBreak/>
        <w:t xml:space="preserve">Боготольского района Красноярского края «Земля </w:t>
      </w:r>
      <w:proofErr w:type="spellStart"/>
      <w:r w:rsidRPr="00BC37D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C37D4">
        <w:rPr>
          <w:rFonts w:ascii="Times New Roman" w:hAnsi="Times New Roman" w:cs="Times New Roman"/>
          <w:sz w:val="28"/>
          <w:szCs w:val="28"/>
        </w:rPr>
        <w:t>,   размещению на официальном сайте Боготольского района в сети Интернет  www.bogotol-r.ru.</w:t>
      </w: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AF562B" w:rsidRPr="001D17E4" w:rsidTr="00E249AB">
        <w:tc>
          <w:tcPr>
            <w:tcW w:w="3696" w:type="dxa"/>
            <w:shd w:val="clear" w:color="auto" w:fill="auto"/>
          </w:tcPr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1D17E4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1D17E4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А.А. Дмитриева</w:t>
            </w: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1D17E4">
              <w:rPr>
                <w:rFonts w:ascii="Times New Roman CYR" w:hAnsi="Times New Roman CYR"/>
                <w:sz w:val="20"/>
              </w:rPr>
              <w:t xml:space="preserve">                       </w:t>
            </w:r>
          </w:p>
        </w:tc>
      </w:tr>
      <w:tr w:rsidR="00AF562B" w:rsidRPr="001D17E4" w:rsidTr="00E249AB">
        <w:tc>
          <w:tcPr>
            <w:tcW w:w="3696" w:type="dxa"/>
            <w:shd w:val="clear" w:color="auto" w:fill="auto"/>
          </w:tcPr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AF562B" w:rsidRPr="001D17E4" w:rsidRDefault="00AF562B" w:rsidP="00E249AB">
            <w:pPr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AF562B" w:rsidRPr="001D17E4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1D17E4">
              <w:rPr>
                <w:rFonts w:ascii="Times New Roman CYR" w:hAnsi="Times New Roman CYR"/>
                <w:sz w:val="20"/>
              </w:rPr>
              <w:t xml:space="preserve">                  </w:t>
            </w:r>
          </w:p>
        </w:tc>
        <w:tc>
          <w:tcPr>
            <w:tcW w:w="3156" w:type="dxa"/>
            <w:shd w:val="clear" w:color="auto" w:fill="auto"/>
          </w:tcPr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562B" w:rsidRPr="001D17E4" w:rsidRDefault="00AF562B" w:rsidP="00E249AB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  <w:r w:rsidRPr="001D17E4">
              <w:rPr>
                <w:rFonts w:ascii="Times New Roman CYR" w:hAnsi="Times New Roman CYR"/>
                <w:sz w:val="28"/>
                <w:szCs w:val="28"/>
              </w:rPr>
              <w:t xml:space="preserve">М.А. </w:t>
            </w:r>
            <w:proofErr w:type="spellStart"/>
            <w:r w:rsidRPr="001D17E4">
              <w:rPr>
                <w:rFonts w:ascii="Times New Roman CYR" w:hAnsi="Times New Roman CYR"/>
                <w:sz w:val="28"/>
                <w:szCs w:val="28"/>
              </w:rPr>
              <w:t>Амельченкова</w:t>
            </w:r>
            <w:proofErr w:type="spellEnd"/>
            <w:r w:rsidRPr="001D17E4">
              <w:rPr>
                <w:rFonts w:ascii="Times New Roman CYR" w:hAnsi="Times New Roman CYR"/>
                <w:sz w:val="20"/>
              </w:rPr>
              <w:t xml:space="preserve">         </w:t>
            </w:r>
          </w:p>
        </w:tc>
      </w:tr>
    </w:tbl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543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7A9" w:rsidRPr="003662EE" w:rsidRDefault="005437A9" w:rsidP="00412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37A9" w:rsidRPr="003662EE" w:rsidSect="009D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2A6"/>
    <w:multiLevelType w:val="hybridMultilevel"/>
    <w:tmpl w:val="716C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281C"/>
    <w:multiLevelType w:val="hybridMultilevel"/>
    <w:tmpl w:val="D80C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7FC"/>
    <w:multiLevelType w:val="hybridMultilevel"/>
    <w:tmpl w:val="368E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3C28"/>
    <w:multiLevelType w:val="hybridMultilevel"/>
    <w:tmpl w:val="B11C05EA"/>
    <w:lvl w:ilvl="0" w:tplc="D5747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A1C0B"/>
    <w:multiLevelType w:val="hybridMultilevel"/>
    <w:tmpl w:val="D80C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3E"/>
    <w:rsid w:val="0007515E"/>
    <w:rsid w:val="001235CE"/>
    <w:rsid w:val="001C16CE"/>
    <w:rsid w:val="0024176B"/>
    <w:rsid w:val="002603BF"/>
    <w:rsid w:val="002A4454"/>
    <w:rsid w:val="003662EE"/>
    <w:rsid w:val="00383EC2"/>
    <w:rsid w:val="003C7952"/>
    <w:rsid w:val="0041278F"/>
    <w:rsid w:val="0043537D"/>
    <w:rsid w:val="004559EA"/>
    <w:rsid w:val="005437A9"/>
    <w:rsid w:val="00634B11"/>
    <w:rsid w:val="00673155"/>
    <w:rsid w:val="008000B8"/>
    <w:rsid w:val="00887B3E"/>
    <w:rsid w:val="008B2A39"/>
    <w:rsid w:val="0092728D"/>
    <w:rsid w:val="009D0CFB"/>
    <w:rsid w:val="009D4E78"/>
    <w:rsid w:val="00AF562B"/>
    <w:rsid w:val="00BC37D4"/>
    <w:rsid w:val="00C168CC"/>
    <w:rsid w:val="00DE6FC6"/>
    <w:rsid w:val="00E249AB"/>
    <w:rsid w:val="00EA30D9"/>
    <w:rsid w:val="00F15EDE"/>
    <w:rsid w:val="00F9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2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2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2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2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44</Pages>
  <Words>9120</Words>
  <Characters>51985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19</cp:revision>
  <cp:lastPrinted>2023-06-02T03:28:00Z</cp:lastPrinted>
  <dcterms:created xsi:type="dcterms:W3CDTF">2023-06-01T14:06:00Z</dcterms:created>
  <dcterms:modified xsi:type="dcterms:W3CDTF">2023-06-05T07:04:00Z</dcterms:modified>
</cp:coreProperties>
</file>