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Calibri" w:hAnsi="Times New Roman" w:cs="Times New Roman"/>
          <w:sz w:val="28"/>
          <w:szCs w:val="28"/>
        </w:rPr>
        <w:id w:val="2827633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C597E">
            <w:rPr>
              <w:rFonts w:ascii="Times New Roman" w:eastAsia="Calibri" w:hAnsi="Times New Roman" w:cs="Times New Roman"/>
              <w:noProof/>
              <w:sz w:val="28"/>
              <w:szCs w:val="28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54610</wp:posOffset>
                </wp:positionV>
                <wp:extent cx="698500" cy="826770"/>
                <wp:effectExtent l="19050" t="0" r="6350" b="0"/>
                <wp:wrapSquare wrapText="bothSides"/>
                <wp:docPr id="2" name="Рисунок 3" descr="Описание: Без коро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Без корон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P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</w:pPr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 xml:space="preserve">Администрация </w:t>
          </w:r>
          <w:proofErr w:type="spellStart"/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>Боготольского</w:t>
          </w:r>
          <w:proofErr w:type="spellEnd"/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 xml:space="preserve"> района Красноярского края</w:t>
          </w: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</w:pPr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>Отдел экономики и планирования</w:t>
          </w: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Pr="00BC597E" w:rsidRDefault="00BC597E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</w:pPr>
          <w:r w:rsidRPr="00BC597E"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  <w:t xml:space="preserve">СВОДНЫЙ ГОДОВОЙ </w:t>
          </w:r>
          <w:r w:rsidR="00A829EF"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  <w:t>ОТЧЕТ</w:t>
          </w:r>
        </w:p>
        <w:p w:rsidR="001D5228" w:rsidRPr="00C56C06" w:rsidRDefault="001D5228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О ХОДЕ РЕАЛИЗАЦИИ</w:t>
          </w:r>
          <w:r w:rsid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И</w:t>
          </w:r>
          <w:r w:rsidR="00272C8F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</w:t>
          </w:r>
          <w:r w:rsid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ОБ ОЦЕНКЕ ЭФФЕКТИВНОСТИ </w:t>
          </w: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МУНИЦИПАЛЬНЫХ ПРОГРАММ </w:t>
          </w:r>
          <w:r w:rsidR="00B12251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БОГОТОЛЬСКОГО РАЙОНА</w:t>
          </w:r>
          <w:r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КРАСНОЯРСКОГО КРАЯ</w:t>
          </w:r>
        </w:p>
        <w:p w:rsidR="001D5228" w:rsidRPr="00C56C06" w:rsidRDefault="008D05CF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ЗА 2020</w:t>
          </w:r>
          <w:r w:rsidR="001D5228"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ГОД</w:t>
          </w:r>
        </w:p>
        <w:p w:rsidR="001D5228" w:rsidRPr="001D5228" w:rsidRDefault="000452E0" w:rsidP="00887F55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>
                <wp:extent cx="5307940" cy="5307940"/>
                <wp:effectExtent l="19050" t="0" r="7010" b="0"/>
                <wp:docPr id="5" name="Рисунок 3" descr="https://yt3.ggpht.com/a/AATXAJxiZTpmZHfKIrLaAz8LJgyqBJAf90Xb7EhoszKXrg=s900-c-k-c0xffffffff-no-rj-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yt3.ggpht.com/a/AATXAJxiZTpmZHfKIrLaAz8LJgyqBJAf90Xb7EhoszKXrg=s900-c-k-c0xffffffff-no-rj-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6105" cy="530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08D9" w:rsidRDefault="007C08D9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  <w:r w:rsidRPr="00F70447">
            <w:rPr>
              <w:rFonts w:ascii="Times New Roman" w:eastAsia="Calibri" w:hAnsi="Times New Roman" w:cs="Times New Roman"/>
              <w:b/>
              <w:sz w:val="24"/>
              <w:lang w:val="ru-RU"/>
            </w:rPr>
            <w:t>г. Боготол</w:t>
          </w:r>
        </w:p>
        <w:p w:rsidR="001D5228" w:rsidRPr="00F70447" w:rsidRDefault="00EC69CB" w:rsidP="00DA25DF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  <w:r>
            <w:rPr>
              <w:rFonts w:ascii="Times New Roman" w:eastAsia="Calibri" w:hAnsi="Times New Roman" w:cs="Times New Roman"/>
              <w:b/>
              <w:sz w:val="24"/>
              <w:lang w:val="ru-RU"/>
            </w:rPr>
            <w:t>202</w:t>
          </w:r>
          <w:r w:rsidR="008D05CF">
            <w:rPr>
              <w:rFonts w:ascii="Times New Roman" w:eastAsia="Calibri" w:hAnsi="Times New Roman" w:cs="Times New Roman"/>
              <w:b/>
              <w:sz w:val="24"/>
              <w:lang w:val="ru-RU"/>
            </w:rPr>
            <w:t>1</w:t>
          </w:r>
        </w:p>
      </w:sdtContent>
    </w:sdt>
    <w:p w:rsidR="00887F55" w:rsidRPr="00E10331" w:rsidRDefault="00BC597E" w:rsidP="00887F55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lastRenderedPageBreak/>
        <w:t>ВВЕДЕНИЕ</w:t>
      </w:r>
    </w:p>
    <w:p w:rsidR="009907F1" w:rsidRPr="00E10331" w:rsidRDefault="009907F1" w:rsidP="00C032C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i w:val="0"/>
          <w:szCs w:val="28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рамках совершенствования программно – целевого принципа организации деятельности органов местного самоуправления 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перехода на программный принцип формирования бюджета, в соответствии с Бюджетным кодексом Российской Федерации с 2014 года в </w:t>
      </w:r>
      <w:proofErr w:type="spellStart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Красноярского края началась реализация муниципальных программ.</w:t>
      </w:r>
    </w:p>
    <w:p w:rsidR="00255EC4" w:rsidRPr="00E10331" w:rsidRDefault="00BC597E" w:rsidP="00C032C9">
      <w:pPr>
        <w:spacing w:after="0"/>
        <w:ind w:firstLine="53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Сводный годовой доклад о ходе реализации и оценке эффективности муниципальных программ подготовлен в соответствии с </w:t>
      </w:r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остановлением администрации </w:t>
      </w:r>
      <w:proofErr w:type="spellStart"/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района</w:t>
      </w:r>
      <w:proofErr w:type="spellEnd"/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 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05.08.2013 № 560-п «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 утверждении П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орядка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принятия решений о разработке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 </w:t>
      </w:r>
      <w:proofErr w:type="spellStart"/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их формировании и реализации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2D438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Распоряжением Г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лавы администрации </w:t>
      </w:r>
      <w:proofErr w:type="spellStart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от 02.08.2013 № 160-р « Об</w:t>
      </w:r>
      <w:r w:rsidR="003142E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утверждении перечня муниципальных программ </w:t>
      </w:r>
      <w:proofErr w:type="spellStart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рамках бюджетов всех уровней на террит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ории </w:t>
      </w:r>
      <w:proofErr w:type="spellStart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</w:t>
      </w:r>
      <w:r w:rsidR="008D05CF" w:rsidRPr="00FA286D">
        <w:rPr>
          <w:rFonts w:ascii="Times New Roman" w:hAnsi="Times New Roman" w:cs="Times New Roman"/>
          <w:i w:val="0"/>
          <w:sz w:val="24"/>
          <w:szCs w:val="24"/>
          <w:lang w:val="ru-RU"/>
        </w:rPr>
        <w:t>2020 году действовали 17</w:t>
      </w:r>
      <w:r w:rsidR="00255EC4" w:rsidRPr="00FA286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программ.</w:t>
      </w:r>
    </w:p>
    <w:p w:rsidR="00C56C06" w:rsidRPr="00E10331" w:rsidRDefault="00C56C06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D45BE3" w:rsidRPr="004420EB" w:rsidRDefault="00B34BCA" w:rsidP="00DC60C5">
      <w:pPr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4420E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Заключение об</w:t>
      </w:r>
      <w:r w:rsidR="007D3D7C" w:rsidRPr="004420E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о</w:t>
      </w:r>
      <w:r w:rsidRPr="004420E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ценке</w:t>
      </w:r>
      <w:r w:rsidR="004420EB" w:rsidRPr="004420E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7D3D7C" w:rsidRPr="004420E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эффективности реализации муниципальных программ</w:t>
      </w:r>
    </w:p>
    <w:p w:rsidR="007D3D7C" w:rsidRPr="004420EB" w:rsidRDefault="00D45BE3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Оценка эффективности муниципальных программ проведена в соответствии с </w:t>
      </w:r>
      <w:r w:rsidR="007D3D7C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="007D3D7C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D3D7C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от 15.04.2015 № 199-п «Об утверждении </w:t>
      </w:r>
      <w:proofErr w:type="gramStart"/>
      <w:r w:rsidR="007D3D7C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>Порядка оценки эффективности реализации муниципальных программ</w:t>
      </w:r>
      <w:proofErr w:type="gramEnd"/>
      <w:r w:rsidR="0068678D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7D3D7C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D3D7C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края» основным критерием для проведения оценки эффективности являлось результативность достижения целевых показателей (индикаторов) с учетом затрат на их реализацию.</w:t>
      </w:r>
    </w:p>
    <w:p w:rsidR="000A6DB5" w:rsidRPr="004420EB" w:rsidRDefault="000A6DB5" w:rsidP="00C032C9">
      <w:pPr>
        <w:pStyle w:val="a8"/>
        <w:spacing w:line="276" w:lineRule="auto"/>
        <w:ind w:firstLine="708"/>
        <w:rPr>
          <w:i w:val="0"/>
          <w:sz w:val="24"/>
          <w:szCs w:val="24"/>
          <w:lang w:val="ru-RU"/>
        </w:rPr>
      </w:pPr>
      <w:r w:rsidRPr="004420EB">
        <w:rPr>
          <w:i w:val="0"/>
          <w:sz w:val="24"/>
          <w:szCs w:val="24"/>
          <w:lang w:val="ru-RU"/>
        </w:rPr>
        <w:t>Итоговая оценка эффективности (</w:t>
      </w:r>
      <w:r w:rsidR="0068678D" w:rsidRPr="004420EB">
        <w:rPr>
          <w:b/>
          <w:i w:val="0"/>
          <w:sz w:val="24"/>
          <w:szCs w:val="24"/>
        </w:rPr>
        <w:t>Q</w:t>
      </w:r>
      <w:r w:rsidR="0068678D" w:rsidRPr="004420EB">
        <w:rPr>
          <w:b/>
          <w:i w:val="0"/>
          <w:sz w:val="24"/>
          <w:szCs w:val="24"/>
          <w:lang w:val="ru-RU"/>
        </w:rPr>
        <w:t xml:space="preserve"> </w:t>
      </w:r>
      <w:r w:rsidRPr="004420EB">
        <w:rPr>
          <w:b/>
          <w:i w:val="0"/>
          <w:sz w:val="24"/>
          <w:szCs w:val="24"/>
          <w:lang w:val="ru-RU"/>
        </w:rPr>
        <w:t>итог</w:t>
      </w:r>
      <w:r w:rsidRPr="004420EB">
        <w:rPr>
          <w:i w:val="0"/>
          <w:sz w:val="24"/>
          <w:szCs w:val="24"/>
          <w:lang w:val="ru-RU"/>
        </w:rPr>
        <w:t>) включает в себя анализ полноты и эффективности бюджетных ассигнований на реализацию программы, степени достижения ее целевых индикаторов и показателей результативности.</w:t>
      </w:r>
    </w:p>
    <w:p w:rsidR="000A6DB5" w:rsidRPr="004420EB" w:rsidRDefault="000A6DB5" w:rsidP="00C032C9">
      <w:pPr>
        <w:pStyle w:val="a8"/>
        <w:rPr>
          <w:lang w:val="ru-RU"/>
        </w:rPr>
      </w:pPr>
      <w:r w:rsidRPr="004420EB">
        <w:rPr>
          <w:lang w:val="ru-RU"/>
        </w:rPr>
        <w:t>Эффективность реализации программы признается:</w:t>
      </w:r>
    </w:p>
    <w:p w:rsidR="000A6DB5" w:rsidRPr="004420EB" w:rsidRDefault="000A6DB5" w:rsidP="00C032C9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4420EB">
        <w:rPr>
          <w:b/>
          <w:i w:val="0"/>
          <w:sz w:val="24"/>
          <w:szCs w:val="24"/>
          <w:lang w:val="ru-RU"/>
        </w:rPr>
        <w:t>высокой</w:t>
      </w:r>
      <w:proofErr w:type="gramEnd"/>
      <w:r w:rsidRPr="004420EB">
        <w:rPr>
          <w:i w:val="0"/>
          <w:sz w:val="24"/>
          <w:szCs w:val="24"/>
          <w:lang w:val="ru-RU"/>
        </w:rPr>
        <w:t xml:space="preserve">, если </w:t>
      </w:r>
      <w:r w:rsidR="006E3468" w:rsidRPr="004420EB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68678D" w:rsidRPr="004420EB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Pr="004420EB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0,9;</w:t>
      </w:r>
    </w:p>
    <w:p w:rsidR="000A6DB5" w:rsidRPr="004420EB" w:rsidRDefault="000A6DB5" w:rsidP="00C032C9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4420EB">
        <w:rPr>
          <w:rFonts w:eastAsia="Times New Roman"/>
          <w:b/>
          <w:bCs/>
          <w:i w:val="0"/>
          <w:sz w:val="24"/>
          <w:szCs w:val="24"/>
          <w:lang w:val="ru-RU" w:eastAsia="ru-RU"/>
        </w:rPr>
        <w:t>средней</w:t>
      </w:r>
      <w:proofErr w:type="gramEnd"/>
      <w:r w:rsidR="006E3468" w:rsidRPr="004420EB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, если </w:t>
      </w:r>
      <w:r w:rsidR="006E3468" w:rsidRPr="004420EB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68678D" w:rsidRPr="004420EB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Pr="004420EB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0,8;</w:t>
      </w:r>
    </w:p>
    <w:p w:rsidR="000A6DB5" w:rsidRPr="004420EB" w:rsidRDefault="000A6DB5" w:rsidP="00C032C9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4420EB">
        <w:rPr>
          <w:rFonts w:eastAsia="Times New Roman"/>
          <w:b/>
          <w:bCs/>
          <w:i w:val="0"/>
          <w:sz w:val="24"/>
          <w:szCs w:val="24"/>
          <w:lang w:val="ru-RU" w:eastAsia="ru-RU"/>
        </w:rPr>
        <w:t>удовлетворительной</w:t>
      </w:r>
      <w:proofErr w:type="gramEnd"/>
      <w:r w:rsidR="006E3468" w:rsidRPr="004420EB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, если </w:t>
      </w:r>
      <w:r w:rsidR="006E3468" w:rsidRPr="004420EB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68678D" w:rsidRPr="004420EB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="007D3D7C" w:rsidRPr="004420EB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0,7;</w:t>
      </w:r>
    </w:p>
    <w:p w:rsidR="007D3D7C" w:rsidRPr="004420EB" w:rsidRDefault="007D3D7C" w:rsidP="00C032C9">
      <w:pPr>
        <w:pStyle w:val="a8"/>
        <w:rPr>
          <w:rFonts w:eastAsia="Times New Roman"/>
          <w:b/>
          <w:bCs/>
          <w:i w:val="0"/>
          <w:sz w:val="24"/>
          <w:szCs w:val="24"/>
          <w:lang w:val="ru-RU" w:eastAsia="ru-RU"/>
        </w:rPr>
      </w:pPr>
      <w:r w:rsidRPr="004420EB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в остальных случаях эффективность реализации Программы признается </w:t>
      </w:r>
      <w:r w:rsidRPr="004420EB">
        <w:rPr>
          <w:rFonts w:eastAsia="Times New Roman"/>
          <w:b/>
          <w:bCs/>
          <w:i w:val="0"/>
          <w:sz w:val="24"/>
          <w:szCs w:val="24"/>
          <w:lang w:val="ru-RU" w:eastAsia="ru-RU"/>
        </w:rPr>
        <w:t>неудовлетворительной</w:t>
      </w:r>
    </w:p>
    <w:p w:rsidR="00201F50" w:rsidRPr="00FA286D" w:rsidRDefault="00201F50" w:rsidP="00C032C9">
      <w:pPr>
        <w:pStyle w:val="a8"/>
        <w:rPr>
          <w:i w:val="0"/>
          <w:sz w:val="24"/>
          <w:szCs w:val="24"/>
          <w:highlight w:val="yellow"/>
          <w:lang w:val="ru-RU"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8187"/>
        <w:gridCol w:w="1134"/>
      </w:tblGrid>
      <w:tr w:rsidR="000A6DB5" w:rsidRPr="00CA1DDD" w:rsidTr="000A6DB5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="008401E3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="008401E3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программ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CA1DDD" w:rsidRDefault="006E3468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Q</w:t>
            </w:r>
            <w:r w:rsidR="008401E3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A6DB5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итог</w:t>
            </w:r>
            <w:proofErr w:type="spellEnd"/>
          </w:p>
        </w:tc>
      </w:tr>
      <w:tr w:rsidR="000A6DB5" w:rsidRPr="00CA1DDD" w:rsidTr="004E5612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0A6DB5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="000A5346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</w:t>
            </w:r>
            <w:proofErr w:type="spellEnd"/>
            <w:r w:rsidR="000A5346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Боготольскогорайона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CA1DDD" w:rsidRDefault="00027B08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9450E0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</w:p>
        </w:tc>
      </w:tr>
      <w:tr w:rsidR="000A6DB5" w:rsidRPr="00CA1DDD" w:rsidTr="00201F50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4420E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2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CA1DDD" w:rsidRDefault="009D756D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0,93</w:t>
            </w:r>
          </w:p>
        </w:tc>
      </w:tr>
      <w:tr w:rsidR="000A6DB5" w:rsidRPr="00CA1DDD" w:rsidTr="00201F50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4420E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3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«Защита населения и территорий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CA1DDD" w:rsidRDefault="004A0310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CA1DDD" w:rsidTr="004E5612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4420E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4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4E561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0A6DB5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</w:t>
            </w:r>
            <w:r w:rsidR="00954E1E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витие</w:t>
            </w:r>
            <w:proofErr w:type="spellEnd"/>
            <w:r w:rsidR="000A5346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</w:t>
            </w:r>
            <w:proofErr w:type="spellEnd"/>
            <w:r w:rsidR="000A5346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0A5346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="00954E1E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CA1DDD" w:rsidRDefault="00AC231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0,98</w:t>
            </w:r>
          </w:p>
        </w:tc>
      </w:tr>
      <w:tr w:rsidR="000A6DB5" w:rsidRPr="00CA1DDD" w:rsidTr="004E5612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5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4E561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601F3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Развитие физической культуры и </w:t>
            </w:r>
            <w:r w:rsidR="00954E1E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спорта</w:t>
            </w:r>
            <w:r w:rsidR="00ED5DAF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CA1DDD" w:rsidRDefault="007C5B84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0,99</w:t>
            </w:r>
          </w:p>
        </w:tc>
      </w:tr>
      <w:tr w:rsidR="000A6DB5" w:rsidRPr="00CA1DDD" w:rsidTr="004E5612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4420E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6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954E1E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Молодежь</w:t>
            </w:r>
            <w:proofErr w:type="spellEnd"/>
            <w:r w:rsidR="006F0472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6F0472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="00954E1E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CA1DDD" w:rsidRDefault="002177C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CA1DDD" w:rsidTr="000A6DB5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7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954E1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</w:t>
            </w:r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малого и среднего предпринимательства</w:t>
            </w:r>
            <w:r w:rsidR="00105394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инвести</w:t>
            </w:r>
            <w:r w:rsidR="00C23D04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</w:t>
            </w:r>
            <w:r w:rsidR="00105394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ионной деятельности</w:t>
            </w: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</w:t>
            </w:r>
            <w:r w:rsidR="00105394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CA1DDD" w:rsidRDefault="00DF228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0,98</w:t>
            </w:r>
          </w:p>
        </w:tc>
      </w:tr>
      <w:tr w:rsidR="000A6DB5" w:rsidRPr="00CA1DDD" w:rsidTr="004E5612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CA1DDD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8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F2749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Обеспечение транспортной доступности</w:t>
            </w:r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CA1DDD" w:rsidRDefault="008F274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CA1DDD" w:rsidTr="004E5612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CA1DDD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9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информационного общества в </w:t>
            </w:r>
            <w:proofErr w:type="spellStart"/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CA1DDD" w:rsidRDefault="0085022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D86CBA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</w:tr>
      <w:tr w:rsidR="000A6DB5" w:rsidRPr="00CA1DDD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CA1DDD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0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</w:t>
            </w:r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земельно-имущественных отношений на территории </w:t>
            </w:r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муниципального образования </w:t>
            </w:r>
            <w:proofErr w:type="spellStart"/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Боготольский</w:t>
            </w:r>
            <w:proofErr w:type="spellEnd"/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CA1DDD" w:rsidRDefault="005F63C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>1,0</w:t>
            </w:r>
          </w:p>
        </w:tc>
      </w:tr>
      <w:tr w:rsidR="000A6DB5" w:rsidRPr="00CA1DDD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CA1DDD" w:rsidRDefault="000A6DB5" w:rsidP="00A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lastRenderedPageBreak/>
              <w:t>1</w:t>
            </w:r>
            <w:proofErr w:type="spellStart"/>
            <w:r w:rsidR="00A66BEE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CA1DDD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сельского хозяйства </w:t>
            </w:r>
            <w:proofErr w:type="spellStart"/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="00103DC7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CA1DDD" w:rsidRDefault="0024789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</w:t>
            </w:r>
            <w:r w:rsidR="003C6E01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103DC7" w:rsidRPr="00CA1DDD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CA1DDD" w:rsidRDefault="00103DC7" w:rsidP="00A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bookmarkStart w:id="0" w:name="_Toc348694069"/>
            <w:bookmarkStart w:id="1" w:name="_Toc348698825"/>
            <w:bookmarkStart w:id="2" w:name="_Toc348699586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A66BEE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2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CA1DDD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Содействие</w:t>
            </w:r>
            <w:proofErr w:type="spellEnd"/>
            <w:r w:rsidR="00840E98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развитию</w:t>
            </w:r>
            <w:proofErr w:type="spellEnd"/>
            <w:r w:rsidR="00840E98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местного</w:t>
            </w:r>
            <w:proofErr w:type="spellEnd"/>
            <w:r w:rsidR="00840E98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самоуправления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CA1DDD" w:rsidRDefault="00575F3D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103DC7" w:rsidRPr="00CA1DDD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CA1DDD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3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CA1DDD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«Обеспечение доступным и комфортным жильем граждан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CA1DDD" w:rsidRDefault="0039570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03DC7" w:rsidRPr="00CA1DDD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CA1DDD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4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CA1DDD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«Управление муниципальными финансами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CA1DDD" w:rsidRDefault="00E42C3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03DC7" w:rsidRPr="00CA1DDD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CA1DDD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5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CA1DDD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«Поддержка социально-ориентированных некоммерческих организаций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CA1DDD" w:rsidRDefault="0052738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A35DCE" w:rsidRPr="00CA1DDD" w:rsidTr="00A35DCE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CE" w:rsidRPr="00CA1DDD" w:rsidRDefault="00A35DCE" w:rsidP="00A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bookmarkStart w:id="3" w:name="_Toc384626986"/>
            <w:bookmarkStart w:id="4" w:name="_Toc416705348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A66BEE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6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CE" w:rsidRPr="00CA1DDD" w:rsidRDefault="00A35DCE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«Обращение с отходами на территории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CE" w:rsidRPr="00CA1DDD" w:rsidRDefault="006E3468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336EE" w:rsidRPr="00CA1DDD" w:rsidTr="001336EE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6EE" w:rsidRPr="00CA1DDD" w:rsidRDefault="001336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A66BEE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7</w:t>
            </w:r>
            <w:r w:rsidR="00EE4696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EE" w:rsidRPr="00CA1DDD" w:rsidRDefault="001336EE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«Профилактика терроризма и экстремизма на территории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EE" w:rsidRPr="00CA1DDD" w:rsidRDefault="00806A1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</w:tbl>
    <w:p w:rsidR="00724197" w:rsidRPr="00CA1DDD" w:rsidRDefault="00724197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C0241" w:rsidRPr="00CA1DDD" w:rsidRDefault="007C0241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>В результате проведенного анализа исполнени</w:t>
      </w:r>
      <w:r w:rsidR="00B5256C"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>я муниципальных программ за 2020</w:t>
      </w: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можно сделать следующие выводы.</w:t>
      </w:r>
    </w:p>
    <w:p w:rsidR="007C0241" w:rsidRPr="00CA1DDD" w:rsidRDefault="00B5256C" w:rsidP="00C032C9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>Из 17</w:t>
      </w:r>
      <w:r w:rsidR="007C0241"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действовавших на территории района программ:</w:t>
      </w:r>
    </w:p>
    <w:p w:rsidR="007C0241" w:rsidRPr="00CA1DDD" w:rsidRDefault="00BC0DD3" w:rsidP="00C032C9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00552"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 </w:t>
      </w: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B5256C"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D703E8"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уровень эффективности -</w:t>
      </w:r>
      <w:r w:rsidR="007C0241"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высокоэффективны;</w:t>
      </w:r>
    </w:p>
    <w:p w:rsidR="008F0B3D" w:rsidRPr="00CA1DDD" w:rsidRDefault="008F0B3D" w:rsidP="00C032C9">
      <w:pPr>
        <w:pStyle w:val="consplusnonformat"/>
        <w:spacing w:before="0" w:beforeAutospacing="0" w:after="0" w:afterAutospacing="0"/>
        <w:ind w:firstLine="720"/>
        <w:jc w:val="both"/>
      </w:pPr>
      <w:r w:rsidRPr="00CA1DDD">
        <w:t>По итогам реализац</w:t>
      </w:r>
      <w:r w:rsidR="00500552" w:rsidRPr="00CA1DDD">
        <w:t xml:space="preserve">ии муниципальных </w:t>
      </w:r>
      <w:r w:rsidR="00B5256C" w:rsidRPr="00CA1DDD">
        <w:t>программ в 2020</w:t>
      </w:r>
      <w:r w:rsidRPr="00CA1DDD">
        <w:t xml:space="preserve"> году по ряду программ наблюдается положительная динамика выполнения целевых показателей, однако </w:t>
      </w:r>
      <w:proofErr w:type="gramStart"/>
      <w:r w:rsidRPr="00CA1DDD">
        <w:t>отдельные показатели не достигли</w:t>
      </w:r>
      <w:proofErr w:type="gramEnd"/>
      <w:r w:rsidRPr="00CA1DDD">
        <w:t xml:space="preserve"> своих плановых значений.</w:t>
      </w:r>
    </w:p>
    <w:p w:rsidR="008F0B3D" w:rsidRPr="00CA1DDD" w:rsidRDefault="008F0B3D" w:rsidP="00C032C9">
      <w:pPr>
        <w:pStyle w:val="consplusnonformat"/>
        <w:spacing w:before="0" w:beforeAutospacing="0" w:after="0" w:afterAutospacing="0"/>
        <w:ind w:firstLine="720"/>
        <w:jc w:val="both"/>
      </w:pPr>
      <w:r w:rsidRPr="00CA1DDD">
        <w:t>Необходимо отметить, что достижение запланированных значений целевых показателей возможно только при 100% финансировании программных мероприятий. Но даже в условиях ограниченных возможностей бюджетных ресурсов необходимо осуществлять адекватный сложившимся условиям контроль достижения целей и задач, установленных при разработке муниципальных программ.</w:t>
      </w:r>
    </w:p>
    <w:p w:rsidR="008F0B3D" w:rsidRPr="00104CB9" w:rsidRDefault="008F0B3D" w:rsidP="00C032C9">
      <w:pPr>
        <w:pStyle w:val="consplusnonformat"/>
        <w:spacing w:before="0" w:beforeAutospacing="0" w:after="0" w:afterAutospacing="0"/>
        <w:ind w:firstLine="720"/>
        <w:jc w:val="both"/>
      </w:pPr>
      <w:r w:rsidRPr="00CA1DDD">
        <w:t xml:space="preserve">В связи с этим, в целях повышения эффективности реализации муниципальных программ исполнителям всех муниципальных программ, предусмотренных к финансированию из </w:t>
      </w:r>
      <w:r w:rsidR="0069413E" w:rsidRPr="00CA1DDD">
        <w:t xml:space="preserve">районного </w:t>
      </w:r>
      <w:r w:rsidRPr="00CA1DDD">
        <w:t xml:space="preserve">бюджета </w:t>
      </w:r>
      <w:proofErr w:type="spellStart"/>
      <w:r w:rsidR="0069413E" w:rsidRPr="00CA1DDD">
        <w:t>Боготольского</w:t>
      </w:r>
      <w:proofErr w:type="spellEnd"/>
      <w:r w:rsidRPr="00CA1DDD">
        <w:t xml:space="preserve"> район</w:t>
      </w:r>
      <w:r w:rsidR="0069413E" w:rsidRPr="00CA1DDD">
        <w:t>а</w:t>
      </w:r>
      <w:r w:rsidRPr="00CA1DDD">
        <w:t xml:space="preserve"> в очередном финансовом году, необходимо уточнить знач</w:t>
      </w:r>
      <w:r w:rsidR="00FD69D3" w:rsidRPr="00CA1DDD">
        <w:t>ения це</w:t>
      </w:r>
      <w:r w:rsidR="00881E4A">
        <w:t>левых показателей на 2021</w:t>
      </w:r>
      <w:r w:rsidRPr="00CA1DDD">
        <w:t xml:space="preserve"> год, которые могут быть реально достигнуты при утвержденных на текущий год объемах финансирования.</w:t>
      </w:r>
      <w:r w:rsidRPr="00104CB9">
        <w:t xml:space="preserve"> </w:t>
      </w:r>
    </w:p>
    <w:p w:rsidR="007C0241" w:rsidRPr="00104CB9" w:rsidRDefault="007C0241" w:rsidP="00C032C9">
      <w:pPr>
        <w:spacing w:after="0"/>
        <w:ind w:firstLine="709"/>
        <w:jc w:val="both"/>
        <w:rPr>
          <w:szCs w:val="28"/>
          <w:lang w:val="ru-RU"/>
        </w:rPr>
      </w:pPr>
    </w:p>
    <w:p w:rsidR="007C0241" w:rsidRPr="00104CB9" w:rsidRDefault="007C0241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Default="007E5CA7" w:rsidP="00C032C9">
      <w:pPr>
        <w:ind w:firstLine="709"/>
        <w:jc w:val="both"/>
        <w:rPr>
          <w:szCs w:val="28"/>
          <w:lang w:val="ru-RU"/>
        </w:rPr>
      </w:pPr>
    </w:p>
    <w:p w:rsidR="002C362E" w:rsidRPr="00104CB9" w:rsidRDefault="002C362E" w:rsidP="00C032C9">
      <w:pPr>
        <w:ind w:firstLine="709"/>
        <w:jc w:val="both"/>
        <w:rPr>
          <w:szCs w:val="28"/>
          <w:lang w:val="ru-RU"/>
        </w:rPr>
      </w:pPr>
    </w:p>
    <w:p w:rsidR="000A6DB5" w:rsidRPr="00CA1DDD" w:rsidRDefault="00C56C06" w:rsidP="00DC60C5">
      <w:pPr>
        <w:pStyle w:val="a9"/>
        <w:rPr>
          <w:lang w:val="ru-RU" w:eastAsia="ru-RU"/>
        </w:rPr>
      </w:pPr>
      <w:r w:rsidRPr="00CA1DDD">
        <w:rPr>
          <w:lang w:val="ru-RU" w:eastAsia="ru-RU"/>
        </w:rPr>
        <w:lastRenderedPageBreak/>
        <w:t>М</w:t>
      </w:r>
      <w:r w:rsidR="000A6DB5" w:rsidRPr="00CA1DDD">
        <w:rPr>
          <w:lang w:val="ru-RU" w:eastAsia="ru-RU"/>
        </w:rPr>
        <w:t>УНИЦИПАЛЬНЫЕ ПРОГРАММЫ</w:t>
      </w:r>
      <w:bookmarkEnd w:id="0"/>
      <w:bookmarkEnd w:id="1"/>
      <w:bookmarkEnd w:id="2"/>
      <w:bookmarkEnd w:id="3"/>
      <w:r w:rsidR="007C08D9" w:rsidRPr="00CA1DDD">
        <w:rPr>
          <w:lang w:val="ru-RU" w:eastAsia="ru-RU"/>
        </w:rPr>
        <w:t xml:space="preserve">, РЕАЛИЗУЕМЫЕ </w:t>
      </w:r>
      <w:r w:rsidR="004741E9" w:rsidRPr="00CA1DDD">
        <w:rPr>
          <w:lang w:val="ru-RU" w:eastAsia="ru-RU"/>
        </w:rPr>
        <w:t>В 2020</w:t>
      </w:r>
      <w:r w:rsidR="000A6DB5" w:rsidRPr="00CA1DDD">
        <w:rPr>
          <w:lang w:val="ru-RU" w:eastAsia="ru-RU"/>
        </w:rPr>
        <w:t xml:space="preserve"> ГОДУ</w:t>
      </w:r>
      <w:bookmarkEnd w:id="4"/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4360"/>
        <w:gridCol w:w="1559"/>
        <w:gridCol w:w="1843"/>
        <w:gridCol w:w="1559"/>
      </w:tblGrid>
      <w:tr w:rsidR="007C08D9" w:rsidRPr="00CA1DDD" w:rsidTr="006E7751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="00FB496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="00FB496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программ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D61C00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Утвержденона</w:t>
            </w:r>
            <w:proofErr w:type="spellEnd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20</w:t>
            </w:r>
            <w:proofErr w:type="spellStart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20</w:t>
            </w:r>
            <w:r w:rsidR="007C08D9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7F6E2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Кассовый</w:t>
            </w:r>
            <w:proofErr w:type="spellEnd"/>
            <w:r w:rsidR="00FB4961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расход</w:t>
            </w:r>
            <w:proofErr w:type="spellEnd"/>
            <w:r w:rsidR="0029595D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61C00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за</w:t>
            </w:r>
            <w:proofErr w:type="spellEnd"/>
            <w:r w:rsidR="00D61C00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20</w:t>
            </w:r>
            <w:proofErr w:type="spellStart"/>
            <w:r w:rsidR="00D61C00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20</w:t>
            </w:r>
            <w:proofErr w:type="spellEnd"/>
            <w:r w:rsidR="009C03DB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08D9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7C08D9" w:rsidP="00C032C9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исполнения</w:t>
            </w:r>
            <w:proofErr w:type="spellEnd"/>
          </w:p>
        </w:tc>
      </w:tr>
      <w:tr w:rsidR="007C08D9" w:rsidRPr="00CA1DDD" w:rsidTr="006E7751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="00FB4961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</w:t>
            </w:r>
            <w:proofErr w:type="spellEnd"/>
            <w:r w:rsidR="00FB4961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FB4961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45262D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296 812,4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45262D" w:rsidP="0045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292 038,3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45262D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98,4</w:t>
            </w:r>
            <w:r w:rsidR="007C08D9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6E7751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263B3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2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263B3C" w:rsidP="002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17 767,0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263B3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17 053,4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263B3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96,0</w:t>
            </w:r>
            <w:r w:rsidR="007C08D9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6E7751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3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«Защита населения и территорий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263B3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4 044,4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263B3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3 953,6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263B3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97,8</w:t>
            </w:r>
            <w:r w:rsidR="007C08D9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6E7751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4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="00F25E6C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</w:t>
            </w:r>
            <w:proofErr w:type="spellEnd"/>
            <w:r w:rsidR="00F25E6C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F25E6C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2B72F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93 227,5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2B72F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93 125,1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587F8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99,9</w:t>
            </w:r>
            <w:r w:rsidR="007C08D9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6E7751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5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 физической культуры</w:t>
            </w:r>
            <w:r w:rsidR="004802E6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</w:t>
            </w: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спорта».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BE7A3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5 848,7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BE7A3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5 710,9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BE7A3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97,6</w:t>
            </w:r>
            <w:r w:rsidR="007C08D9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6E7751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6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Молодежь</w:t>
            </w:r>
            <w:proofErr w:type="spellEnd"/>
            <w:r w:rsidR="00584640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584640"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0C3F6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2 810,7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0C3F6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2 798,4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7A2F84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0C3F63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9,6</w:t>
            </w:r>
            <w:r w:rsidR="007C08D9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6E7751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7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47ACA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Развитие</w:t>
            </w: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и среднего предпринимательства</w:t>
            </w:r>
            <w:r w:rsidR="002C776C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инвестиционной деятельности</w:t>
            </w: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</w:t>
            </w:r>
            <w:r w:rsidR="00B11B3D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C0754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1 128,8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C0754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1 128,8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5A09D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7C08D9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6E7751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8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7266C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Обеспечение транспортной доступности</w:t>
            </w: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C0754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14 027,9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C0754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14 027,5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C027C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341303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6E7751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9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информационного общества в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325EE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325EE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325EE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97</w:t>
            </w:r>
            <w:r w:rsidR="009C03DB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  <w:r w:rsidR="00341303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0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земельно-имущественных отношений на территории муниципального образования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E56DF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2 825,5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E56DF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2 793,8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E56DF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98,9</w:t>
            </w:r>
            <w:r w:rsidR="00341303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CA1DDD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proofErr w:type="spellStart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CA1DDD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сельского хозяйства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CA1DDD" w:rsidRDefault="00D7665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4 180,6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CA1DDD" w:rsidRDefault="00D7665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CA1DDD" w:rsidRDefault="00D7665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99,5</w:t>
            </w:r>
            <w:r w:rsidR="00341303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CA1DDD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2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CA1DDD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Содействие</w:t>
            </w:r>
            <w:proofErr w:type="spellEnd"/>
            <w:r w:rsidR="0037760D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развитию</w:t>
            </w:r>
            <w:proofErr w:type="spellEnd"/>
            <w:r w:rsidR="0037760D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местного</w:t>
            </w:r>
            <w:proofErr w:type="spellEnd"/>
            <w:r w:rsidR="0037760D"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самоуправления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CA1DDD" w:rsidRDefault="00312C04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15 808,3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CA1DDD" w:rsidRDefault="00312C04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14 772,0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CA1DDD" w:rsidRDefault="0060493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312C04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3,4</w:t>
            </w:r>
            <w:r w:rsidR="00341303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CA1DDD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3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CA1DDD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«Обеспечение доступным и комфортным жильем граждан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CA1DDD" w:rsidRDefault="00312C04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3 837,2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CA1DDD" w:rsidRDefault="00561F8E" w:rsidP="0031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  <w:r w:rsidR="00312C04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816,8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CA1DDD" w:rsidRDefault="00BB4DD4" w:rsidP="0031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312C04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9,5</w:t>
            </w:r>
            <w:r w:rsidR="00341303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CA1DDD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4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CA1DDD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«Управление муниципальными финансами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CA1DDD" w:rsidRDefault="00807750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106 280,2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CA1DDD" w:rsidRDefault="00807750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106 051,9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CA1DDD" w:rsidRDefault="00807750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99,8</w:t>
            </w:r>
            <w:r w:rsidR="00341303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CA1DDD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303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5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1303" w:rsidRPr="00CA1DDD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«Поддержка социально-ориентированных некоммерческих организаций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</w:t>
            </w:r>
            <w:r w:rsidR="00E73BDC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</w:t>
            </w:r>
            <w:r w:rsidR="00E73BDC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CA1DDD" w:rsidRDefault="00E73BD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0%</w:t>
            </w:r>
          </w:p>
        </w:tc>
      </w:tr>
      <w:tr w:rsidR="007F6E21" w:rsidRPr="00CA1DDD" w:rsidTr="00E73BDC">
        <w:trPr>
          <w:trHeight w:val="4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1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16</w:t>
            </w:r>
            <w:r w:rsidR="007F6E2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DC" w:rsidRPr="00CA1DDD" w:rsidRDefault="004D00FA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Обращение с отходами на территории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</w:t>
            </w:r>
            <w:r w:rsidR="00C34F87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</w:t>
            </w:r>
            <w:r w:rsidR="004D00FA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  <w:tr w:rsidR="00E73BDC" w:rsidRPr="00CA1DDD" w:rsidTr="006E7751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DC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17</w:t>
            </w:r>
            <w:r w:rsidR="00E73BDC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DC" w:rsidRPr="00CA1DDD" w:rsidRDefault="00E73BDC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Профилактика терроризма и экстремизма на территории </w:t>
            </w:r>
            <w:proofErr w:type="spellStart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CA1DDD" w:rsidRDefault="003E7CDE" w:rsidP="003E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</w:t>
            </w:r>
            <w:r w:rsidR="00E73BDC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</w:t>
            </w:r>
            <w:r w:rsidR="00A417AA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</w:t>
            </w:r>
            <w:r w:rsidR="00E86EC6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CA1DDD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E73BDC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  <w:tr w:rsidR="004D00FA" w:rsidRPr="00CA1DDD" w:rsidTr="006E7751">
        <w:trPr>
          <w:trHeight w:val="30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0FA" w:rsidRPr="00CA1DDD" w:rsidRDefault="004D00FA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A1D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CA1DDD" w:rsidRDefault="001E5A88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569 082,</w:t>
            </w:r>
            <w:r w:rsidR="00DE3652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CA1DDD" w:rsidRDefault="003E7CD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561901,</w:t>
            </w:r>
            <w:r w:rsidR="00DE3652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CA1DDD" w:rsidRDefault="003E7CD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98,7</w:t>
            </w:r>
            <w:r w:rsidR="004D00FA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7C08D9" w:rsidRPr="00CA1DDD" w:rsidRDefault="007C08D9" w:rsidP="00C032C9">
      <w:pPr>
        <w:jc w:val="both"/>
        <w:rPr>
          <w:i w:val="0"/>
          <w:lang w:val="ru-RU" w:eastAsia="ru-RU"/>
        </w:rPr>
      </w:pP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szCs w:val="28"/>
          <w:lang w:val="ru-RU"/>
        </w:rPr>
        <w:tab/>
      </w:r>
      <w:r w:rsidR="001439A6"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Муниципальные  программы в 2020</w:t>
      </w: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были направлены на реализацию важнейших приоритетов:</w:t>
      </w: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уровня жизни населения;</w:t>
      </w: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качества предоставления муниципальных услуг;</w:t>
      </w: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качества образования;</w:t>
      </w:r>
    </w:p>
    <w:p w:rsidR="00E53867" w:rsidRPr="00CA1DDD" w:rsidRDefault="00E53867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развитие сельского хозяйства на территории района;</w:t>
      </w: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развитие сферы культуры и спорта</w:t>
      </w: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53867"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развитие субъектов предпринимательства в экономике</w:t>
      </w:r>
      <w:r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</w:t>
      </w: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совершенствование транспортной инфраструктуры</w:t>
      </w: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B942F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модернизация жилищно-коммунального хозяйства</w:t>
      </w:r>
      <w:r w:rsidR="00B942F6"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;</w:t>
      </w:r>
    </w:p>
    <w:p w:rsidR="00B942F6" w:rsidRPr="00CA1DDD" w:rsidRDefault="00B942F6" w:rsidP="00C032C9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-</w:t>
      </w:r>
      <w:r w:rsidR="00046729"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охрана окружающей среды;</w:t>
      </w:r>
    </w:p>
    <w:p w:rsidR="009B6BC6" w:rsidRPr="00104CB9" w:rsidRDefault="00B942F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-профилактика терроризма и экстремизма в районе</w:t>
      </w:r>
      <w:r w:rsidR="00712622"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</w:t>
      </w:r>
    </w:p>
    <w:p w:rsidR="00CD3B01" w:rsidRPr="00104CB9" w:rsidRDefault="00CD3B01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lang w:val="ru-RU"/>
        </w:rPr>
      </w:pPr>
    </w:p>
    <w:p w:rsidR="00020B3B" w:rsidRPr="00104CB9" w:rsidRDefault="00020B3B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lang w:val="ru-RU"/>
        </w:rPr>
        <w:sectPr w:rsidR="00020B3B" w:rsidRPr="00104CB9" w:rsidSect="00BC597E">
          <w:pgSz w:w="11906" w:h="16838"/>
          <w:pgMar w:top="709" w:right="707" w:bottom="426" w:left="1134" w:header="708" w:footer="708" w:gutter="0"/>
          <w:cols w:space="708"/>
          <w:docGrid w:linePitch="360"/>
        </w:sectPr>
      </w:pPr>
    </w:p>
    <w:p w:rsidR="00D76F76" w:rsidRPr="00104CB9" w:rsidRDefault="00D76F76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9776957" cy="6687047"/>
            <wp:effectExtent l="19050" t="0" r="1474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6BC6" w:rsidRPr="00104CB9" w:rsidRDefault="009B6BC6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B6BC6" w:rsidRPr="00104CB9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  <w:sectPr w:rsidR="009B6BC6" w:rsidRPr="00104CB9" w:rsidSect="009B6BC6">
          <w:pgSz w:w="16838" w:h="11906" w:orient="landscape"/>
          <w:pgMar w:top="284" w:right="709" w:bottom="709" w:left="425" w:header="709" w:footer="709" w:gutter="0"/>
          <w:cols w:space="708"/>
          <w:docGrid w:linePitch="360"/>
        </w:sectPr>
      </w:pPr>
    </w:p>
    <w:p w:rsidR="009B6BC6" w:rsidRPr="00564DB0" w:rsidRDefault="006030FB" w:rsidP="00DC60C5">
      <w:pPr>
        <w:pStyle w:val="ConsTitle"/>
        <w:widowControl/>
        <w:tabs>
          <w:tab w:val="left" w:pos="-142"/>
        </w:tabs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4DB0">
        <w:rPr>
          <w:rFonts w:ascii="Times New Roman" w:hAnsi="Times New Roman" w:cs="Times New Roman"/>
          <w:bCs w:val="0"/>
          <w:sz w:val="28"/>
          <w:szCs w:val="28"/>
        </w:rPr>
        <w:lastRenderedPageBreak/>
        <w:t>2</w:t>
      </w:r>
      <w:r w:rsidR="009B6BC6" w:rsidRPr="00564DB0">
        <w:rPr>
          <w:rFonts w:ascii="Times New Roman" w:hAnsi="Times New Roman" w:cs="Times New Roman"/>
          <w:bCs w:val="0"/>
          <w:sz w:val="28"/>
          <w:szCs w:val="28"/>
        </w:rPr>
        <w:t>. Сведения об использовании бюджетных ассигнований на реализацию муниципальных программ</w:t>
      </w:r>
    </w:p>
    <w:p w:rsidR="009B6BC6" w:rsidRPr="00564DB0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0FB" w:rsidRPr="00564DB0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4DB0">
        <w:rPr>
          <w:rFonts w:ascii="Times New Roman" w:hAnsi="Times New Roman" w:cs="Times New Roman"/>
          <w:b w:val="0"/>
          <w:sz w:val="28"/>
          <w:szCs w:val="28"/>
        </w:rPr>
        <w:tab/>
      </w:r>
      <w:r w:rsidRPr="00564DB0">
        <w:rPr>
          <w:rFonts w:ascii="Times New Roman" w:hAnsi="Times New Roman" w:cs="Times New Roman"/>
          <w:b w:val="0"/>
          <w:sz w:val="24"/>
          <w:szCs w:val="24"/>
        </w:rPr>
        <w:t xml:space="preserve">В отчетном периоде </w:t>
      </w:r>
      <w:r w:rsidR="00D82C6B" w:rsidRPr="00564DB0">
        <w:rPr>
          <w:rFonts w:ascii="Times New Roman" w:hAnsi="Times New Roman" w:cs="Times New Roman"/>
          <w:b w:val="0"/>
          <w:sz w:val="24"/>
          <w:szCs w:val="24"/>
        </w:rPr>
        <w:t>в администрации</w:t>
      </w:r>
      <w:r w:rsidR="000E3EB9" w:rsidRPr="00564D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030FB" w:rsidRPr="00564DB0"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 w:rsidRPr="00564DB0">
        <w:rPr>
          <w:rFonts w:ascii="Times New Roman" w:hAnsi="Times New Roman" w:cs="Times New Roman"/>
          <w:b w:val="0"/>
          <w:sz w:val="24"/>
          <w:szCs w:val="24"/>
        </w:rPr>
        <w:t xml:space="preserve"> района бы</w:t>
      </w:r>
      <w:r w:rsidR="006947F4" w:rsidRPr="00564DB0">
        <w:rPr>
          <w:rFonts w:ascii="Times New Roman" w:hAnsi="Times New Roman" w:cs="Times New Roman"/>
          <w:b w:val="0"/>
          <w:sz w:val="24"/>
          <w:szCs w:val="24"/>
        </w:rPr>
        <w:t xml:space="preserve">ли </w:t>
      </w:r>
      <w:r w:rsidR="002B4759" w:rsidRPr="00564DB0">
        <w:rPr>
          <w:rFonts w:ascii="Times New Roman" w:hAnsi="Times New Roman" w:cs="Times New Roman"/>
          <w:b w:val="0"/>
          <w:sz w:val="24"/>
          <w:szCs w:val="24"/>
        </w:rPr>
        <w:t>реализованы мероприятия по 17</w:t>
      </w:r>
      <w:r w:rsidRPr="00564DB0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из 1</w:t>
      </w:r>
      <w:r w:rsidR="002B4759" w:rsidRPr="00564DB0">
        <w:rPr>
          <w:rFonts w:ascii="Times New Roman" w:hAnsi="Times New Roman" w:cs="Times New Roman"/>
          <w:b w:val="0"/>
          <w:sz w:val="24"/>
          <w:szCs w:val="24"/>
        </w:rPr>
        <w:t>7</w:t>
      </w:r>
      <w:r w:rsidRPr="00564DB0">
        <w:rPr>
          <w:rFonts w:ascii="Times New Roman" w:hAnsi="Times New Roman" w:cs="Times New Roman"/>
          <w:b w:val="0"/>
          <w:sz w:val="24"/>
          <w:szCs w:val="24"/>
        </w:rPr>
        <w:t xml:space="preserve"> утвержденных программ. </w:t>
      </w:r>
    </w:p>
    <w:p w:rsidR="009B6BC6" w:rsidRPr="00564DB0" w:rsidRDefault="00E455C7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4DB0">
        <w:rPr>
          <w:rFonts w:ascii="Times New Roman" w:hAnsi="Times New Roman" w:cs="Times New Roman"/>
          <w:b w:val="0"/>
          <w:sz w:val="24"/>
          <w:szCs w:val="24"/>
        </w:rPr>
        <w:tab/>
      </w:r>
      <w:r w:rsidR="009B6BC6" w:rsidRPr="00564DB0">
        <w:rPr>
          <w:rFonts w:ascii="Times New Roman" w:hAnsi="Times New Roman" w:cs="Times New Roman"/>
          <w:b w:val="0"/>
          <w:sz w:val="24"/>
          <w:szCs w:val="24"/>
        </w:rPr>
        <w:t>На реализац</w:t>
      </w:r>
      <w:r w:rsidR="006030FB" w:rsidRPr="00564DB0">
        <w:rPr>
          <w:rFonts w:ascii="Times New Roman" w:hAnsi="Times New Roman" w:cs="Times New Roman"/>
          <w:b w:val="0"/>
          <w:sz w:val="24"/>
          <w:szCs w:val="24"/>
        </w:rPr>
        <w:t xml:space="preserve">ию </w:t>
      </w:r>
      <w:r w:rsidR="00AD6B81" w:rsidRPr="00564DB0">
        <w:rPr>
          <w:rFonts w:ascii="Times New Roman" w:hAnsi="Times New Roman" w:cs="Times New Roman"/>
          <w:b w:val="0"/>
          <w:sz w:val="24"/>
          <w:szCs w:val="24"/>
        </w:rPr>
        <w:t>муниципальных программ в 2020</w:t>
      </w:r>
      <w:r w:rsidR="009B6BC6" w:rsidRPr="00564DB0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6030FB" w:rsidRPr="00564DB0">
        <w:rPr>
          <w:rFonts w:ascii="Times New Roman" w:hAnsi="Times New Roman" w:cs="Times New Roman"/>
          <w:b w:val="0"/>
          <w:sz w:val="24"/>
          <w:szCs w:val="24"/>
        </w:rPr>
        <w:t xml:space="preserve">предусматривалось направить </w:t>
      </w:r>
      <w:r w:rsidR="00AD6B81" w:rsidRPr="00564DB0">
        <w:rPr>
          <w:rFonts w:ascii="Times New Roman" w:hAnsi="Times New Roman" w:cs="Times New Roman"/>
          <w:b w:val="0"/>
          <w:sz w:val="24"/>
          <w:szCs w:val="24"/>
        </w:rPr>
        <w:t>569 082,9</w:t>
      </w:r>
      <w:r w:rsidR="009B6BC6" w:rsidRPr="00564DB0">
        <w:rPr>
          <w:rFonts w:ascii="Times New Roman" w:hAnsi="Times New Roman" w:cs="Times New Roman"/>
          <w:b w:val="0"/>
          <w:sz w:val="24"/>
          <w:szCs w:val="24"/>
        </w:rPr>
        <w:t xml:space="preserve"> тыс. рублей, в том числе за счет средств </w:t>
      </w:r>
      <w:r w:rsidR="00B06B17" w:rsidRPr="00564DB0">
        <w:rPr>
          <w:rFonts w:ascii="Times New Roman" w:hAnsi="Times New Roman" w:cs="Times New Roman"/>
          <w:b w:val="0"/>
          <w:sz w:val="24"/>
          <w:szCs w:val="24"/>
        </w:rPr>
        <w:t>районного</w:t>
      </w:r>
      <w:r w:rsidR="009B6BC6" w:rsidRPr="00564DB0">
        <w:rPr>
          <w:rFonts w:ascii="Times New Roman" w:hAnsi="Times New Roman" w:cs="Times New Roman"/>
          <w:b w:val="0"/>
          <w:sz w:val="24"/>
          <w:szCs w:val="24"/>
        </w:rPr>
        <w:t xml:space="preserve"> бюджета </w:t>
      </w:r>
      <w:r w:rsidRPr="00564DB0">
        <w:rPr>
          <w:rFonts w:ascii="Times New Roman" w:hAnsi="Times New Roman" w:cs="Times New Roman"/>
          <w:b w:val="0"/>
          <w:sz w:val="24"/>
          <w:szCs w:val="24"/>
        </w:rPr>
        <w:t>–</w:t>
      </w:r>
      <w:r w:rsidR="00030A3F" w:rsidRPr="00564D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6B81" w:rsidRPr="00564DB0">
        <w:rPr>
          <w:rFonts w:ascii="Times New Roman" w:hAnsi="Times New Roman" w:cs="Times New Roman"/>
          <w:b w:val="0"/>
          <w:sz w:val="24"/>
          <w:szCs w:val="24"/>
        </w:rPr>
        <w:t xml:space="preserve">345 618,5 </w:t>
      </w:r>
      <w:r w:rsidR="009B6BC6" w:rsidRPr="00564DB0">
        <w:rPr>
          <w:rFonts w:ascii="Times New Roman" w:hAnsi="Times New Roman" w:cs="Times New Roman"/>
          <w:b w:val="0"/>
          <w:sz w:val="24"/>
          <w:szCs w:val="24"/>
        </w:rPr>
        <w:t xml:space="preserve">тыс. рублей. Фактическое исполнение составило </w:t>
      </w:r>
      <w:r w:rsidR="00AD6B81" w:rsidRPr="00564DB0">
        <w:rPr>
          <w:rFonts w:ascii="Times New Roman" w:hAnsi="Times New Roman" w:cs="Times New Roman"/>
          <w:b w:val="0"/>
          <w:sz w:val="24"/>
          <w:szCs w:val="24"/>
        </w:rPr>
        <w:t>561 901,5</w:t>
      </w:r>
      <w:r w:rsidR="009B6BC6" w:rsidRPr="00564DB0">
        <w:rPr>
          <w:rFonts w:ascii="Times New Roman" w:hAnsi="Times New Roman" w:cs="Times New Roman"/>
          <w:b w:val="0"/>
          <w:sz w:val="24"/>
          <w:szCs w:val="24"/>
        </w:rPr>
        <w:t xml:space="preserve">тыс. рублей, в том числе за счет средств </w:t>
      </w:r>
      <w:r w:rsidR="00B06B17" w:rsidRPr="00564DB0">
        <w:rPr>
          <w:rFonts w:ascii="Times New Roman" w:hAnsi="Times New Roman" w:cs="Times New Roman"/>
          <w:b w:val="0"/>
          <w:sz w:val="24"/>
          <w:szCs w:val="24"/>
        </w:rPr>
        <w:t xml:space="preserve">районного </w:t>
      </w:r>
      <w:r w:rsidR="009B6BC6" w:rsidRPr="00564DB0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AD6B81" w:rsidRPr="00564DB0">
        <w:rPr>
          <w:rFonts w:ascii="Times New Roman" w:hAnsi="Times New Roman" w:cs="Times New Roman"/>
          <w:b w:val="0"/>
          <w:sz w:val="24"/>
          <w:szCs w:val="24"/>
        </w:rPr>
        <w:t xml:space="preserve">342 436,5 </w:t>
      </w:r>
      <w:r w:rsidR="00F34ADB" w:rsidRPr="00564DB0">
        <w:rPr>
          <w:rFonts w:ascii="Times New Roman" w:hAnsi="Times New Roman" w:cs="Times New Roman"/>
          <w:b w:val="0"/>
          <w:sz w:val="24"/>
          <w:szCs w:val="24"/>
        </w:rPr>
        <w:t>тыс. рублей или</w:t>
      </w:r>
      <w:r w:rsidR="00991971" w:rsidRPr="00564DB0">
        <w:rPr>
          <w:rFonts w:ascii="Times New Roman" w:hAnsi="Times New Roman" w:cs="Times New Roman"/>
          <w:b w:val="0"/>
          <w:sz w:val="24"/>
          <w:szCs w:val="24"/>
        </w:rPr>
        <w:t xml:space="preserve"> 99</w:t>
      </w:r>
      <w:r w:rsidR="009B6BC6" w:rsidRPr="00564DB0">
        <w:rPr>
          <w:rFonts w:ascii="Times New Roman" w:hAnsi="Times New Roman" w:cs="Times New Roman"/>
          <w:b w:val="0"/>
          <w:sz w:val="24"/>
          <w:szCs w:val="24"/>
        </w:rPr>
        <w:t xml:space="preserve"> % от годового плана.</w:t>
      </w:r>
    </w:p>
    <w:p w:rsidR="009B6BC6" w:rsidRPr="00564DB0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BC6" w:rsidRPr="00564DB0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4DB0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6410325" cy="2857500"/>
            <wp:effectExtent l="19050" t="0" r="9525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4ADB" w:rsidRPr="00564DB0" w:rsidRDefault="00F34ADB" w:rsidP="00C032C9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B6BC6" w:rsidRPr="00104CB9" w:rsidRDefault="009B6BC6" w:rsidP="00C032C9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Большую долю в финансировании муниципальных программ составляют средства краевого бюджета </w:t>
      </w:r>
      <w:r w:rsidR="00C02EA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030A3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D6B8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38</w:t>
      </w:r>
      <w:r w:rsidR="008F312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средства </w:t>
      </w:r>
      <w:r w:rsidR="008721F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районного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 </w:t>
      </w:r>
      <w:r w:rsidR="00C02EA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030A3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D6B8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61,0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федеральные – </w:t>
      </w:r>
      <w:r w:rsidR="00AD6B8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1,0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%. Краевые и федеральные средства выделяются на условиях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софинансирования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при осуществлении отдельных государственных полномочий.</w:t>
      </w:r>
    </w:p>
    <w:p w:rsidR="009B6BC6" w:rsidRPr="00104CB9" w:rsidRDefault="009B6BC6" w:rsidP="00C032C9">
      <w:pPr>
        <w:ind w:firstLine="709"/>
        <w:jc w:val="both"/>
        <w:rPr>
          <w:szCs w:val="28"/>
          <w:lang w:val="ru-RU"/>
        </w:rPr>
      </w:pPr>
    </w:p>
    <w:p w:rsidR="009B6BC6" w:rsidRPr="00104CB9" w:rsidRDefault="009B6BC6" w:rsidP="00C032C9">
      <w:pPr>
        <w:ind w:firstLine="709"/>
        <w:jc w:val="both"/>
      </w:pPr>
      <w:r w:rsidRPr="00104CB9">
        <w:rPr>
          <w:noProof/>
          <w:szCs w:val="28"/>
          <w:lang w:val="ru-RU" w:eastAsia="ru-RU" w:bidi="ar-SA"/>
        </w:rPr>
        <w:lastRenderedPageBreak/>
        <w:drawing>
          <wp:inline distT="0" distB="0" distL="0" distR="0">
            <wp:extent cx="6307317" cy="7529886"/>
            <wp:effectExtent l="19050" t="0" r="17283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75EB" w:rsidRPr="00564DB0" w:rsidRDefault="00AF0005" w:rsidP="00C032C9">
      <w:pPr>
        <w:spacing w:after="0" w:line="276" w:lineRule="auto"/>
        <w:ind w:left="709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2020</w:t>
      </w:r>
      <w:r w:rsidR="009B6B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наибольший объем финансирования программ осуществлялся по направлениям: </w:t>
      </w:r>
    </w:p>
    <w:p w:rsidR="00725D04" w:rsidRPr="00564DB0" w:rsidRDefault="002175EB" w:rsidP="002175EB">
      <w:pPr>
        <w:spacing w:after="0" w:line="276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B6B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образование – </w:t>
      </w:r>
      <w:r w:rsidR="00AF000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51,97</w:t>
      </w:r>
      <w:r w:rsidR="00725D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725D04" w:rsidRPr="00564DB0" w:rsidRDefault="002175EB" w:rsidP="00C032C9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5D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управлени</w:t>
      </w:r>
      <w:r w:rsidR="00F50E3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 муниципальными финансами </w:t>
      </w:r>
      <w:r w:rsidR="00AF000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18,8</w:t>
      </w:r>
      <w:r w:rsidR="00CD708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725D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725D04" w:rsidRPr="00564DB0" w:rsidRDefault="002175EB" w:rsidP="00C032C9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50E3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культура и спорт –</w:t>
      </w:r>
      <w:r w:rsidR="00AF000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17,59</w:t>
      </w:r>
      <w:r w:rsidR="00725D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4D5E9B" w:rsidRPr="00104CB9" w:rsidRDefault="006B5ECE" w:rsidP="00C032C9">
      <w:pPr>
        <w:pStyle w:val="a3"/>
        <w:spacing w:after="0" w:line="276" w:lineRule="auto"/>
        <w:ind w:left="709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 итогам 2020</w:t>
      </w:r>
      <w:r w:rsidR="004D5E9B" w:rsidRPr="00564DB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="00421070" w:rsidRPr="00564DB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569,1</w:t>
      </w:r>
      <w:r w:rsidR="006536A4" w:rsidRPr="00564DB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млн. рублей, или </w:t>
      </w:r>
      <w:r w:rsidR="00421070" w:rsidRPr="00564DB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95</w:t>
      </w:r>
      <w:r w:rsidR="004D5E9B" w:rsidRPr="00564DB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% от общего объема расходов районного бюджета</w:t>
      </w:r>
      <w:r w:rsidR="00BF18D9" w:rsidRPr="00564DB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</w:t>
      </w:r>
    </w:p>
    <w:p w:rsidR="007C0241" w:rsidRPr="00104CB9" w:rsidRDefault="007C0241" w:rsidP="00C032C9">
      <w:pPr>
        <w:jc w:val="both"/>
        <w:rPr>
          <w:szCs w:val="28"/>
          <w:lang w:val="ru-RU"/>
        </w:rPr>
      </w:pPr>
    </w:p>
    <w:p w:rsidR="00020B3B" w:rsidRPr="00104CB9" w:rsidRDefault="00020B3B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020B3B" w:rsidRPr="00104CB9" w:rsidSect="00C93B92">
          <w:pgSz w:w="11906" w:h="16838"/>
          <w:pgMar w:top="709" w:right="709" w:bottom="425" w:left="851" w:header="709" w:footer="709" w:gutter="0"/>
          <w:cols w:space="708"/>
          <w:docGrid w:linePitch="360"/>
        </w:sectPr>
      </w:pPr>
    </w:p>
    <w:p w:rsidR="005F0CC4" w:rsidRPr="00564DB0" w:rsidRDefault="005F0CC4" w:rsidP="000E2E8F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Муниципальная п</w:t>
      </w:r>
      <w:r w:rsidR="005415E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рограмма</w:t>
      </w:r>
      <w:r w:rsidR="000E2E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1</w:t>
      </w:r>
    </w:p>
    <w:p w:rsidR="004F5725" w:rsidRPr="00564DB0" w:rsidRDefault="005F0CC4" w:rsidP="005A0B0B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образования </w:t>
      </w:r>
      <w:proofErr w:type="spellStart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F85835" w:rsidRPr="00564DB0" w:rsidRDefault="00956BB0" w:rsidP="00C032C9">
      <w:pPr>
        <w:pStyle w:val="a3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858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F858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856FF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856FF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</w:t>
      </w:r>
      <w:r w:rsidR="0075589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780</w:t>
      </w:r>
      <w:r w:rsidR="00F858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="00F858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858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75589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образования</w:t>
      </w:r>
      <w:r w:rsidR="008D42F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F858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858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415EC" w:rsidRPr="00564DB0" w:rsidRDefault="005F0CC4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</w:t>
      </w:r>
      <w:r w:rsidR="005415E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5415E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 образования администрации </w:t>
      </w:r>
      <w:proofErr w:type="spellStart"/>
      <w:r w:rsidR="005415E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415E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BE28CA" w:rsidRPr="00564DB0" w:rsidRDefault="00BE28CA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Соисполнители муниципальной программы: Администрация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МКУ «Межведомственная централизованная бухгалтерия»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МБУ «Служба автотранспортных перевозок»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 </w:t>
      </w:r>
    </w:p>
    <w:p w:rsidR="005F0CC4" w:rsidRPr="00564DB0" w:rsidRDefault="005F0CC4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Реализация программы позволит оптимизировать расходование бюджетных средств, сосредоточить материальные и кадровые ресурсы на приоритетных, наиболее значимых направлениях развития образования района.</w:t>
      </w:r>
    </w:p>
    <w:p w:rsidR="00C032C9" w:rsidRPr="00564DB0" w:rsidRDefault="00C032C9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415E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2-х подпрограмм:</w:t>
      </w:r>
    </w:p>
    <w:p w:rsidR="00C032C9" w:rsidRPr="00564DB0" w:rsidRDefault="004B76FB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5415E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дошкольного, общего и дополнительного образования детей.</w:t>
      </w:r>
    </w:p>
    <w:p w:rsidR="005415EC" w:rsidRPr="00564DB0" w:rsidRDefault="005F0CC4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5415E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реализации муниципальной</w:t>
      </w:r>
      <w:r w:rsidR="004B76F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прочие мероприятия </w:t>
      </w:r>
      <w:r w:rsidR="005415E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сфере образования.</w:t>
      </w:r>
    </w:p>
    <w:p w:rsidR="004B76FB" w:rsidRPr="00564DB0" w:rsidRDefault="005415EC" w:rsidP="00C032C9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415EC" w:rsidRPr="00564DB0" w:rsidRDefault="005415EC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высокого качества образования, соответствующего потребностям граждан </w:t>
      </w:r>
      <w:r w:rsidR="00856FF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перспективному развитию экономики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856FF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 обеспечение отдыха и оздоровления детей в летний период</w:t>
      </w:r>
      <w:r w:rsidR="004B76F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76FB" w:rsidRPr="00564DB0" w:rsidRDefault="004B76FB" w:rsidP="00C032C9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4B76FB" w:rsidRPr="00564DB0" w:rsidRDefault="004B76FB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4B76FB" w:rsidRPr="00564DB0" w:rsidRDefault="004B76FB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 управления отраслью</w:t>
      </w:r>
      <w:r w:rsidR="00856FF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 исполнение переданных полномочий по опеке и попечительству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76FB" w:rsidRPr="00564DB0" w:rsidRDefault="005F0CC4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F2591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4B76F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</w:t>
      </w:r>
      <w:r w:rsidR="00B953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2020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</w:t>
      </w:r>
      <w:r w:rsidR="004B76F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B953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296 812,4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</w:t>
      </w:r>
      <w:r w:rsidR="000A0D3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ыс. рублей, фактически освоено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r w:rsidR="00B953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292 038,3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или </w:t>
      </w:r>
      <w:r w:rsidR="00B953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98,4</w:t>
      </w:r>
      <w:r w:rsidR="004B76F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</w:p>
    <w:p w:rsidR="004C26FD" w:rsidRPr="00564DB0" w:rsidRDefault="004C26FD" w:rsidP="00C032C9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 «Развитие дошкольного, общего и дополнительного образования детей»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C26FD" w:rsidRPr="00564DB0" w:rsidRDefault="004C26FD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в системе дошкольного,</w:t>
      </w:r>
      <w:r w:rsidR="00854C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C032C9" w:rsidRPr="00564DB0" w:rsidRDefault="00C402B6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C402B6" w:rsidRPr="00564DB0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доступность дошкольного образования, соответствующего единому стандарту качества дошкольного образования;</w:t>
      </w:r>
    </w:p>
    <w:p w:rsidR="00C402B6" w:rsidRPr="00564DB0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C402B6" w:rsidRPr="00564DB0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развитие районной системы дополнительного образования;</w:t>
      </w:r>
    </w:p>
    <w:p w:rsidR="00C402B6" w:rsidRPr="00564DB0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содействовать выявлению и поддержке одаренных детей;</w:t>
      </w:r>
    </w:p>
    <w:p w:rsidR="00C402B6" w:rsidRPr="00564DB0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безопасный, качественный отдых и оздоровление детей.</w:t>
      </w:r>
    </w:p>
    <w:p w:rsidR="005F0CC4" w:rsidRPr="00564DB0" w:rsidRDefault="00BD5A88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FE6D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854C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</w:t>
      </w:r>
      <w:r w:rsidR="002B09D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854C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="00FE6D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251 324,8</w:t>
      </w:r>
      <w:r w:rsidR="00854C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="00FE6D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246 604,8</w:t>
      </w:r>
      <w:r w:rsidR="00854C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="00FE6D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98,1</w:t>
      </w:r>
      <w:r w:rsidR="00854C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77489" w:rsidRPr="00564DB0" w:rsidRDefault="00577489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1.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доступность дошкольного образования, соответствующего единому стандарту качества дошкольного образования».</w:t>
      </w:r>
    </w:p>
    <w:p w:rsidR="00F85835" w:rsidRPr="00564DB0" w:rsidRDefault="00577489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858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средств </w:t>
      </w:r>
      <w:r w:rsidR="004B7F3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районного</w:t>
      </w:r>
      <w:r w:rsidR="00F858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бюджета:</w:t>
      </w:r>
    </w:p>
    <w:p w:rsidR="00F85835" w:rsidRPr="00564DB0" w:rsidRDefault="00F8583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B6E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запланированными бюджетными ассигнованиями приобретено </w:t>
      </w:r>
      <w:r w:rsidR="006764D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оборудование на сумму </w:t>
      </w:r>
      <w:r w:rsidR="000E243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100,0</w:t>
      </w:r>
      <w:r w:rsidR="006764D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B6E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85835" w:rsidRPr="00564DB0" w:rsidRDefault="00F8583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проведены работы, приобретены расходные материалы для подготовки всех детских садов к новому учебному году на сумму </w:t>
      </w:r>
      <w:r w:rsidR="00232C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200,0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232C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32CF5" w:rsidRPr="00564DB0" w:rsidRDefault="00232CF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(оказание услуг) подведомственных дошкольных образовательных учреждений на сумму </w:t>
      </w:r>
      <w:r w:rsidR="000E243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20 952,7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0E243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A5C8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при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</w:t>
      </w:r>
      <w:r w:rsidR="000E243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21 368,8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</w:p>
    <w:p w:rsidR="00F85835" w:rsidRPr="00564DB0" w:rsidRDefault="00577489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858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="00F858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F858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F85835" w:rsidRPr="00564DB0" w:rsidRDefault="00F85835" w:rsidP="00C032C9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564DB0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субвенция </w:t>
      </w:r>
      <w:r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 w:rsidR="00F42485" w:rsidRPr="00564DB0">
        <w:rPr>
          <w:rFonts w:ascii="Times New Roman" w:hAnsi="Times New Roman"/>
          <w:i w:val="0"/>
          <w:sz w:val="24"/>
          <w:szCs w:val="24"/>
          <w:lang w:val="ru-RU"/>
        </w:rPr>
        <w:t>22</w:t>
      </w:r>
      <w:r w:rsidR="00773C4F" w:rsidRPr="00564DB0">
        <w:rPr>
          <w:rFonts w:ascii="Times New Roman" w:hAnsi="Times New Roman"/>
          <w:i w:val="0"/>
          <w:sz w:val="24"/>
          <w:szCs w:val="24"/>
          <w:lang w:val="ru-RU"/>
        </w:rPr>
        <w:t> 992,5</w:t>
      </w:r>
      <w:r w:rsidR="00F42485"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32CF5" w:rsidRPr="00564DB0">
        <w:rPr>
          <w:rFonts w:ascii="Times New Roman" w:hAnsi="Times New Roman"/>
          <w:i w:val="0"/>
          <w:sz w:val="24"/>
          <w:szCs w:val="24"/>
          <w:lang w:val="ru-RU"/>
        </w:rPr>
        <w:t>тыс.</w:t>
      </w:r>
      <w:r w:rsidR="000D4227"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руб. </w:t>
      </w:r>
      <w:proofErr w:type="gramStart"/>
      <w:r w:rsidRPr="00564DB0">
        <w:rPr>
          <w:rFonts w:ascii="Times New Roman" w:hAnsi="Times New Roman"/>
          <w:i w:val="0"/>
          <w:sz w:val="24"/>
          <w:szCs w:val="24"/>
          <w:lang w:val="ru-RU"/>
        </w:rPr>
        <w:t>при</w:t>
      </w:r>
      <w:proofErr w:type="gramEnd"/>
      <w:r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 запланированных </w:t>
      </w:r>
      <w:r w:rsidR="00773C4F" w:rsidRPr="00564DB0">
        <w:rPr>
          <w:rFonts w:ascii="Times New Roman" w:hAnsi="Times New Roman"/>
          <w:i w:val="0"/>
          <w:sz w:val="24"/>
          <w:szCs w:val="24"/>
          <w:lang w:val="ru-RU"/>
        </w:rPr>
        <w:t>23 730,6</w:t>
      </w:r>
      <w:r w:rsidR="00F42485"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/>
          <w:i w:val="0"/>
          <w:sz w:val="24"/>
          <w:szCs w:val="24"/>
          <w:lang w:val="ru-RU"/>
        </w:rPr>
        <w:t>тыс.</w:t>
      </w:r>
      <w:r w:rsidR="000D4227"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/>
          <w:i w:val="0"/>
          <w:sz w:val="24"/>
          <w:szCs w:val="24"/>
          <w:lang w:val="ru-RU"/>
        </w:rPr>
        <w:t>руб.;</w:t>
      </w:r>
    </w:p>
    <w:p w:rsidR="00F85835" w:rsidRPr="00564DB0" w:rsidRDefault="00F8583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</w:t>
      </w:r>
      <w:r w:rsidR="00232C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родительской платы» в </w:t>
      </w:r>
      <w:r w:rsidR="00E95DC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соответствии</w:t>
      </w:r>
      <w:proofErr w:type="gramEnd"/>
      <w:r w:rsidR="00E95DC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запланированными бюджетными ассигнованиями в </w:t>
      </w:r>
      <w:r w:rsidR="00232C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сумме</w:t>
      </w:r>
      <w:r w:rsidR="005C55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95DC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21,6</w:t>
      </w:r>
      <w:r w:rsidR="00E91D6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руб.;</w:t>
      </w:r>
    </w:p>
    <w:p w:rsidR="00F85835" w:rsidRPr="00564DB0" w:rsidRDefault="00F8583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субвенция на реализацию закона Закон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образования»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в сумме </w:t>
      </w:r>
      <w:r w:rsidR="00F004A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163,4 </w:t>
      </w:r>
      <w:r w:rsidR="00232C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gramStart"/>
      <w:r w:rsidR="00232C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232C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при плане </w:t>
      </w:r>
      <w:r w:rsidR="00F004A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195,9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тыс.руб.;</w:t>
      </w:r>
    </w:p>
    <w:p w:rsidR="00F85835" w:rsidRPr="00564DB0" w:rsidRDefault="00577489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858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внебюджетных источников:</w:t>
      </w:r>
    </w:p>
    <w:p w:rsidR="00F85835" w:rsidRPr="00564DB0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Прочие поступления доходов от оказания платных услуг (работ) получателями средств бюдже</w:t>
      </w:r>
      <w:r w:rsidR="0089454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тов муниципальных районов в 2020</w:t>
      </w:r>
      <w:r w:rsidR="00232C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составили</w:t>
      </w:r>
      <w:r w:rsidR="0089454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167,8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за счет родительской платы за содержание детей в дошкольных образовательных учреждениях.</w:t>
      </w:r>
      <w:r w:rsidR="0089454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89454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Недостижение</w:t>
      </w:r>
      <w:proofErr w:type="spellEnd"/>
      <w:r w:rsidR="0089454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планового показателя 182,3 тыс. руб. произошло по причине введенных в весенний период ограничительных мер по </w:t>
      </w:r>
      <w:proofErr w:type="spellStart"/>
      <w:r w:rsidR="0089454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коронавирусной</w:t>
      </w:r>
      <w:proofErr w:type="spellEnd"/>
      <w:r w:rsidR="0089454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инфекции.</w:t>
      </w:r>
    </w:p>
    <w:p w:rsidR="00647754" w:rsidRPr="00564DB0" w:rsidRDefault="003414D6" w:rsidP="000816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</w:t>
      </w:r>
      <w:r w:rsidR="00647754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реализации задачи 2</w:t>
      </w:r>
      <w:r w:rsidR="0064775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</w:t>
      </w:r>
      <w:r w:rsidR="00EA61E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8A5D53" w:rsidRPr="00564DB0" w:rsidRDefault="008A5D53" w:rsidP="000816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районного бюджета</w:t>
      </w:r>
    </w:p>
    <w:p w:rsidR="00864B32" w:rsidRPr="00564DB0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проведены работы, приобретены расходные материалы для подготовки всех школ к нов</w:t>
      </w:r>
      <w:r w:rsidR="00D800F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ому учебному году на сумму </w:t>
      </w:r>
      <w:r w:rsidR="00F5200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1687,9</w:t>
      </w:r>
      <w:r w:rsidR="00954A8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22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</w:t>
      </w:r>
      <w:proofErr w:type="spellStart"/>
      <w:r w:rsidR="000D422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="000D422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320A9" w:rsidRPr="00564DB0" w:rsidRDefault="002320A9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обеспечено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субсидий на развитие инфраструктуры общеобразовательных учреждений в сумме </w:t>
      </w:r>
      <w:r w:rsidR="00F5200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11,0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рублей;</w:t>
      </w:r>
    </w:p>
    <w:p w:rsidR="00A9742D" w:rsidRPr="00564DB0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(оказание услуг) подведомственных общеобразовательных учреждений на сумму </w:t>
      </w:r>
      <w:r w:rsidR="00F5200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59 834,3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</w:t>
      </w:r>
      <w:r w:rsidR="00D800F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  <w:r w:rsidR="00F5200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F5200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при</w:t>
      </w:r>
      <w:proofErr w:type="gramEnd"/>
      <w:r w:rsidR="00F5200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60 852.5 тыс. руб.</w:t>
      </w:r>
      <w:r w:rsidR="004D46A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D800F2" w:rsidRPr="00564DB0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районной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ПМПК для обеспечения получения образования детьми с ограниченными возм</w:t>
      </w:r>
      <w:r w:rsidR="002320A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ожностями здоровья на сумму </w:t>
      </w:r>
      <w:r w:rsidR="005C10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86,6</w:t>
      </w:r>
      <w:r w:rsidR="002320A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</w:p>
    <w:p w:rsidR="00C20537" w:rsidRPr="00564DB0" w:rsidRDefault="004D46AF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64B3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="00864B3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864B3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C20537" w:rsidRPr="00564DB0" w:rsidRDefault="00864B32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за счет краевой субсидии по государственной программе «Разви</w:t>
      </w:r>
      <w:r w:rsidR="00D800F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тие образования» на сумму </w:t>
      </w:r>
      <w:r w:rsidR="00B3341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1035,0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уб. (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</w:t>
      </w:r>
      <w:r w:rsidR="00D800F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ние</w:t>
      </w:r>
      <w:proofErr w:type="spellEnd"/>
      <w:r w:rsidR="00D800F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3341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районного</w:t>
      </w:r>
      <w:r w:rsidR="00D800F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 составило </w:t>
      </w:r>
      <w:r w:rsidR="00B3341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11,0</w:t>
      </w:r>
      <w:r w:rsidR="00D800F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2320A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руб.) в </w:t>
      </w:r>
      <w:r w:rsidR="00B3341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школах проведены ремонтные работы с целью устранения предписаний надзорных органов, срок и</w:t>
      </w:r>
      <w:r w:rsidR="002320A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сполнения которых истекал в 20</w:t>
      </w:r>
      <w:r w:rsidR="00B3341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году. Выполнены следующие работы:</w:t>
      </w:r>
    </w:p>
    <w:p w:rsidR="007C7E04" w:rsidRPr="00564DB0" w:rsidRDefault="00864B32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 МКОУ </w:t>
      </w:r>
      <w:proofErr w:type="spellStart"/>
      <w:r w:rsidR="007C7E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Большекосульская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</w:t>
      </w:r>
      <w:r w:rsidR="00D800F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произведен</w:t>
      </w:r>
      <w:r w:rsidR="002320A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4E133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320A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замена окон  на сумму </w:t>
      </w:r>
      <w:r w:rsidR="007C7E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437,125 </w:t>
      </w:r>
      <w:r w:rsidR="00D800F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</w:t>
      </w:r>
      <w:r w:rsidR="007C7E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2320A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учебных кабинетах </w:t>
      </w:r>
      <w:r w:rsidR="007C7E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от</w:t>
      </w:r>
      <w:r w:rsidR="002320A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ремонт</w:t>
      </w:r>
      <w:r w:rsidR="007C7E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ированы</w:t>
      </w:r>
      <w:r w:rsidR="002320A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стен</w:t>
      </w:r>
      <w:r w:rsidR="007C7E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ы и пол</w:t>
      </w:r>
      <w:r w:rsidR="002320A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сумму </w:t>
      </w:r>
      <w:r w:rsidR="007C7E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164,875</w:t>
      </w:r>
      <w:r w:rsidR="002320A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7C7E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 отремонтировано крыльцо запасного выхода на сумму 96,0 тыс.</w:t>
      </w:r>
      <w:r w:rsidR="00191D0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C7E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руб.;</w:t>
      </w:r>
    </w:p>
    <w:p w:rsidR="00C20537" w:rsidRPr="00564DB0" w:rsidRDefault="002320A9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</w:t>
      </w:r>
      <w:r w:rsidR="00A40D2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 МКОУ </w:t>
      </w:r>
      <w:r w:rsidR="00931EF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Владимировская СОШ приобретено и установлено</w:t>
      </w:r>
      <w:r w:rsidR="00A40D2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кухонное </w:t>
      </w:r>
      <w:r w:rsidR="00931EF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электро</w:t>
      </w:r>
      <w:r w:rsidR="00A40D2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оборудование </w:t>
      </w:r>
      <w:r w:rsidR="00931EF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сумму 159,943 тыс. руб. </w:t>
      </w:r>
      <w:r w:rsidR="00A40D2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расходные материалы для ремонта </w:t>
      </w:r>
      <w:r w:rsidR="00931EF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полов в учебных помещениях</w:t>
      </w:r>
      <w:r w:rsidR="00A40D2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сумму </w:t>
      </w:r>
      <w:r w:rsidR="00931EF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175,057</w:t>
      </w:r>
      <w:r w:rsidR="00A40D2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707E3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40D2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руб.;</w:t>
      </w:r>
    </w:p>
    <w:p w:rsidR="00C20537" w:rsidRPr="00564DB0" w:rsidRDefault="00864B32" w:rsidP="00A8654E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564DB0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субвенция </w:t>
      </w:r>
      <w:r w:rsidRPr="00564DB0">
        <w:rPr>
          <w:rFonts w:ascii="Times New Roman" w:hAnsi="Times New Roman"/>
          <w:i w:val="0"/>
          <w:sz w:val="24"/>
          <w:szCs w:val="24"/>
          <w:lang w:val="ru-RU"/>
        </w:rPr>
        <w:t>на финансовое обеспечение государственных гарантий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в муниципальных общеобразовательн</w:t>
      </w:r>
      <w:r w:rsidR="00773CC0"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ых организациях в сумме </w:t>
      </w:r>
      <w:r w:rsidR="0082693A" w:rsidRPr="00564DB0">
        <w:rPr>
          <w:rFonts w:ascii="Times New Roman" w:hAnsi="Times New Roman"/>
          <w:i w:val="0"/>
          <w:sz w:val="24"/>
          <w:szCs w:val="24"/>
          <w:lang w:val="ru-RU"/>
        </w:rPr>
        <w:t>122 960,8</w:t>
      </w:r>
      <w:r w:rsidR="00F3309D"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/>
          <w:i w:val="0"/>
          <w:sz w:val="24"/>
          <w:szCs w:val="24"/>
          <w:lang w:val="ru-RU"/>
        </w:rPr>
        <w:t>тыс.</w:t>
      </w:r>
      <w:r w:rsidR="00A8654E"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/>
          <w:i w:val="0"/>
          <w:sz w:val="24"/>
          <w:szCs w:val="24"/>
          <w:lang w:val="ru-RU"/>
        </w:rPr>
        <w:t>руб.</w:t>
      </w:r>
      <w:r w:rsidR="0082693A" w:rsidRPr="00564DB0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564DB0">
        <w:rPr>
          <w:rFonts w:ascii="Times New Roman" w:hAnsi="Times New Roman"/>
          <w:i w:val="0"/>
          <w:sz w:val="24"/>
          <w:szCs w:val="24"/>
          <w:lang w:val="ru-RU"/>
        </w:rPr>
        <w:t>при</w:t>
      </w:r>
      <w:proofErr w:type="gramEnd"/>
      <w:r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 запланированных </w:t>
      </w:r>
      <w:r w:rsidR="0082693A" w:rsidRPr="00564DB0">
        <w:rPr>
          <w:rFonts w:ascii="Times New Roman" w:hAnsi="Times New Roman"/>
          <w:i w:val="0"/>
          <w:sz w:val="24"/>
          <w:szCs w:val="24"/>
          <w:lang w:val="ru-RU"/>
        </w:rPr>
        <w:t>124 022,6</w:t>
      </w:r>
      <w:r w:rsidR="00F3309D"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/>
          <w:i w:val="0"/>
          <w:sz w:val="24"/>
          <w:szCs w:val="24"/>
          <w:lang w:val="ru-RU"/>
        </w:rPr>
        <w:t>тыс.</w:t>
      </w:r>
      <w:r w:rsidR="00A8654E"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/>
          <w:i w:val="0"/>
          <w:sz w:val="24"/>
          <w:szCs w:val="24"/>
          <w:lang w:val="ru-RU"/>
        </w:rPr>
        <w:t>руб.</w:t>
      </w:r>
    </w:p>
    <w:p w:rsidR="00864B32" w:rsidRPr="00564DB0" w:rsidRDefault="00864B32" w:rsidP="00712C80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564DB0">
        <w:rPr>
          <w:rFonts w:ascii="Times New Roman" w:hAnsi="Times New Roman"/>
          <w:i w:val="0"/>
          <w:sz w:val="24"/>
          <w:szCs w:val="24"/>
          <w:lang w:val="ru-RU"/>
        </w:rPr>
        <w:t>- субвенция на реализацию Закона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платы»</w:t>
      </w:r>
      <w:r w:rsidRPr="00564DB0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в сумме </w:t>
      </w:r>
      <w:r w:rsidR="008A300B"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9 630,2 </w:t>
      </w:r>
      <w:r w:rsidRPr="00564DB0">
        <w:rPr>
          <w:rFonts w:ascii="Times New Roman" w:hAnsi="Times New Roman"/>
          <w:i w:val="0"/>
          <w:sz w:val="24"/>
          <w:szCs w:val="24"/>
          <w:lang w:val="ru-RU"/>
        </w:rPr>
        <w:t>тыс. руб.</w:t>
      </w:r>
      <w:r w:rsidR="008A300B"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="00F0011B"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при запланированных </w:t>
      </w:r>
      <w:r w:rsidR="008A300B" w:rsidRPr="00564DB0">
        <w:rPr>
          <w:rFonts w:ascii="Times New Roman" w:hAnsi="Times New Roman"/>
          <w:i w:val="0"/>
          <w:sz w:val="24"/>
          <w:szCs w:val="24"/>
          <w:lang w:val="ru-RU"/>
        </w:rPr>
        <w:t>10 461,9</w:t>
      </w:r>
      <w:r w:rsidR="00F0011B" w:rsidRPr="00564DB0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</w:t>
      </w:r>
      <w:proofErr w:type="gramEnd"/>
    </w:p>
    <w:p w:rsidR="00712C80" w:rsidRPr="00564DB0" w:rsidRDefault="00712C80" w:rsidP="00283EDC">
      <w:pPr>
        <w:pStyle w:val="a4"/>
        <w:spacing w:line="276" w:lineRule="auto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564DB0">
        <w:rPr>
          <w:rFonts w:ascii="Times New Roman" w:hAnsi="Times New Roman"/>
          <w:i w:val="0"/>
          <w:sz w:val="24"/>
          <w:szCs w:val="24"/>
          <w:lang w:val="ru-RU"/>
        </w:rPr>
        <w:t>Кроме того, с 01.09.2020 года в рамках национального проекта «Образование» в школах района были реализованы следующие мероприятия:</w:t>
      </w:r>
    </w:p>
    <w:p w:rsidR="00712C80" w:rsidRPr="00564DB0" w:rsidRDefault="00712C80" w:rsidP="00283EDC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sz w:val="24"/>
          <w:szCs w:val="24"/>
          <w:lang w:val="ru-RU"/>
        </w:rPr>
        <w:t>- организовано бесплатное горячее питание всех обучающихся 1-4 классов за счет краевой субсидии на общую сумму 1548,3 тыс</w:t>
      </w:r>
      <w:proofErr w:type="gramStart"/>
      <w:r w:rsidRPr="00564DB0">
        <w:rPr>
          <w:rFonts w:ascii="Times New Roman" w:hAnsi="Times New Roman"/>
          <w:i w:val="0"/>
          <w:sz w:val="24"/>
          <w:szCs w:val="24"/>
          <w:lang w:val="ru-RU"/>
        </w:rPr>
        <w:t>.р</w:t>
      </w:r>
      <w:proofErr w:type="gramEnd"/>
      <w:r w:rsidRPr="00564DB0">
        <w:rPr>
          <w:rFonts w:ascii="Times New Roman" w:hAnsi="Times New Roman"/>
          <w:i w:val="0"/>
          <w:sz w:val="24"/>
          <w:szCs w:val="24"/>
          <w:lang w:val="ru-RU"/>
        </w:rPr>
        <w:t>уб.</w:t>
      </w:r>
    </w:p>
    <w:p w:rsidR="00712C80" w:rsidRPr="00564DB0" w:rsidRDefault="00712C80" w:rsidP="00283EDC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sz w:val="24"/>
          <w:szCs w:val="24"/>
          <w:lang w:val="ru-RU"/>
        </w:rPr>
        <w:t>-обеспечено за счет иного межбюджетного трансферта денежное вознаграждение за классное руководство педагогическим работникам на общую сумму 4419,8 тыс</w:t>
      </w:r>
      <w:proofErr w:type="gramStart"/>
      <w:r w:rsidRPr="00564DB0">
        <w:rPr>
          <w:rFonts w:ascii="Times New Roman" w:hAnsi="Times New Roman"/>
          <w:i w:val="0"/>
          <w:sz w:val="24"/>
          <w:szCs w:val="24"/>
          <w:lang w:val="ru-RU"/>
        </w:rPr>
        <w:t>.р</w:t>
      </w:r>
      <w:proofErr w:type="gramEnd"/>
      <w:r w:rsidRPr="00564DB0">
        <w:rPr>
          <w:rFonts w:ascii="Times New Roman" w:hAnsi="Times New Roman"/>
          <w:i w:val="0"/>
          <w:sz w:val="24"/>
          <w:szCs w:val="24"/>
          <w:lang w:val="ru-RU"/>
        </w:rPr>
        <w:t>уб.</w:t>
      </w:r>
    </w:p>
    <w:p w:rsidR="00864B32" w:rsidRPr="00564DB0" w:rsidRDefault="004D46AF" w:rsidP="00283EDC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64B3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внебюджетных источников:</w:t>
      </w:r>
    </w:p>
    <w:p w:rsidR="00864B32" w:rsidRPr="00564DB0" w:rsidRDefault="00C20537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67005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д</w:t>
      </w:r>
      <w:r w:rsidR="00864B3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оход от родительской платы за питание детей в общеобразовате</w:t>
      </w:r>
      <w:r w:rsidR="00773CC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льных учреждениях составил </w:t>
      </w:r>
      <w:r w:rsidR="00712C8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510,5</w:t>
      </w:r>
      <w:r w:rsidR="00F0011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64B3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</w:p>
    <w:p w:rsidR="007017C5" w:rsidRPr="00564DB0" w:rsidRDefault="00323634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7017C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3 </w:t>
      </w:r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развитие районной систе</w:t>
      </w:r>
      <w:r w:rsidR="00EA61E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мы дополнительного образования»:</w:t>
      </w:r>
      <w:r w:rsidR="0067005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Средства краевого бюджета не привлекались.</w:t>
      </w:r>
    </w:p>
    <w:p w:rsidR="007017C5" w:rsidRPr="00564DB0" w:rsidRDefault="00D07291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564DB0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Проведены муниципальные мероприятия для школьников района в соответствии с запланированными бюджетными ассигнованиями на общую сумму </w:t>
      </w:r>
      <w:r w:rsidR="0067005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72,1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руб.:</w:t>
      </w:r>
    </w:p>
    <w:p w:rsidR="007017C5" w:rsidRPr="00564DB0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районная военно-патриот</w:t>
      </w:r>
      <w:r w:rsidR="00773CC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ическая игра «Победа» на сумму 5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,0 тыс. руб.;</w:t>
      </w:r>
    </w:p>
    <w:p w:rsidR="00FD48AA" w:rsidRPr="00564DB0" w:rsidRDefault="00FD48AA" w:rsidP="00FD48AA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фестиваля « Таланты без границ» на сумму 5,0 тыс. руб.;</w:t>
      </w:r>
    </w:p>
    <w:p w:rsidR="00FD48AA" w:rsidRPr="00564DB0" w:rsidRDefault="00FD48AA" w:rsidP="00FD48AA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конкурса чтецов «Живая классика» на сумму 3,0 тыс. руб.;</w:t>
      </w:r>
    </w:p>
    <w:p w:rsidR="00FD48AA" w:rsidRPr="00564DB0" w:rsidRDefault="00FD48AA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районный праздник «День знаний для первоклассников» на сумму 56.1 тыс. руб.;</w:t>
      </w:r>
    </w:p>
    <w:p w:rsidR="00FD48AA" w:rsidRPr="00564DB0" w:rsidRDefault="00FD48AA" w:rsidP="00FD48AA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краевых конкурсов «Знатоки правил дорожного движения» и «Безопасное колесо» на сумму 3</w:t>
      </w:r>
      <w:r w:rsidR="00D975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,0 тыс. руб</w:t>
      </w:r>
      <w:proofErr w:type="gramStart"/>
      <w:r w:rsidR="00D975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..</w:t>
      </w:r>
      <w:proofErr w:type="gramEnd"/>
    </w:p>
    <w:p w:rsidR="007017C5" w:rsidRPr="00564DB0" w:rsidRDefault="00323634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7017C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</w:t>
      </w:r>
      <w:r w:rsidR="003414D6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7017C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 4</w:t>
      </w:r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«Содействовать выявлению и поддержке одаренных детей» кр</w:t>
      </w:r>
      <w:r w:rsidR="003414D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аевые средства не предусмотрены:</w:t>
      </w:r>
    </w:p>
    <w:p w:rsidR="007017C5" w:rsidRPr="00564DB0" w:rsidRDefault="00D07291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564DB0" w:rsidRDefault="00444FD6" w:rsidP="00444FD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обеспечено участие школьников района в краевых фестивалях,</w:t>
      </w:r>
      <w:r w:rsidR="00C032C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конференциях, форумах одаренных детей на сумму </w:t>
      </w:r>
      <w:r w:rsidR="000A60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5,8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</w:p>
    <w:p w:rsidR="007017C5" w:rsidRPr="00564DB0" w:rsidRDefault="00323634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7017C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5</w:t>
      </w:r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«Обеспечить безопасный и качественный отдых и оздоровление детей»:</w:t>
      </w:r>
    </w:p>
    <w:p w:rsidR="007017C5" w:rsidRPr="00564DB0" w:rsidRDefault="00D07291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564DB0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открыты лагеря с дневным пребыванием детей на базе </w:t>
      </w:r>
      <w:r w:rsidR="009E3B2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 района.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питани</w:t>
      </w:r>
      <w:r w:rsidR="005814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 в этих лагерях составило </w:t>
      </w:r>
      <w:r w:rsidR="009E3B2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0,9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C032C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</w:t>
      </w:r>
      <w:r w:rsidR="00444FD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одител</w:t>
      </w:r>
      <w:r w:rsidR="00D0729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ей;</w:t>
      </w:r>
    </w:p>
    <w:p w:rsidR="007017C5" w:rsidRPr="00564DB0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E3B2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</w:t>
      </w:r>
      <w:proofErr w:type="gramStart"/>
      <w:r w:rsidR="009E3B2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запланированным</w:t>
      </w:r>
      <w:proofErr w:type="gramEnd"/>
      <w:r w:rsidR="009E3B2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освоены </w:t>
      </w:r>
      <w:r w:rsidR="009E3B2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50,0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5814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при организации трудоустройства 25 несоверш</w:t>
      </w:r>
      <w:r w:rsidR="00C032C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еннолетних в каникулярное время.</w:t>
      </w:r>
    </w:p>
    <w:p w:rsidR="007017C5" w:rsidRPr="00564DB0" w:rsidRDefault="00D07291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AA002B" w:rsidRPr="00564DB0" w:rsidRDefault="00D07291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з</w:t>
      </w:r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счет субсидии бюджетам муниципальных образований края на </w:t>
      </w:r>
      <w:r w:rsidR="00444FD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</w:t>
      </w:r>
      <w:r w:rsidR="005814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ацию летнего отдыха детей в 20</w:t>
      </w:r>
      <w:r w:rsidR="0067102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444FD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обеспечены питанием </w:t>
      </w:r>
      <w:r w:rsidR="0067102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48</w:t>
      </w:r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школьник</w:t>
      </w:r>
      <w:r w:rsidR="00444FD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лагерях с дневным </w:t>
      </w:r>
      <w:r w:rsidR="00444FD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пребыванием детей </w:t>
      </w:r>
      <w:r w:rsidR="0067102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базе МКОУ Александровская СОШ и МБОУ Юрьевская СОШ </w:t>
      </w:r>
      <w:r w:rsidR="00444FD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сумму </w:t>
      </w:r>
      <w:r w:rsidR="0067102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153,7</w:t>
      </w:r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701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</w:t>
      </w:r>
    </w:p>
    <w:p w:rsidR="00AA002B" w:rsidRPr="00564DB0" w:rsidRDefault="00AA002B" w:rsidP="001234EB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В связи с ограничительными мероприятиями, связанными с распространением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коронавирусной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инфекции, не были открыты 6 лагерей с дневным пребыванием, путевки в загородные лагеря не приобретались. </w:t>
      </w:r>
    </w:p>
    <w:p w:rsidR="00581479" w:rsidRPr="00564DB0" w:rsidRDefault="006B1995" w:rsidP="001234EB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Итого</w:t>
      </w:r>
      <w:r w:rsidR="005814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подпрограмме 1</w:t>
      </w:r>
      <w:r w:rsidR="001D57B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14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«Развитие дошкольного, общего и дополнительного образования  детей» исполнено </w:t>
      </w:r>
      <w:r w:rsidR="001D57B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246 604,8 </w:t>
      </w:r>
      <w:r w:rsidR="005814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  <w:proofErr w:type="gramStart"/>
      <w:r w:rsidR="005814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из</w:t>
      </w:r>
      <w:proofErr w:type="gramEnd"/>
      <w:r w:rsidR="005814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</w:t>
      </w:r>
      <w:r w:rsidR="001D57B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251 324,8 </w:t>
      </w:r>
      <w:r w:rsidR="005814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руб., что составляет 9</w:t>
      </w:r>
      <w:r w:rsidR="001D57B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8,1</w:t>
      </w:r>
      <w:r w:rsidR="005814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2D4A07" w:rsidRPr="00564DB0" w:rsidRDefault="007017C5" w:rsidP="002D4A07">
      <w:pPr>
        <w:pStyle w:val="a4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Результаты реализации отдельны</w:t>
      </w:r>
      <w:r w:rsidR="0075589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х мероприятий подпрограммы № 2</w:t>
      </w:r>
    </w:p>
    <w:p w:rsidR="007017C5" w:rsidRPr="00564DB0" w:rsidRDefault="007017C5" w:rsidP="002D4A07">
      <w:pPr>
        <w:pStyle w:val="a4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«Обеспечение реализации муниципальной программы и прочие мероприятия в сфере образования»</w:t>
      </w:r>
    </w:p>
    <w:p w:rsidR="003441EF" w:rsidRPr="00564DB0" w:rsidRDefault="008D42FB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03230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1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отраслью»</w:t>
      </w:r>
      <w:r w:rsidR="003441E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283EDC" w:rsidRPr="00564DB0" w:rsidRDefault="00283EDC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Краевые средства не привлекались</w:t>
      </w:r>
      <w:r w:rsidR="00A84DB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32300" w:rsidRPr="00564DB0" w:rsidRDefault="003441EF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564DB0" w:rsidRDefault="002A2428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беспечено стабильное функционирование Управления образования на сумму </w:t>
      </w:r>
      <w:r w:rsidR="00A84DB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9622,3</w:t>
      </w:r>
      <w:r w:rsidR="00665B1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gramStart"/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при запланированных </w:t>
      </w:r>
      <w:r w:rsidR="00A84DB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9668,7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тыс.руб.</w:t>
      </w:r>
      <w:r w:rsidR="003441E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32300" w:rsidRPr="00564DB0" w:rsidRDefault="002A2428" w:rsidP="00CA012A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беспечена деятельность муниципального казенного учреждения по бухгалтерскому учету на сумму </w:t>
      </w:r>
      <w:r w:rsidR="00A84DB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22226,6</w:t>
      </w:r>
      <w:r w:rsidR="00665B1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8D42F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r w:rsidR="004E133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665B1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при </w:t>
      </w:r>
      <w:proofErr w:type="gramStart"/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</w:t>
      </w:r>
      <w:r w:rsidR="00665B1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proofErr w:type="gramEnd"/>
      <w:r w:rsidR="00665B1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84DB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22231,2</w:t>
      </w:r>
      <w:r w:rsidR="00665B1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CA012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65B1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CA012A" w:rsidRPr="00564DB0" w:rsidRDefault="00CA012A" w:rsidP="00CA012A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муниципального </w:t>
      </w:r>
      <w:r w:rsidR="00027CC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бюджетного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учреждения по организации подвоза 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 месту учебы и на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общерайонные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мероприятия на сумму 11598,5 тыс. руб. в соответствии с запланированными бюджетными ассигнованиями.-</w:t>
      </w:r>
    </w:p>
    <w:p w:rsidR="00CA012A" w:rsidRPr="00564DB0" w:rsidRDefault="00CA012A" w:rsidP="00CA012A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услуги регионального оператора для проведения независимой оценки качества образовательной деятельности всех 19 образовательных организаций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составили 90,0 тыс. руб.</w:t>
      </w:r>
    </w:p>
    <w:p w:rsidR="00032300" w:rsidRPr="00564DB0" w:rsidRDefault="008D42FB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03230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2</w:t>
      </w:r>
      <w:r w:rsidR="00323634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«Содействовать развитию профессионального потенциала педагогических работников муниципальной системы образования»:</w:t>
      </w:r>
    </w:p>
    <w:p w:rsidR="00032300" w:rsidRPr="00564DB0" w:rsidRDefault="00354B81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564DB0" w:rsidRDefault="007E7843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4E133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беспечено проведение мероприятий в соответствии с запланированными бюджетными ассигнованиями на сумму </w:t>
      </w:r>
      <w:r w:rsidR="00CE470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3441E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32300" w:rsidRPr="00564DB0" w:rsidRDefault="007E7843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4E133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8D68D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беспечена поддержка 14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неработающих сотрудников Управления образования, вышедших на заслуженный отдых к празднику «День пожилого человека» на сумму </w:t>
      </w:r>
      <w:r w:rsidR="008D68D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14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57438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032300" w:rsidRPr="00564DB0" w:rsidRDefault="008D42FB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03230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3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«Формировать кадровый ресурс системы образования через обеспечение поддержки молодым специалистам»:</w:t>
      </w:r>
    </w:p>
    <w:p w:rsidR="007E7843" w:rsidRPr="00564DB0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E784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раев</w:t>
      </w:r>
      <w:r w:rsidR="007E784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ые средства не привлекались;</w:t>
      </w:r>
    </w:p>
    <w:p w:rsidR="00032300" w:rsidRPr="00564DB0" w:rsidRDefault="00032300" w:rsidP="0003230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564DB0" w:rsidRDefault="007E7843" w:rsidP="0032363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910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беспечена поддержка молодым специалистам, прибывшим в образовательные учреждения района на сумм</w:t>
      </w:r>
      <w:r w:rsidR="008A76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 3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78</w:t>
      </w:r>
      <w:r w:rsidR="008A76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,0 тыс. руб., в том числе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70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="008A76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- выплата </w:t>
      </w:r>
      <w:proofErr w:type="gramStart"/>
      <w:r w:rsidR="008A76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подъемных</w:t>
      </w:r>
      <w:proofErr w:type="gramEnd"/>
      <w:r w:rsidR="008A76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вновь прибыв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7-ми молодым специалистам,</w:t>
      </w:r>
      <w:r w:rsidR="008A76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308,0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8910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руб. – аренда жилых помещений, в которых проживают 8 молодых специалистов.</w:t>
      </w:r>
    </w:p>
    <w:p w:rsidR="003441EF" w:rsidRPr="00564DB0" w:rsidRDefault="008D42FB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03230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4</w:t>
      </w:r>
      <w:r w:rsidR="00323634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«Реализовать переданные государственные полномочия по организации и осуществлению деятельности по опеке и попечительству </w:t>
      </w:r>
      <w:r w:rsidR="003441E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отношении несовершеннолетних»:</w:t>
      </w:r>
    </w:p>
    <w:p w:rsidR="00032300" w:rsidRPr="00564DB0" w:rsidRDefault="003441EF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С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редства рай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онного бюджета не планировались.</w:t>
      </w:r>
    </w:p>
    <w:p w:rsidR="004E4638" w:rsidRPr="00564DB0" w:rsidRDefault="00032300" w:rsidP="004E4638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За счет сре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032300" w:rsidRPr="00564DB0" w:rsidRDefault="004E4638" w:rsidP="004E4638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беспечена деятельность двух специалистов по опеке и попечительству за счет субвенции на реализацию Закона края от 20 декабря 2007 года № 4-1089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отношении несовершеннолетних" на сумму </w:t>
      </w:r>
      <w:r w:rsidR="00456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1497,1</w:t>
      </w:r>
      <w:r w:rsidR="007659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при запланированных </w:t>
      </w:r>
      <w:r w:rsidR="00456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1500,1</w:t>
      </w:r>
      <w:r w:rsidR="007659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1128E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руб. Создавшаяся разница по заработной</w:t>
      </w:r>
      <w:proofErr w:type="gramEnd"/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плате </w:t>
      </w:r>
      <w:proofErr w:type="gramStart"/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возвращена</w:t>
      </w:r>
      <w:proofErr w:type="gramEnd"/>
      <w:r w:rsidR="000323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краевой бюджет.</w:t>
      </w:r>
    </w:p>
    <w:p w:rsidR="00032300" w:rsidRPr="00564DB0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Итого, по подпрограмме 2 «Обеспечение реализации муниципальной программы и прочие мероприятия в сфере образования» исполнено </w:t>
      </w:r>
      <w:r w:rsidR="00EB12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45433,5</w:t>
      </w:r>
      <w:r w:rsidR="007659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от 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запланированных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B12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45487,5</w:t>
      </w:r>
      <w:r w:rsidR="007659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1128E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B12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руб., что составляет 99,9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032300" w:rsidRPr="00564DB0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целом по программе «Развитие образования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были запланированы средства в сумме </w:t>
      </w:r>
      <w:r w:rsidR="00EB12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296 812,4</w:t>
      </w:r>
      <w:r w:rsidR="00EC0E0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3441E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Исполнено по факту </w:t>
      </w:r>
      <w:r w:rsidR="00EB12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292 038,3 тыс. руб., что составляет 98,4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032300" w:rsidRPr="00564DB0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Не исполнены отдельные обязательства по причине дефицита или отсутствия финансирования, оптимизации расходо</w:t>
      </w:r>
      <w:r w:rsidR="00EB12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местному бюджету</w:t>
      </w:r>
      <w:r w:rsidR="00EB12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а так же в связи с ограничительными мероприятиями по недопущению распространения </w:t>
      </w:r>
      <w:proofErr w:type="spellStart"/>
      <w:r w:rsidR="00EB12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коронавирусной</w:t>
      </w:r>
      <w:proofErr w:type="spellEnd"/>
      <w:r w:rsidR="00EB12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инфекции.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Экономия по субвенциям и субсидиям возвращена в краевой</w:t>
      </w:r>
      <w:r w:rsidR="002D27C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бюджет.</w:t>
      </w:r>
    </w:p>
    <w:p w:rsidR="005A5DED" w:rsidRPr="00564DB0" w:rsidRDefault="005A5DED" w:rsidP="000816B1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1B76D2" w:rsidRPr="00564DB0" w:rsidRDefault="00DD77B8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8B573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 2020</w:t>
      </w:r>
      <w:r w:rsidR="00027B0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4</w:t>
      </w:r>
      <w:r w:rsidR="00F3770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1B76D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целевых</w:t>
      </w:r>
      <w:proofErr w:type="gramEnd"/>
      <w:r w:rsidR="001B76D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индикатора программы и</w:t>
      </w:r>
      <w:r w:rsidR="000F4F0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22 показателя</w:t>
      </w:r>
      <w:r w:rsidR="001B76D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1B76D2" w:rsidRPr="00564DB0" w:rsidRDefault="001B76D2" w:rsidP="000816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5" w:name="_Toc416704545"/>
      <w:bookmarkStart w:id="6" w:name="_Toc416704711"/>
      <w:bookmarkStart w:id="7" w:name="_Toc416705364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027B0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5576D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высокая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bookmarkEnd w:id="5"/>
      <w:bookmarkEnd w:id="6"/>
      <w:bookmarkEnd w:id="7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1B76D2" w:rsidRPr="00564DB0" w:rsidTr="00764183">
        <w:trPr>
          <w:trHeight w:val="483"/>
          <w:tblHeader/>
          <w:jc w:val="center"/>
        </w:trPr>
        <w:tc>
          <w:tcPr>
            <w:tcW w:w="6570" w:type="dxa"/>
          </w:tcPr>
          <w:p w:rsidR="001B76D2" w:rsidRPr="00564DB0" w:rsidRDefault="001B76D2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F37702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1B76D2" w:rsidRPr="00564DB0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F37702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1B76D2" w:rsidRPr="00564DB0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F37702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1B76D2" w:rsidRPr="00564DB0" w:rsidTr="00764183">
        <w:trPr>
          <w:jc w:val="center"/>
        </w:trPr>
        <w:tc>
          <w:tcPr>
            <w:tcW w:w="6570" w:type="dxa"/>
          </w:tcPr>
          <w:p w:rsidR="001B76D2" w:rsidRPr="00564DB0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1B76D2" w:rsidRPr="00564DB0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  <w:r w:rsidR="009C417C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4" w:type="dxa"/>
          </w:tcPr>
          <w:p w:rsidR="001B76D2" w:rsidRPr="00564DB0" w:rsidRDefault="001B76D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1B76D2" w:rsidRPr="00564DB0" w:rsidTr="00764183">
        <w:trPr>
          <w:trHeight w:val="484"/>
          <w:jc w:val="center"/>
        </w:trPr>
        <w:tc>
          <w:tcPr>
            <w:tcW w:w="6570" w:type="dxa"/>
          </w:tcPr>
          <w:p w:rsidR="001B76D2" w:rsidRPr="00564DB0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1B76D2" w:rsidRPr="00564DB0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3873DC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44" w:type="dxa"/>
          </w:tcPr>
          <w:p w:rsidR="001B76D2" w:rsidRPr="00564DB0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1B76D2" w:rsidRPr="00564DB0" w:rsidTr="00764183">
        <w:trPr>
          <w:trHeight w:val="551"/>
          <w:jc w:val="center"/>
        </w:trPr>
        <w:tc>
          <w:tcPr>
            <w:tcW w:w="6570" w:type="dxa"/>
          </w:tcPr>
          <w:p w:rsidR="001B76D2" w:rsidRPr="00564DB0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1B76D2" w:rsidRPr="00564DB0" w:rsidRDefault="00DB3B2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3873DC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44" w:type="dxa"/>
          </w:tcPr>
          <w:p w:rsidR="001B76D2" w:rsidRPr="00564DB0" w:rsidRDefault="00DB3B2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1B76D2" w:rsidRPr="00104CB9" w:rsidTr="00201F50">
        <w:trPr>
          <w:trHeight w:val="358"/>
          <w:jc w:val="center"/>
        </w:trPr>
        <w:tc>
          <w:tcPr>
            <w:tcW w:w="6570" w:type="dxa"/>
          </w:tcPr>
          <w:p w:rsidR="001B76D2" w:rsidRPr="00564DB0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1B76D2" w:rsidRPr="00564DB0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764042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44" w:type="dxa"/>
          </w:tcPr>
          <w:p w:rsidR="001B76D2" w:rsidRPr="00104CB9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1B76D2" w:rsidRPr="00104CB9" w:rsidRDefault="001B76D2" w:rsidP="001B76D2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4E5B94" w:rsidRPr="00104CB9" w:rsidRDefault="004E5B94" w:rsidP="004E5B9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0E2E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</w:p>
    <w:p w:rsidR="004F5725" w:rsidRPr="00104CB9" w:rsidRDefault="005E0EA2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C27EE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Реформирование и модернизация </w:t>
      </w:r>
      <w:proofErr w:type="spellStart"/>
      <w:proofErr w:type="gramStart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жилищно</w:t>
      </w:r>
      <w:proofErr w:type="spellEnd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хозяйства и повышение энергетической эффе</w:t>
      </w:r>
      <w:r w:rsidR="00DD74C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ктивности в </w:t>
      </w:r>
      <w:proofErr w:type="spellStart"/>
      <w:r w:rsidR="00DD74C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DD74C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="004C27EE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DD74C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D45BE3" w:rsidRPr="00564DB0" w:rsidRDefault="00D45BE3" w:rsidP="00D45BE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15.10.2013г. № 785-п. «Об утверждении Муниципальной программы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«Реформирование и модернизация </w:t>
      </w:r>
      <w:proofErr w:type="spellStart"/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3B6DF0" w:rsidRPr="00564DB0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 Администрация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0F10D7" w:rsidRPr="00564DB0" w:rsidRDefault="000F10D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Соисполнители муниципальной программы администрации сельсоветов.</w:t>
      </w:r>
    </w:p>
    <w:p w:rsidR="003B6DF0" w:rsidRPr="00564DB0" w:rsidRDefault="008236A3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3B6DF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A20CD0" w:rsidRPr="00564DB0" w:rsidRDefault="003B6DF0" w:rsidP="00A20CD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1.Развитие и модернизация объектов коммунальной инфраструктуры в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564DB0" w:rsidRDefault="003B6DF0" w:rsidP="00A20CD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2.Энергосбережение </w:t>
      </w:r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повышение энергетической эффективности в </w:t>
      </w:r>
      <w:proofErr w:type="spellStart"/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564DB0" w:rsidRDefault="003B6DF0" w:rsidP="00E31E9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реализации муниципальной программы </w:t>
      </w:r>
      <w:proofErr w:type="spellStart"/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5C7F8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5C7F8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Реформирование и модернизация </w:t>
      </w:r>
      <w:proofErr w:type="spellStart"/>
      <w:proofErr w:type="gramStart"/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564DB0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Цели муниципальной программы:</w:t>
      </w:r>
    </w:p>
    <w:p w:rsidR="003B6DF0" w:rsidRPr="00564DB0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населения района качественными </w:t>
      </w:r>
      <w:proofErr w:type="spellStart"/>
      <w:proofErr w:type="gramStart"/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коммунальными</w:t>
      </w:r>
      <w:proofErr w:type="gramEnd"/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услу</w:t>
      </w:r>
      <w:r w:rsidR="00B970A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гами в условиях развития рыночны</w:t>
      </w:r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 отношений в отрасли и ограниченного роста оплаты </w:t>
      </w:r>
      <w:proofErr w:type="spellStart"/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коммунальных услуг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; </w:t>
      </w:r>
    </w:p>
    <w:p w:rsidR="003B6DF0" w:rsidRPr="00564DB0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целостности и эффективной системы управления энергосбережением и повышением энергетической эффективности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564DB0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3B6DF0" w:rsidRPr="00564DB0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D113E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AA4B8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овышение </w:t>
      </w:r>
      <w:proofErr w:type="gramStart"/>
      <w:r w:rsidR="00AA4B8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надежности функционирования систем жизнеобеспечения населения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564DB0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113E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AA4B8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овышение энергосбережения и </w:t>
      </w:r>
      <w:proofErr w:type="spellStart"/>
      <w:r w:rsidR="00AA4B8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564DB0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113E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AA4B8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6DF0" w:rsidRPr="00564DB0" w:rsidRDefault="0041073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7A0BE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</w:t>
      </w:r>
      <w:r w:rsidR="000F10D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 </w:t>
      </w:r>
      <w:r w:rsidR="003B6DF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году составляет – </w:t>
      </w:r>
      <w:r w:rsidR="000F10D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17 767,0 тыс. руб.</w:t>
      </w:r>
      <w:r w:rsidR="003B6DF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фактически освоено – </w:t>
      </w:r>
      <w:r w:rsidR="000F10D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17 053,4</w:t>
      </w:r>
      <w:r w:rsidR="003B6DF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0F10D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96</w:t>
      </w:r>
      <w:r w:rsidR="003B6DF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  <w:r w:rsidR="0025314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C27EE" w:rsidRPr="00564DB0" w:rsidRDefault="00B970A5" w:rsidP="00A60F88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«Развитие и модернизация объектов коммунальной инфрас</w:t>
      </w:r>
      <w:r w:rsidR="004645A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труктуры в </w:t>
      </w:r>
      <w:proofErr w:type="spellStart"/>
      <w:r w:rsidR="004645A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4645A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0E7888" w:rsidRPr="00564DB0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надежности функционирования систем жизнеобеспечения населения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90827" w:rsidRPr="00564DB0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</w:t>
      </w:r>
      <w:r w:rsidR="0007212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аммы:</w:t>
      </w:r>
    </w:p>
    <w:p w:rsidR="00936897" w:rsidRPr="00564DB0" w:rsidRDefault="00936897" w:rsidP="0019082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функционирования систем коммунальной инфраструктуры;</w:t>
      </w:r>
    </w:p>
    <w:p w:rsidR="00190827" w:rsidRPr="00564DB0" w:rsidRDefault="00936897" w:rsidP="0019082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населения питьевой водой, отвечающей требованиям безопасности;</w:t>
      </w:r>
    </w:p>
    <w:p w:rsidR="00190827" w:rsidRPr="00564DB0" w:rsidRDefault="00936897" w:rsidP="0019082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обновление материально – технической базы предприятий коммунального комплекса;</w:t>
      </w:r>
    </w:p>
    <w:p w:rsidR="00936897" w:rsidRPr="00564DB0" w:rsidRDefault="00936897" w:rsidP="0019082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внедрение новых технологий, современной трубной продукции, котельного оборудования, водоочистных установок на объектах коммунального комплекса.</w:t>
      </w:r>
    </w:p>
    <w:p w:rsidR="002235D5" w:rsidRPr="00564DB0" w:rsidRDefault="0007212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2235D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41073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2235D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12 811,2 тыс. руб.</w:t>
      </w:r>
      <w:r w:rsidR="002235D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12 293,4</w:t>
      </w:r>
      <w:r w:rsidR="00C13AD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96</w:t>
      </w:r>
      <w:r w:rsidR="002235D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36897" w:rsidRPr="00564DB0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подпрограммы:</w:t>
      </w:r>
    </w:p>
    <w:p w:rsidR="008D0C69" w:rsidRPr="00564DB0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задаче 1:Повышение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функционирования систем коммунальной инфраструктуры:</w:t>
      </w:r>
    </w:p>
    <w:p w:rsidR="00075F08" w:rsidRPr="00564DB0" w:rsidRDefault="00075F08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Мероприятие: </w:t>
      </w:r>
      <w:r w:rsidR="0059210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Техническое обследование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муниципальных </w:t>
      </w:r>
      <w:r w:rsidR="0059210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котельных района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43609A" w:rsidRPr="00564DB0" w:rsidRDefault="00253144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9210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приобретение котла </w:t>
      </w:r>
      <w:proofErr w:type="spellStart"/>
      <w:r w:rsidR="0059210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КВр</w:t>
      </w:r>
      <w:proofErr w:type="spellEnd"/>
      <w:r w:rsidR="0059210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- 0,58 в котельную пос</w:t>
      </w:r>
      <w:proofErr w:type="gramStart"/>
      <w:r w:rsidR="0059210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.Ч</w:t>
      </w:r>
      <w:proofErr w:type="gramEnd"/>
      <w:r w:rsidR="0059210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айковский ул. 50лет Октября (котел № 1)</w:t>
      </w:r>
      <w:r w:rsidR="0043609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92103" w:rsidRPr="00564DB0" w:rsidRDefault="00592103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приобретение насосов ЭЦВ 6-6.5-85 в количестве 7 шт.</w:t>
      </w:r>
    </w:p>
    <w:p w:rsidR="00A95FFB" w:rsidRPr="00564DB0" w:rsidRDefault="00D16ED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Мероприятие: Создание резерва материально – технических ресурсов:</w:t>
      </w:r>
    </w:p>
    <w:p w:rsidR="00D16ED5" w:rsidRPr="00564DB0" w:rsidRDefault="001224E2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устройство кабельной линии для присоединения муниципальной котельной к линии электроснабжения по ул. Ленина с. Большая Косуль;</w:t>
      </w:r>
      <w:proofErr w:type="gramEnd"/>
    </w:p>
    <w:p w:rsidR="001224E2" w:rsidRPr="00564DB0" w:rsidRDefault="001224E2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приобретение и установка водогрейных котлов КВр-0,58 в муниципальные котельные (с. Большая Косуль ул. Ленина 11Б, с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.Ю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рьевка ул.50 лет Октября, с.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Вагино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ул.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Новавя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1А 2 котла)</w:t>
      </w:r>
      <w:r w:rsidR="00AB7A1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B7A1E" w:rsidRPr="00564DB0" w:rsidRDefault="00AB7A1E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ремонт дымовых труб в муниципальных котельных (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Большая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Косуль ул. Ленина 11Б, с. Юрьевка ул.50 лет Октября);</w:t>
      </w:r>
    </w:p>
    <w:p w:rsidR="00AB7A1E" w:rsidRPr="00564DB0" w:rsidRDefault="00AB7A1E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заключен муниципальный контракт с ООО «Полигон» на оказание услуг по захоронению производственных отходов (от сноса ДК с. Боготол).</w:t>
      </w:r>
    </w:p>
    <w:p w:rsidR="00D16ED5" w:rsidRPr="00564DB0" w:rsidRDefault="00D16ED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Мероприятие: </w:t>
      </w:r>
      <w:r w:rsidR="00EE671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Приобретение материалов для капитального ремонта объектов муниципальной собственности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E6717" w:rsidRPr="00564DB0" w:rsidRDefault="00D16ED5" w:rsidP="00CE412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E671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приобретение автоматической системы дозирования реагентов в количестве 6 штук;</w:t>
      </w:r>
    </w:p>
    <w:p w:rsidR="00D16ED5" w:rsidRPr="00564DB0" w:rsidRDefault="00EE6717" w:rsidP="00CE412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приобретение системы автоматической добычи воды из артезианской скважины.</w:t>
      </w:r>
    </w:p>
    <w:p w:rsidR="008D0C69" w:rsidRPr="00564DB0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2: Обеспечение населения питьевой водой, отвечающей требованиям безопасности:</w:t>
      </w:r>
    </w:p>
    <w:p w:rsidR="00347590" w:rsidRPr="00564DB0" w:rsidRDefault="008D0C69" w:rsidP="00CE412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C4703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капитальный ремонт наружных систем водоснабжения по ул</w:t>
      </w:r>
      <w:proofErr w:type="gramStart"/>
      <w:r w:rsidR="00C4703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.Ф</w:t>
      </w:r>
      <w:proofErr w:type="gramEnd"/>
      <w:r w:rsidR="00C4703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рунзе с. Боготол (протяженностью 860п.м.)</w:t>
      </w:r>
      <w:r w:rsidR="00CE412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47039" w:rsidRPr="00564DB0" w:rsidRDefault="00C47039" w:rsidP="00CE412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приобретение станции очистки воды 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 Красный Завод ул. Санаторий;</w:t>
      </w:r>
    </w:p>
    <w:p w:rsidR="008D0C69" w:rsidRPr="00564DB0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3. Обновление материально – технической базы предприятий коммунального комплекса:</w:t>
      </w:r>
    </w:p>
    <w:p w:rsidR="008D0C69" w:rsidRPr="00564DB0" w:rsidRDefault="002A3325" w:rsidP="00CE412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оказана финансовая помощь</w:t>
      </w:r>
      <w:r w:rsidR="008D0C6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МКП «Услуга» </w:t>
      </w:r>
      <w:r w:rsidR="004E39F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 МУП «РТЭК» с целью покрытия  недополученных доходов по тарифам</w:t>
      </w:r>
      <w:r w:rsidR="008D0C6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 не обе</w:t>
      </w:r>
      <w:r w:rsidR="0034759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спечивающим возмещение издержек;</w:t>
      </w:r>
    </w:p>
    <w:p w:rsidR="0017346C" w:rsidRPr="00564DB0" w:rsidRDefault="0017346C" w:rsidP="0017346C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Подпрограмма 2. « Энергосбер</w:t>
      </w:r>
      <w:r w:rsidR="002235D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ежение и повышение энергетическ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ой эффективности в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17346C" w:rsidRPr="00564DB0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энергосбережения 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17346C" w:rsidRPr="00564DB0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7346C" w:rsidRPr="00564DB0" w:rsidRDefault="0017346C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энергетической эффективности экономики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17346C" w:rsidRPr="00564DB0" w:rsidRDefault="0017346C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информационного обеспечения мероприятий по энергосбережению и повышению энергетической эффективности;</w:t>
      </w:r>
    </w:p>
    <w:p w:rsidR="0017346C" w:rsidRPr="00564DB0" w:rsidRDefault="0017346C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2235D5" w:rsidRPr="00564DB0" w:rsidRDefault="00680B5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2235D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1D00C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572,6</w:t>
      </w:r>
      <w:r w:rsidR="002235D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2 530,2</w:t>
      </w:r>
      <w:r w:rsidR="00AA2FD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98,4</w:t>
      </w:r>
      <w:r w:rsidR="002235D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4D4A5F" w:rsidRPr="00564DB0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4D4A5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2235D5" w:rsidRPr="00564DB0" w:rsidRDefault="004D4A5F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1. Повышение энергетической эффективности</w:t>
      </w:r>
      <w:r w:rsidR="00EC244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экономики </w:t>
      </w:r>
      <w:proofErr w:type="spellStart"/>
      <w:r w:rsidR="00EC244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C244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F33D1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17346C" w:rsidRPr="00564DB0" w:rsidRDefault="002235D5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оказана поддержка предприятиям, оказывающим услуги ЖКХ в районе, в целях обеспечения доступнос</w:t>
      </w:r>
      <w:r w:rsidR="00F33D1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ти коммунальных услуг населению;</w:t>
      </w:r>
    </w:p>
    <w:p w:rsidR="000F53CC" w:rsidRPr="00564DB0" w:rsidRDefault="000F53CC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устройство освещения подвесного моста через реку Чулым в районе д. Малая Косуль (Александровский мост);</w:t>
      </w:r>
    </w:p>
    <w:p w:rsidR="000F53CC" w:rsidRPr="00564DB0" w:rsidRDefault="00F33D1C" w:rsidP="00B536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перечислены иные межбюджетны</w:t>
      </w:r>
      <w:r w:rsidR="00B536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трансферты </w:t>
      </w:r>
      <w:r w:rsidR="00B536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администраци</w:t>
      </w:r>
      <w:r w:rsidR="000F53C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</w:t>
      </w:r>
      <w:proofErr w:type="spellStart"/>
      <w:r w:rsidR="005440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сельсовета на у</w:t>
      </w:r>
      <w:r w:rsidR="005440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стройство уличного освещения в </w:t>
      </w:r>
      <w:r w:rsidR="000F53C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п. Лозняки, </w:t>
      </w:r>
      <w:r w:rsidR="005440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0F53C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proofErr w:type="spellStart"/>
      <w:r w:rsidR="000F53C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Медяково</w:t>
      </w:r>
      <w:proofErr w:type="spellEnd"/>
      <w:r w:rsidR="000F53C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п. </w:t>
      </w:r>
      <w:proofErr w:type="spellStart"/>
      <w:r w:rsidR="000F53C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Орга</w:t>
      </w:r>
      <w:proofErr w:type="spellEnd"/>
      <w:r w:rsidR="000F53C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C2440" w:rsidRPr="00564DB0" w:rsidRDefault="00EC2440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3.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EC2440" w:rsidRPr="00564DB0" w:rsidRDefault="00FB66D2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Мероприятие: </w:t>
      </w:r>
      <w:r w:rsidR="00EC244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ревизия договорных и расчетных прогнозных нагрузок по электрической и тепловой энергии, внесение изменений в договоры с </w:t>
      </w:r>
      <w:proofErr w:type="spellStart"/>
      <w:r w:rsidR="00EC244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энергоснабжающими</w:t>
      </w:r>
      <w:proofErr w:type="spellEnd"/>
      <w:r w:rsidR="00EC244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организациями, приведение заявленной договорной мощности к реальным значениям нагрузки – мероприятие проведено без привлечения финансовых затрат.</w:t>
      </w:r>
    </w:p>
    <w:p w:rsidR="00A94E83" w:rsidRPr="00564DB0" w:rsidRDefault="00A94E83" w:rsidP="00022178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«Обеспечение реализации муниципальной программы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Красноярского края «Реформирование и модернизация </w:t>
      </w:r>
      <w:proofErr w:type="spellStart"/>
      <w:proofErr w:type="gram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жилищно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A94E83" w:rsidRPr="00564DB0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94E83" w:rsidRPr="00564DB0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Задача подпрограммы: Повышение эффективности исполнения муниципальных функций в сфере </w:t>
      </w:r>
      <w:proofErr w:type="spellStart"/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</w:t>
      </w:r>
      <w:r w:rsidR="00540B3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 сфере теплоэнергетики, водоснабжения и водоотведения.</w:t>
      </w:r>
    </w:p>
    <w:p w:rsidR="00FB66D2" w:rsidRPr="00564DB0" w:rsidRDefault="00FB66D2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-обеспечена деятельность МКУ «Отдел ЖКХ, ЖП и КС»;</w:t>
      </w:r>
    </w:p>
    <w:p w:rsidR="00A94E83" w:rsidRPr="00564DB0" w:rsidRDefault="003F0639" w:rsidP="00A94E8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A94E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FB66D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2 383,3</w:t>
      </w:r>
      <w:r w:rsidR="00A94E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A94E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освоено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2 229,8</w:t>
      </w:r>
      <w:r w:rsidR="00A94E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A94E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="00FB66D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3,6</w:t>
      </w:r>
      <w:r w:rsidR="00A94E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В результате выполнения мероприятий программы были достигнуты следующие целевые показатели: 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снижение уровня износа коммунальной инфраструктуры на 3 % (</w:t>
      </w:r>
      <w:proofErr w:type="gramStart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3%);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увеличение показателя аварийности инженерных сетей водоснабжения на 2 ед. (</w:t>
      </w:r>
      <w:proofErr w:type="gramStart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снижение на 3 ед.);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увеличение доли населения, обеспеченного питьевой водой, отвечающей требованиям безопасности до 60% (</w:t>
      </w:r>
      <w:proofErr w:type="gramStart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60%);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lastRenderedPageBreak/>
        <w:t>- снижение потерь энергоресурсов в инженерных сетях на 2 % (</w:t>
      </w:r>
      <w:proofErr w:type="gramStart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2%);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увеличение доли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</w:t>
      </w:r>
      <w:proofErr w:type="spellStart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общедомовых</w:t>
      </w:r>
      <w:proofErr w:type="spellEnd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) приборов учета), в общем объеме энергоресурсов, потребляемых (используемых) на территории района, в том числе: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по электрической энергии до 33,3% (</w:t>
      </w:r>
      <w:proofErr w:type="gramStart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33,3%)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по воде до 35,3% (</w:t>
      </w:r>
      <w:proofErr w:type="gramStart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35,3%);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увеличение доли объемов энергетических ресурсов, расчеты за которые осуществляются с использованием приборов учета (в части бюджетных учреждений – с использованием коллективных (</w:t>
      </w:r>
      <w:proofErr w:type="spellStart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общедомовых</w:t>
      </w:r>
      <w:proofErr w:type="spellEnd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) приборов учета), в общем объеме энергоресурсов, потребляемых (используемых) на территории района, в том числе: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по электрической энергии до 100% (</w:t>
      </w:r>
      <w:proofErr w:type="gramStart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100%)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по воде до 100% (</w:t>
      </w:r>
      <w:proofErr w:type="gramStart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100%);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увеличение протяженности уличного освещения населенных пунктов района на 3,54 км (плановый на 1 км);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уровень исполнения расходов, направленных на обеспечение текущей деятельности учреждения 93,6 (плановый 100%);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соблюдение сроков представления главным распорядителем  годовой бюджетной отчетности 5 баллов (</w:t>
      </w:r>
      <w:proofErr w:type="gramStart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5 баллов).</w:t>
      </w:r>
    </w:p>
    <w:p w:rsidR="00277AC3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proofErr w:type="gramStart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За 2020  год не был выполнен целевой показатель «Доля убыточных организаций жилищно-коммунального хозяйства» 20% (при плановом показателе 0%, а именно одно предприятие жилищно-коммунального комплекса МУП «РТЭК» закончило год с убытками по причинам независящим от выполнения мероприятий программы.</w:t>
      </w:r>
      <w:proofErr w:type="gramEnd"/>
      <w:r w:rsidRPr="00564DB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Не был достигнут показатель аварийности инженерных сетей, а именно в 2020 году на сетях водоснабжения произошло на 2 ед. аварии больше, чем в 2019 году. Между тем показатель протяженности уличного освещения увеличен в 3,5 раз, по сравнению с плановым показателем 1 км. </w:t>
      </w:r>
    </w:p>
    <w:p w:rsidR="005A5DED" w:rsidRPr="00564DB0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A5DED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C279E6" w:rsidRPr="00564DB0" w:rsidRDefault="00110932" w:rsidP="00033B13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8B5AD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2020 </w:t>
      </w:r>
      <w:r w:rsidR="00A4621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год предусмотрено 2 целевых показателя программы и </w:t>
      </w:r>
      <w:r w:rsidR="005738B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A4621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564DB0" w:rsidRDefault="00EA348A" w:rsidP="00033B13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</w:t>
      </w:r>
      <w:r w:rsidR="006306D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граммы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033B1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738B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564DB0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033B13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033B13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033B13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564DB0" w:rsidTr="00764183">
        <w:trPr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564DB0" w:rsidRDefault="006B70A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764183">
        <w:trPr>
          <w:trHeight w:val="484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564DB0" w:rsidRDefault="002971A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2044" w:type="dxa"/>
          </w:tcPr>
          <w:p w:rsidR="00EA348A" w:rsidRPr="00564DB0" w:rsidRDefault="002971A9" w:rsidP="00AD3C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</w:t>
            </w:r>
            <w:r w:rsidR="005738B2"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</w:p>
        </w:tc>
      </w:tr>
      <w:tr w:rsidR="00EA348A" w:rsidRPr="00564DB0" w:rsidTr="00764183">
        <w:trPr>
          <w:trHeight w:val="551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564DB0" w:rsidRDefault="00D322AB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2044" w:type="dxa"/>
          </w:tcPr>
          <w:p w:rsidR="00EA348A" w:rsidRPr="00564DB0" w:rsidRDefault="00782DC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201F50">
        <w:trPr>
          <w:trHeight w:val="292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564DB0" w:rsidRDefault="00D322A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0,93</w:t>
            </w:r>
          </w:p>
        </w:tc>
        <w:tc>
          <w:tcPr>
            <w:tcW w:w="2044" w:type="dxa"/>
          </w:tcPr>
          <w:p w:rsidR="00EA348A" w:rsidRPr="00564DB0" w:rsidRDefault="005738B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341303" w:rsidRPr="00564DB0" w:rsidRDefault="0034130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D74C7" w:rsidRPr="000E2E8F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="000E2E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="000E2E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3</w:t>
      </w:r>
    </w:p>
    <w:p w:rsidR="004F5725" w:rsidRPr="00564DB0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Защита населения и территорий </w:t>
      </w:r>
      <w:proofErr w:type="spellStart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7F799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9533B6" w:rsidRPr="00564DB0" w:rsidRDefault="009533B6" w:rsidP="009533B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7E34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7E34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15.10.2013г. № 783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-п.</w:t>
      </w:r>
      <w:r w:rsidR="007E34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униципальной программы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7E34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Защита населения и территорий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7E34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7E34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 от чрезвычайных ситуаций природного и техногенного характера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</w:p>
    <w:p w:rsidR="00F2508C" w:rsidRPr="00564DB0" w:rsidRDefault="00F2508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 От</w:t>
      </w:r>
      <w:r w:rsidR="00213DC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дел по безопасности территорий 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F2508C" w:rsidRPr="00564DB0" w:rsidRDefault="00206FAE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B6F9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</w:t>
      </w:r>
      <w:r w:rsidR="00F2508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F2508C" w:rsidRPr="00564DB0" w:rsidRDefault="00F2508C" w:rsidP="009D5C2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1.</w:t>
      </w:r>
      <w:r w:rsidR="008B6F9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характера.</w:t>
      </w:r>
    </w:p>
    <w:p w:rsidR="00E90147" w:rsidRPr="00564DB0" w:rsidRDefault="00F2508C" w:rsidP="0076030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8B6F9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характера.</w:t>
      </w:r>
    </w:p>
    <w:p w:rsidR="00F2508C" w:rsidRPr="00564DB0" w:rsidRDefault="00F2508C" w:rsidP="0076030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8B6F9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условий реализации муниципальной программы и прочие мероприятия.</w:t>
      </w:r>
    </w:p>
    <w:p w:rsidR="00F2508C" w:rsidRPr="00564DB0" w:rsidRDefault="008B6F9E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</w:t>
      </w:r>
      <w:r w:rsidR="00F2508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F2508C" w:rsidRPr="00564DB0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B6F9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эффективной системы защиты населения и территорий </w:t>
      </w:r>
      <w:proofErr w:type="spellStart"/>
      <w:r w:rsidR="008B6F9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8B6F9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2508C" w:rsidRPr="00564DB0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F2508C" w:rsidRPr="00564DB0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B6F9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</w:t>
      </w:r>
      <w:r w:rsidR="002536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межмуниципального характера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5361F" w:rsidRPr="00564DB0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2536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:rsidR="005F76D3" w:rsidRPr="00564DB0" w:rsidRDefault="0025361F" w:rsidP="005F76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-Обеспечение условий реализации муниципальной программы</w:t>
      </w:r>
      <w:r w:rsidR="005E5E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F76D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 прочие мероприятия.</w:t>
      </w:r>
    </w:p>
    <w:p w:rsidR="00F2508C" w:rsidRPr="00564DB0" w:rsidRDefault="00C93B92" w:rsidP="005F76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2B09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</w:t>
      </w:r>
      <w:r w:rsidR="00E9014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F2508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2B09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40</w:t>
      </w:r>
      <w:r w:rsidR="00E9014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44,4</w:t>
      </w:r>
      <w:r w:rsidR="00F2508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E9014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3953,6</w:t>
      </w:r>
      <w:r w:rsidR="002B09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2508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E9014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97,8</w:t>
      </w:r>
      <w:r w:rsidR="00F2508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</w:p>
    <w:p w:rsidR="00D557E9" w:rsidRPr="00564DB0" w:rsidRDefault="00D557E9" w:rsidP="00D557E9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характера»</w:t>
      </w:r>
    </w:p>
    <w:p w:rsidR="00D557E9" w:rsidRPr="00564DB0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Снижение рисков чрезвычайных ситуаций, повышение защищенности населения и территорий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угроз природного и техногенного характера.</w:t>
      </w:r>
    </w:p>
    <w:p w:rsidR="00D557E9" w:rsidRPr="00564DB0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557E9" w:rsidRPr="00564DB0" w:rsidRDefault="00D557E9" w:rsidP="009D5C2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первоочередное обес</w:t>
      </w:r>
      <w:r w:rsidR="003723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печение населения, пострадавшего при ведении военных действий или вследствие этих действий, а также пострадавшего в ЧС прир</w:t>
      </w:r>
      <w:r w:rsidR="002A674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одного и техногенного характера:</w:t>
      </w:r>
    </w:p>
    <w:p w:rsidR="00ED384C" w:rsidRPr="00564DB0" w:rsidRDefault="003723C6" w:rsidP="009D5C2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проведение превентивных мероприятий по предупреждению угрозы возникновения чрезвычайных ситуаций.</w:t>
      </w:r>
    </w:p>
    <w:p w:rsidR="00594876" w:rsidRPr="00564DB0" w:rsidRDefault="00594876" w:rsidP="0059487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66013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66013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205,8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66013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205,8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100%.</w:t>
      </w:r>
    </w:p>
    <w:p w:rsidR="00412D1D" w:rsidRPr="00564DB0" w:rsidRDefault="007F7990" w:rsidP="00396D09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Times New Roman" w:hAnsi="Times New Roman" w:cs="Times New Roman"/>
          <w:sz w:val="24"/>
          <w:szCs w:val="24"/>
        </w:rPr>
        <w:tab/>
      </w:r>
      <w:r w:rsidR="00ED384C" w:rsidRPr="00564DB0">
        <w:rPr>
          <w:rFonts w:ascii="Times New Roman" w:hAnsi="Times New Roman" w:cs="Times New Roman"/>
          <w:sz w:val="24"/>
          <w:szCs w:val="24"/>
        </w:rPr>
        <w:t>На предупреждение чрезвычайной ситуации, связа</w:t>
      </w:r>
      <w:r w:rsidR="00544301" w:rsidRPr="00564DB0">
        <w:rPr>
          <w:rFonts w:ascii="Times New Roman" w:hAnsi="Times New Roman" w:cs="Times New Roman"/>
          <w:sz w:val="24"/>
          <w:szCs w:val="24"/>
        </w:rPr>
        <w:t xml:space="preserve">нной с угрозой подтопления с. </w:t>
      </w:r>
      <w:r w:rsidR="00ED384C" w:rsidRPr="00564DB0">
        <w:rPr>
          <w:rFonts w:ascii="Times New Roman" w:hAnsi="Times New Roman" w:cs="Times New Roman"/>
          <w:sz w:val="24"/>
          <w:szCs w:val="24"/>
        </w:rPr>
        <w:t>Красный Завод в 20</w:t>
      </w:r>
      <w:r w:rsidR="00544301" w:rsidRPr="00564DB0">
        <w:rPr>
          <w:rFonts w:ascii="Times New Roman" w:hAnsi="Times New Roman" w:cs="Times New Roman"/>
          <w:sz w:val="24"/>
          <w:szCs w:val="24"/>
        </w:rPr>
        <w:t>20</w:t>
      </w:r>
      <w:r w:rsidR="00ED384C" w:rsidRPr="00564DB0">
        <w:rPr>
          <w:rFonts w:ascii="Times New Roman" w:hAnsi="Times New Roman" w:cs="Times New Roman"/>
          <w:sz w:val="24"/>
          <w:szCs w:val="24"/>
        </w:rPr>
        <w:t xml:space="preserve"> году выделено 272,0 тыс. рублей.</w:t>
      </w:r>
      <w:r w:rsidR="00544301" w:rsidRPr="00564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84C" w:rsidRPr="00564DB0">
        <w:rPr>
          <w:rFonts w:ascii="Times New Roman" w:hAnsi="Times New Roman" w:cs="Times New Roman"/>
          <w:sz w:val="24"/>
          <w:szCs w:val="24"/>
        </w:rPr>
        <w:t>В соответствие с муници</w:t>
      </w:r>
      <w:r w:rsidR="00544301" w:rsidRPr="00564DB0">
        <w:rPr>
          <w:rFonts w:ascii="Times New Roman" w:hAnsi="Times New Roman" w:cs="Times New Roman"/>
          <w:sz w:val="24"/>
          <w:szCs w:val="24"/>
        </w:rPr>
        <w:t>пальным контрактом от 23.03.2020</w:t>
      </w:r>
      <w:r w:rsidR="00797536" w:rsidRPr="00564DB0">
        <w:rPr>
          <w:rFonts w:ascii="Times New Roman" w:hAnsi="Times New Roman" w:cs="Times New Roman"/>
          <w:sz w:val="24"/>
          <w:szCs w:val="24"/>
        </w:rPr>
        <w:t xml:space="preserve"> № </w:t>
      </w:r>
      <w:r w:rsidR="00544301" w:rsidRPr="00564DB0">
        <w:rPr>
          <w:rFonts w:ascii="Times New Roman" w:hAnsi="Times New Roman" w:cs="Times New Roman"/>
          <w:sz w:val="24"/>
          <w:szCs w:val="24"/>
        </w:rPr>
        <w:t xml:space="preserve">0302/17/20 по разрушению целостности ледяного покрова на реке Чулым в районе села Красный Завод </w:t>
      </w:r>
      <w:proofErr w:type="spellStart"/>
      <w:r w:rsidR="00544301" w:rsidRPr="00564DB0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544301" w:rsidRPr="00564DB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D384C" w:rsidRPr="00564DB0">
        <w:rPr>
          <w:rFonts w:ascii="Times New Roman" w:hAnsi="Times New Roman" w:cs="Times New Roman"/>
          <w:sz w:val="24"/>
          <w:szCs w:val="24"/>
        </w:rPr>
        <w:t xml:space="preserve">, </w:t>
      </w:r>
      <w:r w:rsidR="00797536" w:rsidRPr="00564DB0">
        <w:rPr>
          <w:rFonts w:ascii="Times New Roman" w:hAnsi="Times New Roman" w:cs="Times New Roman"/>
          <w:sz w:val="24"/>
          <w:szCs w:val="24"/>
        </w:rPr>
        <w:t>ООО «</w:t>
      </w:r>
      <w:r w:rsidR="00544301" w:rsidRPr="00564DB0">
        <w:rPr>
          <w:rFonts w:ascii="Times New Roman" w:hAnsi="Times New Roman" w:cs="Times New Roman"/>
          <w:sz w:val="24"/>
          <w:szCs w:val="24"/>
        </w:rPr>
        <w:t>Старт»</w:t>
      </w:r>
      <w:r w:rsidR="00AC11AD" w:rsidRPr="00564DB0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544301" w:rsidRPr="00564DB0">
        <w:rPr>
          <w:rFonts w:ascii="Times New Roman" w:hAnsi="Times New Roman" w:cs="Times New Roman"/>
          <w:sz w:val="24"/>
          <w:szCs w:val="24"/>
        </w:rPr>
        <w:t>25</w:t>
      </w:r>
      <w:r w:rsidR="00ED384C" w:rsidRPr="00564DB0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544301" w:rsidRPr="00564DB0">
        <w:rPr>
          <w:rFonts w:ascii="Times New Roman" w:hAnsi="Times New Roman" w:cs="Times New Roman"/>
          <w:sz w:val="24"/>
          <w:szCs w:val="24"/>
        </w:rPr>
        <w:t>31</w:t>
      </w:r>
      <w:r w:rsidR="00AC11AD" w:rsidRPr="00564DB0">
        <w:rPr>
          <w:rFonts w:ascii="Times New Roman" w:hAnsi="Times New Roman" w:cs="Times New Roman"/>
          <w:sz w:val="24"/>
          <w:szCs w:val="24"/>
        </w:rPr>
        <w:t>марта</w:t>
      </w:r>
      <w:r w:rsidR="00544301" w:rsidRPr="00564DB0">
        <w:rPr>
          <w:rFonts w:ascii="Times New Roman" w:hAnsi="Times New Roman" w:cs="Times New Roman"/>
          <w:sz w:val="24"/>
          <w:szCs w:val="24"/>
        </w:rPr>
        <w:t xml:space="preserve"> 2020</w:t>
      </w:r>
      <w:r w:rsidR="00ED384C" w:rsidRPr="00564DB0">
        <w:rPr>
          <w:rFonts w:ascii="Times New Roman" w:hAnsi="Times New Roman" w:cs="Times New Roman"/>
          <w:sz w:val="24"/>
          <w:szCs w:val="24"/>
        </w:rPr>
        <w:t xml:space="preserve"> года проведены работы по </w:t>
      </w:r>
      <w:r w:rsidR="00797536" w:rsidRPr="00564DB0">
        <w:rPr>
          <w:rFonts w:ascii="Times New Roman" w:hAnsi="Times New Roman" w:cs="Times New Roman"/>
          <w:sz w:val="24"/>
          <w:szCs w:val="24"/>
        </w:rPr>
        <w:t xml:space="preserve">разрушению целостности ледяного покрова на реке </w:t>
      </w:r>
      <w:r w:rsidR="00544301" w:rsidRPr="00564DB0">
        <w:rPr>
          <w:rFonts w:ascii="Times New Roman" w:hAnsi="Times New Roman" w:cs="Times New Roman"/>
          <w:sz w:val="24"/>
          <w:szCs w:val="24"/>
        </w:rPr>
        <w:t>Чулым в районе села Красный Завод</w:t>
      </w:r>
      <w:r w:rsidR="00ED384C" w:rsidRPr="00564DB0">
        <w:rPr>
          <w:rFonts w:ascii="Times New Roman" w:hAnsi="Times New Roman" w:cs="Times New Roman"/>
          <w:sz w:val="24"/>
          <w:szCs w:val="24"/>
        </w:rPr>
        <w:t xml:space="preserve"> в период весеннего ледохода и предотвратило возникновение чрезвычайной ситуации</w:t>
      </w:r>
      <w:proofErr w:type="gramEnd"/>
      <w:r w:rsidR="00ED384C" w:rsidRPr="00564DB0">
        <w:rPr>
          <w:rFonts w:ascii="Times New Roman" w:hAnsi="Times New Roman" w:cs="Times New Roman"/>
          <w:sz w:val="24"/>
          <w:szCs w:val="24"/>
        </w:rPr>
        <w:t xml:space="preserve">. </w:t>
      </w:r>
      <w:r w:rsidR="005E1A37" w:rsidRPr="00564DB0">
        <w:rPr>
          <w:rFonts w:ascii="Times New Roman" w:hAnsi="Times New Roman" w:cs="Times New Roman"/>
          <w:sz w:val="24"/>
          <w:szCs w:val="24"/>
        </w:rPr>
        <w:t xml:space="preserve"> Показатель по снижению рисков возникновения  чрезвычайных ситуаций в период половодья выполнен – 50% от уровня 2010 года.</w:t>
      </w:r>
    </w:p>
    <w:p w:rsidR="00BC14A8" w:rsidRPr="00564DB0" w:rsidRDefault="00412D1D" w:rsidP="006623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384C" w:rsidRPr="00564DB0">
        <w:rPr>
          <w:rFonts w:ascii="Times New Roman" w:hAnsi="Times New Roman" w:cs="Times New Roman"/>
          <w:sz w:val="24"/>
          <w:szCs w:val="24"/>
        </w:rPr>
        <w:t xml:space="preserve">В соответствие с государственной программой </w:t>
      </w:r>
      <w:r w:rsidR="00ED384C" w:rsidRPr="00564DB0">
        <w:rPr>
          <w:rFonts w:ascii="Times New Roman" w:hAnsi="Times New Roman" w:cs="Times New Roman"/>
          <w:bCs/>
          <w:sz w:val="24"/>
          <w:szCs w:val="24"/>
        </w:rPr>
        <w:t>«Защита от чрезвычайных ситуаций природного и техногенного характера и обеспечение безопасности населения Красноярского края» (утверждена постановлением Правительства края от 30.09.2013 № 515-п) сельсовета</w:t>
      </w:r>
      <w:r w:rsidR="00797536" w:rsidRPr="00564DB0">
        <w:rPr>
          <w:rFonts w:ascii="Times New Roman" w:hAnsi="Times New Roman" w:cs="Times New Roman"/>
          <w:bCs/>
          <w:sz w:val="24"/>
          <w:szCs w:val="24"/>
        </w:rPr>
        <w:t>м</w:t>
      </w:r>
      <w:r w:rsidR="00ED384C" w:rsidRPr="00564DB0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564DB0">
        <w:rPr>
          <w:rFonts w:ascii="Times New Roman" w:hAnsi="Times New Roman" w:cs="Times New Roman"/>
          <w:bCs/>
          <w:sz w:val="24"/>
          <w:szCs w:val="24"/>
        </w:rPr>
        <w:t xml:space="preserve"> в 2020</w:t>
      </w:r>
      <w:r w:rsidR="00797536" w:rsidRPr="00564DB0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ED384C" w:rsidRPr="00564DB0">
        <w:rPr>
          <w:rFonts w:ascii="Times New Roman" w:hAnsi="Times New Roman" w:cs="Times New Roman"/>
          <w:bCs/>
          <w:sz w:val="24"/>
          <w:szCs w:val="24"/>
        </w:rPr>
        <w:t>выделены субсидии для обеспечения первичных мер пожарной безопасности</w:t>
      </w:r>
      <w:r w:rsidR="00797536" w:rsidRPr="00564DB0">
        <w:rPr>
          <w:rFonts w:ascii="Times New Roman" w:hAnsi="Times New Roman" w:cs="Times New Roman"/>
          <w:bCs/>
          <w:sz w:val="24"/>
          <w:szCs w:val="24"/>
        </w:rPr>
        <w:t xml:space="preserve"> сельских населенных пунктов </w:t>
      </w:r>
      <w:r w:rsidR="00ED384C" w:rsidRPr="00564DB0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Pr="00564DB0">
        <w:rPr>
          <w:rFonts w:ascii="Times New Roman" w:hAnsi="Times New Roman" w:cs="Times New Roman"/>
          <w:bCs/>
          <w:sz w:val="24"/>
          <w:szCs w:val="24"/>
        </w:rPr>
        <w:t>591 748,0 тыс. руб</w:t>
      </w:r>
      <w:r w:rsidR="00ED384C" w:rsidRPr="00564DB0">
        <w:rPr>
          <w:rFonts w:ascii="Times New Roman" w:hAnsi="Times New Roman" w:cs="Times New Roman"/>
          <w:bCs/>
          <w:sz w:val="24"/>
          <w:szCs w:val="24"/>
        </w:rPr>
        <w:t>.</w:t>
      </w:r>
      <w:r w:rsidRPr="00564DB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64DB0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564DB0">
        <w:rPr>
          <w:rFonts w:ascii="Times New Roman" w:hAnsi="Times New Roman" w:cs="Times New Roman"/>
          <w:bCs/>
          <w:sz w:val="24"/>
          <w:szCs w:val="24"/>
        </w:rPr>
        <w:t xml:space="preserve"> из бюджетов сельсоветов составило 56 100,0 руб.).</w:t>
      </w:r>
      <w:proofErr w:type="gramEnd"/>
      <w:r w:rsidR="00ED384C" w:rsidRPr="00564DB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565DCC" w:rsidRPr="00564DB0">
        <w:rPr>
          <w:rFonts w:ascii="Times New Roman" w:hAnsi="Times New Roman" w:cs="Times New Roman"/>
          <w:sz w:val="24"/>
          <w:szCs w:val="24"/>
        </w:rPr>
        <w:t xml:space="preserve">счет средств </w:t>
      </w:r>
      <w:r w:rsidR="0080356A" w:rsidRPr="00564DB0">
        <w:rPr>
          <w:rFonts w:ascii="Times New Roman" w:hAnsi="Times New Roman" w:cs="Times New Roman"/>
          <w:bCs/>
          <w:sz w:val="24"/>
          <w:szCs w:val="24"/>
        </w:rPr>
        <w:t>проведена опашка территорий 15 населенных пунктов</w:t>
      </w:r>
      <w:r w:rsidR="0080356A" w:rsidRPr="00564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56A" w:rsidRPr="00564DB0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80356A" w:rsidRPr="00564DB0">
        <w:rPr>
          <w:rFonts w:ascii="Times New Roman" w:hAnsi="Times New Roman" w:cs="Times New Roman"/>
          <w:sz w:val="24"/>
          <w:szCs w:val="24"/>
        </w:rPr>
        <w:t xml:space="preserve"> района общей протяженностью 54,87км., в том числе 25,8км. опашка 3 населенных пунктов, прилегающих к лесным массивам (</w:t>
      </w:r>
      <w:proofErr w:type="spellStart"/>
      <w:r w:rsidR="0080356A" w:rsidRPr="00564D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0356A" w:rsidRPr="00564DB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0356A" w:rsidRPr="00564DB0">
        <w:rPr>
          <w:rFonts w:ascii="Times New Roman" w:hAnsi="Times New Roman" w:cs="Times New Roman"/>
          <w:sz w:val="24"/>
          <w:szCs w:val="24"/>
        </w:rPr>
        <w:t>агино</w:t>
      </w:r>
      <w:proofErr w:type="spellEnd"/>
      <w:r w:rsidR="0080356A" w:rsidRPr="00564DB0">
        <w:rPr>
          <w:rFonts w:ascii="Times New Roman" w:hAnsi="Times New Roman" w:cs="Times New Roman"/>
          <w:sz w:val="24"/>
          <w:szCs w:val="24"/>
        </w:rPr>
        <w:t>,</w:t>
      </w:r>
      <w:r w:rsidR="00BC14A8" w:rsidRPr="00564DB0">
        <w:rPr>
          <w:rFonts w:ascii="Times New Roman" w:hAnsi="Times New Roman" w:cs="Times New Roman"/>
          <w:sz w:val="24"/>
          <w:szCs w:val="24"/>
        </w:rPr>
        <w:t xml:space="preserve"> с.Красный З</w:t>
      </w:r>
      <w:r w:rsidR="0080356A" w:rsidRPr="00564DB0">
        <w:rPr>
          <w:rFonts w:ascii="Times New Roman" w:hAnsi="Times New Roman" w:cs="Times New Roman"/>
          <w:sz w:val="24"/>
          <w:szCs w:val="24"/>
        </w:rPr>
        <w:t>авод,</w:t>
      </w:r>
      <w:r w:rsidR="00BC14A8" w:rsidRPr="00564DB0">
        <w:rPr>
          <w:rFonts w:ascii="Times New Roman" w:hAnsi="Times New Roman" w:cs="Times New Roman"/>
          <w:sz w:val="24"/>
          <w:szCs w:val="24"/>
        </w:rPr>
        <w:t xml:space="preserve"> </w:t>
      </w:r>
      <w:r w:rsidR="0080356A" w:rsidRPr="00564DB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80356A" w:rsidRPr="00564DB0">
        <w:rPr>
          <w:rFonts w:ascii="Times New Roman" w:hAnsi="Times New Roman" w:cs="Times New Roman"/>
          <w:sz w:val="24"/>
          <w:szCs w:val="24"/>
        </w:rPr>
        <w:lastRenderedPageBreak/>
        <w:t>Орга</w:t>
      </w:r>
      <w:proofErr w:type="spellEnd"/>
      <w:r w:rsidR="0080356A" w:rsidRPr="00564DB0">
        <w:rPr>
          <w:rFonts w:ascii="Times New Roman" w:hAnsi="Times New Roman" w:cs="Times New Roman"/>
          <w:sz w:val="24"/>
          <w:szCs w:val="24"/>
        </w:rPr>
        <w:t>)</w:t>
      </w:r>
      <w:r w:rsidR="00797536" w:rsidRPr="00564DB0">
        <w:rPr>
          <w:rFonts w:ascii="Times New Roman" w:hAnsi="Times New Roman" w:cs="Times New Roman"/>
          <w:sz w:val="24"/>
          <w:szCs w:val="24"/>
        </w:rPr>
        <w:t>,</w:t>
      </w:r>
      <w:r w:rsidR="00BC14A8" w:rsidRPr="00564DB0">
        <w:rPr>
          <w:rFonts w:ascii="Times New Roman" w:hAnsi="Times New Roman" w:cs="Times New Roman"/>
          <w:sz w:val="24"/>
          <w:szCs w:val="24"/>
        </w:rPr>
        <w:t xml:space="preserve"> приобретены:</w:t>
      </w:r>
    </w:p>
    <w:p w:rsidR="00BC14A8" w:rsidRPr="00564DB0" w:rsidRDefault="00BC14A8" w:rsidP="006623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Arial" w:hAnsi="Arial" w:cs="Arial"/>
          <w:sz w:val="24"/>
          <w:szCs w:val="24"/>
        </w:rPr>
        <w:tab/>
      </w:r>
      <w:r w:rsidRPr="00564DB0">
        <w:rPr>
          <w:rFonts w:ascii="Times New Roman" w:hAnsi="Times New Roman" w:cs="Times New Roman"/>
          <w:sz w:val="24"/>
          <w:szCs w:val="24"/>
        </w:rPr>
        <w:t>- 4 комплекта специальной защитной одежды от теплового воздействия СЗО ТВ тип</w:t>
      </w:r>
      <w:proofErr w:type="gramStart"/>
      <w:r w:rsidRPr="00564DB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64DB0">
        <w:rPr>
          <w:rFonts w:ascii="Times New Roman" w:hAnsi="Times New Roman" w:cs="Times New Roman"/>
          <w:sz w:val="24"/>
          <w:szCs w:val="24"/>
        </w:rPr>
        <w:t xml:space="preserve"> брезентовый;</w:t>
      </w:r>
    </w:p>
    <w:p w:rsidR="00BC14A8" w:rsidRPr="00564DB0" w:rsidRDefault="00BC14A8" w:rsidP="006623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Arial" w:hAnsi="Arial" w:cs="Arial"/>
          <w:sz w:val="24"/>
          <w:szCs w:val="24"/>
        </w:rPr>
        <w:tab/>
      </w:r>
      <w:r w:rsidRPr="00564DB0">
        <w:rPr>
          <w:rFonts w:ascii="Times New Roman" w:hAnsi="Times New Roman" w:cs="Times New Roman"/>
          <w:sz w:val="24"/>
          <w:szCs w:val="24"/>
        </w:rPr>
        <w:t xml:space="preserve">- сапоги резиновые специальные ПВХ со стальным </w:t>
      </w:r>
      <w:proofErr w:type="spellStart"/>
      <w:r w:rsidRPr="00564DB0">
        <w:rPr>
          <w:rFonts w:ascii="Times New Roman" w:hAnsi="Times New Roman" w:cs="Times New Roman"/>
          <w:sz w:val="24"/>
          <w:szCs w:val="24"/>
        </w:rPr>
        <w:t>подноском</w:t>
      </w:r>
      <w:proofErr w:type="spellEnd"/>
      <w:r w:rsidRPr="00564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DB0">
        <w:rPr>
          <w:rFonts w:ascii="Times New Roman" w:hAnsi="Times New Roman" w:cs="Times New Roman"/>
          <w:sz w:val="24"/>
          <w:szCs w:val="24"/>
        </w:rPr>
        <w:t>антипрокольной</w:t>
      </w:r>
      <w:proofErr w:type="spellEnd"/>
      <w:r w:rsidRPr="00564DB0">
        <w:rPr>
          <w:rFonts w:ascii="Times New Roman" w:hAnsi="Times New Roman" w:cs="Times New Roman"/>
          <w:sz w:val="24"/>
          <w:szCs w:val="24"/>
        </w:rPr>
        <w:t xml:space="preserve"> стелькой и меховым вкладышем;</w:t>
      </w:r>
    </w:p>
    <w:p w:rsidR="00BC14A8" w:rsidRPr="00564DB0" w:rsidRDefault="00BC14A8" w:rsidP="00426FDC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564DB0">
        <w:rPr>
          <w:rFonts w:ascii="Times New Roman" w:hAnsi="Times New Roman" w:cs="Times New Roman"/>
          <w:sz w:val="24"/>
          <w:szCs w:val="24"/>
        </w:rPr>
        <w:t>мотопомпа</w:t>
      </w:r>
      <w:proofErr w:type="spellEnd"/>
      <w:r w:rsidRPr="00564DB0">
        <w:rPr>
          <w:rFonts w:ascii="Times New Roman" w:hAnsi="Times New Roman" w:cs="Times New Roman"/>
          <w:sz w:val="24"/>
          <w:szCs w:val="24"/>
        </w:rPr>
        <w:t xml:space="preserve"> </w:t>
      </w:r>
      <w:r w:rsidRPr="00564DB0">
        <w:rPr>
          <w:rFonts w:ascii="Times New Roman" w:hAnsi="Times New Roman" w:cs="Times New Roman"/>
          <w:sz w:val="24"/>
          <w:szCs w:val="24"/>
          <w:lang w:val="en-US"/>
        </w:rPr>
        <w:t>SKAT</w:t>
      </w:r>
      <w:r w:rsidRPr="00564DB0">
        <w:rPr>
          <w:rFonts w:ascii="Times New Roman" w:hAnsi="Times New Roman" w:cs="Times New Roman"/>
          <w:sz w:val="24"/>
          <w:szCs w:val="24"/>
        </w:rPr>
        <w:t xml:space="preserve"> МПБ-600;</w:t>
      </w:r>
    </w:p>
    <w:p w:rsidR="00BC14A8" w:rsidRPr="00564DB0" w:rsidRDefault="00BC14A8" w:rsidP="00426FDC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Arial" w:hAnsi="Arial" w:cs="Arial"/>
          <w:sz w:val="24"/>
          <w:szCs w:val="24"/>
        </w:rPr>
        <w:tab/>
      </w:r>
      <w:r w:rsidRPr="00564DB0">
        <w:rPr>
          <w:rFonts w:ascii="Times New Roman" w:hAnsi="Times New Roman" w:cs="Times New Roman"/>
          <w:sz w:val="24"/>
          <w:szCs w:val="24"/>
        </w:rPr>
        <w:t xml:space="preserve">- 21 знак </w:t>
      </w:r>
      <w:r w:rsidRPr="00564DB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64DB0">
        <w:rPr>
          <w:rFonts w:ascii="Times New Roman" w:hAnsi="Times New Roman" w:cs="Times New Roman"/>
          <w:sz w:val="24"/>
          <w:szCs w:val="24"/>
        </w:rPr>
        <w:t xml:space="preserve">09 «Пожарный гидрант» и </w:t>
      </w:r>
      <w:r w:rsidRPr="00564DB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64DB0">
        <w:rPr>
          <w:rFonts w:ascii="Times New Roman" w:hAnsi="Times New Roman" w:cs="Times New Roman"/>
          <w:sz w:val="24"/>
          <w:szCs w:val="24"/>
        </w:rPr>
        <w:t xml:space="preserve">07 «Пожарный </w:t>
      </w:r>
      <w:proofErr w:type="spellStart"/>
      <w:r w:rsidRPr="00564DB0">
        <w:rPr>
          <w:rFonts w:ascii="Times New Roman" w:hAnsi="Times New Roman" w:cs="Times New Roman"/>
          <w:sz w:val="24"/>
          <w:szCs w:val="24"/>
        </w:rPr>
        <w:t>водоисточник</w:t>
      </w:r>
      <w:proofErr w:type="spellEnd"/>
      <w:r w:rsidRPr="00564DB0">
        <w:rPr>
          <w:rFonts w:ascii="Times New Roman" w:hAnsi="Times New Roman" w:cs="Times New Roman"/>
          <w:sz w:val="24"/>
          <w:szCs w:val="24"/>
        </w:rPr>
        <w:t>»;</w:t>
      </w:r>
    </w:p>
    <w:p w:rsidR="00BC14A8" w:rsidRPr="00564DB0" w:rsidRDefault="00BC14A8" w:rsidP="00426FDC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Times New Roman" w:hAnsi="Times New Roman" w:cs="Times New Roman"/>
          <w:sz w:val="24"/>
          <w:szCs w:val="24"/>
        </w:rPr>
        <w:tab/>
        <w:t xml:space="preserve">опрыскиватели </w:t>
      </w:r>
      <w:proofErr w:type="spellStart"/>
      <w:r w:rsidRPr="00564DB0">
        <w:rPr>
          <w:rFonts w:ascii="Times New Roman" w:hAnsi="Times New Roman" w:cs="Times New Roman"/>
          <w:sz w:val="24"/>
          <w:szCs w:val="24"/>
          <w:lang w:val="en-US"/>
        </w:rPr>
        <w:t>ChampionPS</w:t>
      </w:r>
      <w:proofErr w:type="spellEnd"/>
      <w:r w:rsidRPr="00564DB0">
        <w:rPr>
          <w:rFonts w:ascii="Times New Roman" w:hAnsi="Times New Roman" w:cs="Times New Roman"/>
          <w:sz w:val="24"/>
          <w:szCs w:val="24"/>
        </w:rPr>
        <w:t xml:space="preserve"> 257 и </w:t>
      </w:r>
      <w:proofErr w:type="spellStart"/>
      <w:r w:rsidRPr="00564DB0">
        <w:rPr>
          <w:rFonts w:ascii="Times New Roman" w:hAnsi="Times New Roman" w:cs="Times New Roman"/>
          <w:sz w:val="24"/>
          <w:szCs w:val="24"/>
          <w:lang w:val="en-US"/>
        </w:rPr>
        <w:t>ChampionPS</w:t>
      </w:r>
      <w:proofErr w:type="spellEnd"/>
      <w:r w:rsidRPr="00564DB0">
        <w:rPr>
          <w:rFonts w:ascii="Times New Roman" w:hAnsi="Times New Roman" w:cs="Times New Roman"/>
          <w:sz w:val="24"/>
          <w:szCs w:val="24"/>
        </w:rPr>
        <w:t xml:space="preserve"> 282 (</w:t>
      </w:r>
      <w:proofErr w:type="gramStart"/>
      <w:r w:rsidRPr="00564DB0">
        <w:rPr>
          <w:rFonts w:ascii="Times New Roman" w:hAnsi="Times New Roman" w:cs="Times New Roman"/>
          <w:sz w:val="24"/>
          <w:szCs w:val="24"/>
        </w:rPr>
        <w:t>бензиновый</w:t>
      </w:r>
      <w:proofErr w:type="gramEnd"/>
      <w:r w:rsidRPr="00564DB0">
        <w:rPr>
          <w:rFonts w:ascii="Times New Roman" w:hAnsi="Times New Roman" w:cs="Times New Roman"/>
          <w:sz w:val="24"/>
          <w:szCs w:val="24"/>
        </w:rPr>
        <w:t>, воздуходувка);</w:t>
      </w:r>
    </w:p>
    <w:p w:rsidR="00BC14A8" w:rsidRPr="00564DB0" w:rsidRDefault="00BC14A8" w:rsidP="00426FDC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Times New Roman" w:hAnsi="Times New Roman" w:cs="Times New Roman"/>
          <w:sz w:val="24"/>
          <w:szCs w:val="24"/>
        </w:rPr>
        <w:tab/>
        <w:t xml:space="preserve">- устройство ранцевое воздуходувное </w:t>
      </w:r>
      <w:r w:rsidRPr="00564DB0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564DB0">
        <w:rPr>
          <w:rFonts w:ascii="Times New Roman" w:hAnsi="Times New Roman" w:cs="Times New Roman"/>
          <w:sz w:val="24"/>
          <w:szCs w:val="24"/>
        </w:rPr>
        <w:t>500;</w:t>
      </w:r>
    </w:p>
    <w:p w:rsidR="00BC14A8" w:rsidRPr="00564DB0" w:rsidRDefault="00BC14A8" w:rsidP="00426FDC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Arial" w:hAnsi="Arial" w:cs="Arial"/>
          <w:sz w:val="24"/>
          <w:szCs w:val="24"/>
        </w:rPr>
        <w:tab/>
      </w:r>
      <w:r w:rsidRPr="00564DB0">
        <w:rPr>
          <w:rFonts w:ascii="Times New Roman" w:hAnsi="Times New Roman" w:cs="Times New Roman"/>
          <w:sz w:val="24"/>
          <w:szCs w:val="24"/>
        </w:rPr>
        <w:t>- 3 ранца пожарных РП-15 «Ермак»;</w:t>
      </w:r>
    </w:p>
    <w:p w:rsidR="00BC14A8" w:rsidRPr="00564DB0" w:rsidRDefault="00BC14A8" w:rsidP="00426FDC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Arial" w:hAnsi="Arial" w:cs="Arial"/>
          <w:sz w:val="24"/>
          <w:szCs w:val="24"/>
        </w:rPr>
        <w:tab/>
      </w:r>
      <w:r w:rsidRPr="00564DB0">
        <w:rPr>
          <w:rFonts w:ascii="Times New Roman" w:hAnsi="Times New Roman" w:cs="Times New Roman"/>
          <w:sz w:val="24"/>
          <w:szCs w:val="24"/>
        </w:rPr>
        <w:t xml:space="preserve">- 2 установки </w:t>
      </w:r>
      <w:proofErr w:type="spellStart"/>
      <w:r w:rsidRPr="00564DB0"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 w:rsidRPr="00564DB0">
        <w:rPr>
          <w:rFonts w:ascii="Times New Roman" w:hAnsi="Times New Roman" w:cs="Times New Roman"/>
          <w:sz w:val="24"/>
          <w:szCs w:val="24"/>
        </w:rPr>
        <w:t xml:space="preserve"> ранцевых «Ангара»;</w:t>
      </w:r>
    </w:p>
    <w:p w:rsidR="00BC14A8" w:rsidRPr="00564DB0" w:rsidRDefault="00BC14A8" w:rsidP="00426FDC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Times New Roman" w:hAnsi="Times New Roman" w:cs="Times New Roman"/>
          <w:sz w:val="24"/>
          <w:szCs w:val="24"/>
        </w:rPr>
        <w:tab/>
        <w:t>- 2 ранцевых лесных огнетушителя «РП-18-Ермак»;</w:t>
      </w:r>
    </w:p>
    <w:p w:rsidR="00BC14A8" w:rsidRPr="00564DB0" w:rsidRDefault="00BC14A8" w:rsidP="00426FDC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Times New Roman" w:hAnsi="Times New Roman" w:cs="Times New Roman"/>
          <w:sz w:val="24"/>
          <w:szCs w:val="24"/>
        </w:rPr>
        <w:tab/>
        <w:t>- рукав пожарный напорный в сборе с ГР-50;</w:t>
      </w:r>
    </w:p>
    <w:p w:rsidR="00BC14A8" w:rsidRPr="00564DB0" w:rsidRDefault="00BC14A8" w:rsidP="00426FDC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Times New Roman" w:hAnsi="Times New Roman" w:cs="Times New Roman"/>
          <w:sz w:val="24"/>
          <w:szCs w:val="24"/>
        </w:rPr>
        <w:tab/>
        <w:t>- багор пожарный разборный;</w:t>
      </w:r>
    </w:p>
    <w:p w:rsidR="00BC14A8" w:rsidRPr="00564DB0" w:rsidRDefault="00BC14A8" w:rsidP="00426FDC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Times New Roman" w:hAnsi="Times New Roman" w:cs="Times New Roman"/>
          <w:sz w:val="24"/>
          <w:szCs w:val="24"/>
        </w:rPr>
        <w:tab/>
        <w:t xml:space="preserve">- средства оповещения: акустическая система </w:t>
      </w:r>
      <w:proofErr w:type="spellStart"/>
      <w:r w:rsidRPr="00564DB0">
        <w:rPr>
          <w:rFonts w:ascii="Times New Roman" w:hAnsi="Times New Roman" w:cs="Times New Roman"/>
          <w:sz w:val="24"/>
          <w:szCs w:val="24"/>
          <w:lang w:val="en-US"/>
        </w:rPr>
        <w:t>DennDBS</w:t>
      </w:r>
      <w:proofErr w:type="spellEnd"/>
      <w:r w:rsidRPr="00564DB0">
        <w:rPr>
          <w:rFonts w:ascii="Times New Roman" w:hAnsi="Times New Roman" w:cs="Times New Roman"/>
          <w:sz w:val="24"/>
          <w:szCs w:val="24"/>
        </w:rPr>
        <w:t xml:space="preserve">815, сирена оповещения С-40 для </w:t>
      </w:r>
      <w:proofErr w:type="spellStart"/>
      <w:r w:rsidRPr="00564D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64D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64DB0">
        <w:rPr>
          <w:rFonts w:ascii="Times New Roman" w:hAnsi="Times New Roman" w:cs="Times New Roman"/>
          <w:sz w:val="24"/>
          <w:szCs w:val="24"/>
        </w:rPr>
        <w:t>ритово</w:t>
      </w:r>
      <w:proofErr w:type="spellEnd"/>
      <w:r w:rsidRPr="00564DB0">
        <w:rPr>
          <w:rFonts w:ascii="Times New Roman" w:hAnsi="Times New Roman" w:cs="Times New Roman"/>
          <w:sz w:val="24"/>
          <w:szCs w:val="24"/>
        </w:rPr>
        <w:t xml:space="preserve">, 2 звуковых </w:t>
      </w:r>
      <w:proofErr w:type="spellStart"/>
      <w:r w:rsidRPr="00564DB0">
        <w:rPr>
          <w:rFonts w:ascii="Times New Roman" w:hAnsi="Times New Roman" w:cs="Times New Roman"/>
          <w:sz w:val="24"/>
          <w:szCs w:val="24"/>
        </w:rPr>
        <w:t>оповещателя</w:t>
      </w:r>
      <w:proofErr w:type="spellEnd"/>
      <w:r w:rsidRPr="00564DB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564DB0">
        <w:rPr>
          <w:rFonts w:ascii="Times New Roman" w:hAnsi="Times New Roman" w:cs="Times New Roman"/>
          <w:sz w:val="24"/>
          <w:szCs w:val="24"/>
        </w:rPr>
        <w:t>-</w:t>
      </w:r>
      <w:r w:rsidRPr="00564D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4DB0">
        <w:rPr>
          <w:rFonts w:ascii="Times New Roman" w:hAnsi="Times New Roman" w:cs="Times New Roman"/>
          <w:sz w:val="24"/>
          <w:szCs w:val="24"/>
        </w:rPr>
        <w:t>58 для п.Чайковский и д.Булатово.</w:t>
      </w:r>
    </w:p>
    <w:p w:rsidR="00BC14A8" w:rsidRPr="00564DB0" w:rsidRDefault="00BC14A8" w:rsidP="00426FDC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0">
        <w:rPr>
          <w:rFonts w:ascii="Times New Roman" w:hAnsi="Times New Roman" w:cs="Times New Roman"/>
          <w:sz w:val="24"/>
          <w:szCs w:val="24"/>
        </w:rPr>
        <w:tab/>
        <w:t xml:space="preserve">- проведена плановая поверка и перезаряжено 3 ОУ; </w:t>
      </w:r>
    </w:p>
    <w:p w:rsidR="00BC14A8" w:rsidRPr="00564DB0" w:rsidRDefault="00BC14A8" w:rsidP="00426FDC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Проведенные мероприятия повысили противопожарную защиту населенных пунктов района.</w:t>
      </w:r>
    </w:p>
    <w:p w:rsidR="00BC14A8" w:rsidRPr="00564DB0" w:rsidRDefault="00BC14A8" w:rsidP="00426FDC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A678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 по уров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ню эффективности использования резервного фонда выполнен на 100%;</w:t>
      </w:r>
    </w:p>
    <w:p w:rsidR="00F2508C" w:rsidRPr="00564DB0" w:rsidRDefault="003723C6" w:rsidP="00B14598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9F6F66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</w:t>
      </w:r>
      <w:r w:rsidR="0025361F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25361F" w:rsidRPr="00564DB0" w:rsidRDefault="0025361F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25361F" w:rsidRPr="00564DB0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557E9" w:rsidRPr="00564DB0" w:rsidRDefault="003723C6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Пропаганда знаний в области гражданской защиты с</w:t>
      </w:r>
      <w:r w:rsidR="007F799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реди населения</w:t>
      </w:r>
    </w:p>
    <w:p w:rsidR="00D557E9" w:rsidRPr="00564DB0" w:rsidRDefault="003723C6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D557E9" w:rsidRPr="00564DB0" w:rsidRDefault="003723C6" w:rsidP="005D750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информационного обеспечения населения в области пожарной безопасности.</w:t>
      </w:r>
    </w:p>
    <w:p w:rsidR="0025361F" w:rsidRPr="00564DB0" w:rsidRDefault="0090706C" w:rsidP="005D7503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2536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1230F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финансирования </w:t>
      </w:r>
      <w:r w:rsidR="007C6D9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</w:t>
      </w:r>
      <w:r w:rsidR="001230F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й</w:t>
      </w:r>
      <w:r w:rsidR="007C6D9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536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подпрограммы</w:t>
      </w:r>
      <w:r w:rsidR="001230F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осуществлялось</w:t>
      </w:r>
      <w:r w:rsidR="002536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15487" w:rsidRPr="00564DB0" w:rsidRDefault="00815487" w:rsidP="00A52A8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02CB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рамках подпрограммы реализовывались мероприятия:</w:t>
      </w:r>
    </w:p>
    <w:p w:rsidR="00802CBA" w:rsidRPr="00564DB0" w:rsidRDefault="00802CBA" w:rsidP="00802C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color w:val="333333"/>
          <w:sz w:val="24"/>
          <w:szCs w:val="24"/>
          <w:lang w:val="ru-RU"/>
        </w:rPr>
        <w:t>по и</w:t>
      </w:r>
      <w:r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зготовлению методических рекомендаций и учебных пособий для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802CBA" w:rsidRPr="00564DB0" w:rsidRDefault="00802CBA" w:rsidP="00802C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информирование населения - за 12 месяцев 2020 года отделом по безопасности территории за счет средств муниципальной программы «Защита населения и территории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»р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азработаны, изготовлены и направлены в сельсоветы и муниципальные учреждения плакаты, буклеты, памятки и листовки в количестве 3559  экземпляров, из них:</w:t>
      </w:r>
    </w:p>
    <w:p w:rsidR="00322E4B" w:rsidRPr="00564DB0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аншлаг «Купание запрещено» (формат А3) – 8 экз.;</w:t>
      </w:r>
    </w:p>
    <w:p w:rsidR="00322E4B" w:rsidRPr="00564DB0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аншлаг о запрещении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использования водного транспорта (формат А3) – 8 экз.;</w:t>
      </w:r>
    </w:p>
    <w:p w:rsidR="00322E4B" w:rsidRPr="00564DB0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«Сигналы гражданской обороны» (формат А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) – 80 экз.;</w:t>
      </w:r>
    </w:p>
    <w:p w:rsidR="00322E4B" w:rsidRPr="00564DB0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плакат «Поражающие факторы ЧС мирного и военного времени» (формат А3+) – 34 экз.;</w:t>
      </w:r>
    </w:p>
    <w:p w:rsidR="00322E4B" w:rsidRPr="00564DB0" w:rsidRDefault="00322E4B" w:rsidP="00840354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листовка </w:t>
      </w:r>
      <w:r w:rsidR="009149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 пожарной обстановке на территории края и района (формат А</w:t>
      </w:r>
      <w:proofErr w:type="gramStart"/>
      <w:r w:rsidR="009149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) – </w:t>
      </w:r>
      <w:r w:rsidR="009149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980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экз.;</w:t>
      </w:r>
    </w:p>
    <w:p w:rsidR="00322E4B" w:rsidRPr="00564DB0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-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памятка </w:t>
      </w:r>
      <w:r w:rsidR="009149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 особому противопожарному режиму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(формат А5) – </w:t>
      </w:r>
      <w:r w:rsidR="009149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960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</w:t>
      </w:r>
      <w:r w:rsidR="00D06CA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322E4B" w:rsidRPr="00564DB0" w:rsidRDefault="00322E4B" w:rsidP="0084035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памятка </w:t>
      </w:r>
      <w:r w:rsidR="001659A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 применению бытовых пиротехнических изделий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80 экз.;</w:t>
      </w:r>
    </w:p>
    <w:p w:rsidR="00322E4B" w:rsidRPr="00564DB0" w:rsidRDefault="00322E4B" w:rsidP="0084035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плакат «</w:t>
      </w:r>
      <w:r w:rsidR="001659A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Действия при обнаружении взрывных устройств и бесхозных вещей» формата А5 – 640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экз.;</w:t>
      </w:r>
    </w:p>
    <w:p w:rsidR="00322E4B" w:rsidRPr="00564DB0" w:rsidRDefault="00322E4B" w:rsidP="0084035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плакат «Защита от оружия массового поражения» формат А3 – 19 экз.;</w:t>
      </w:r>
    </w:p>
    <w:p w:rsidR="00322E4B" w:rsidRPr="00564DB0" w:rsidRDefault="00322E4B" w:rsidP="0084035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листовка «Сигналы гражданской обороны» формат А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– 750 экз.</w:t>
      </w:r>
    </w:p>
    <w:p w:rsidR="00890CAA" w:rsidRPr="00564DB0" w:rsidRDefault="00890CAA" w:rsidP="00322E4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периодическом печатном издании «Официальный вестник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и на сайте </w:t>
      </w:r>
      <w:proofErr w:type="spellStart"/>
      <w:r w:rsidR="007155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155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опубликованы статья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Ачинского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инспекторского участка ГИМС о мерах безопасности на водоемах в зимний период</w:t>
      </w:r>
      <w:r w:rsidR="00EF290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="007155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о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мерах безопасности на водоемах в летний период</w:t>
      </w:r>
      <w:r w:rsidR="007155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</w:p>
    <w:p w:rsidR="00166B9B" w:rsidRPr="00564DB0" w:rsidRDefault="00166B9B" w:rsidP="00166B9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На официальном сайте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разделе «Безопасность» размещены плакаты и памятки «Сигналы гражданской обороны», «Действия при пожаре в лесу», «Действия при разливе ртути», «Действия при пожаре в жилом доме», «Первая помощь при обморожении», «Безопасность на льду».</w:t>
      </w:r>
    </w:p>
    <w:p w:rsidR="00EF2908" w:rsidRPr="00564DB0" w:rsidRDefault="00EF2908" w:rsidP="00166B9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Охват населения составил 3 тыс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.ч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еловек, показатель результативности выполнен на 100%.</w:t>
      </w:r>
    </w:p>
    <w:p w:rsidR="00B84C47" w:rsidRPr="00564DB0" w:rsidRDefault="003723C6" w:rsidP="00B84C4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</w:t>
      </w:r>
      <w:r w:rsidR="00D557E9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 Обеспечение условий реализации муниципальной программы и прочие мероприятия»</w:t>
      </w:r>
    </w:p>
    <w:p w:rsidR="003723C6" w:rsidRPr="00564DB0" w:rsidRDefault="00426FDC" w:rsidP="00B84C4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3723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723C6" w:rsidRPr="00564DB0" w:rsidRDefault="003723C6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B621B0" w:rsidRPr="00564DB0" w:rsidRDefault="00426FDC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3723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3838,6</w:t>
      </w:r>
      <w:r w:rsidR="003723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3747,8</w:t>
      </w:r>
      <w:r w:rsidR="00823B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723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97,6</w:t>
      </w:r>
      <w:r w:rsidR="003723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8E53A1" w:rsidRPr="00564DB0" w:rsidRDefault="008E53A1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рамках подпрограммы реализованы мероприятия:</w:t>
      </w:r>
    </w:p>
    <w:p w:rsidR="008E53A1" w:rsidRPr="00564DB0" w:rsidRDefault="00166B9B" w:rsidP="008E5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ab/>
      </w:r>
      <w:r w:rsidR="008E53A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руководство и управление в сфере установленных функций органов местного самоуправления: показатель по своевременности и качеству подготовленных проектов нормативных правовых актов, обусловленных изменениями федерального и регионального законодательства – 5 баллов из 5;</w:t>
      </w:r>
    </w:p>
    <w:p w:rsidR="008E53A1" w:rsidRPr="00564DB0" w:rsidRDefault="008E53A1" w:rsidP="008E5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содержание Единой дежурно – диспетчерской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службы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:у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ровень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исполнения расходов, направленных на обеспечение текущей деятельности отдела по безопасности территории и ЕДДС</w:t>
      </w:r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- 100%.</w:t>
      </w:r>
    </w:p>
    <w:p w:rsidR="005A5DED" w:rsidRPr="00564DB0" w:rsidRDefault="005A5DED" w:rsidP="008E53A1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A52A85" w:rsidRPr="00564DB0" w:rsidRDefault="00A12C63" w:rsidP="00A52A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8E53A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 2020</w:t>
      </w:r>
      <w:r w:rsidR="00A52A8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предусмотрены 2 целевых показателя программы и </w:t>
      </w:r>
      <w:r w:rsidR="0082727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A52A8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 </w:t>
      </w:r>
    </w:p>
    <w:p w:rsidR="00EA348A" w:rsidRPr="00564DB0" w:rsidRDefault="00EA348A" w:rsidP="00701EE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4A031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4645A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564DB0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491399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491399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491399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564DB0" w:rsidTr="00764183">
        <w:trPr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564DB0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764183">
        <w:trPr>
          <w:trHeight w:val="484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564DB0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764183">
        <w:trPr>
          <w:trHeight w:val="551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564DB0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4A031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E850E8">
        <w:trPr>
          <w:trHeight w:val="335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564DB0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564DB0" w:rsidRDefault="00EA348A" w:rsidP="00EA348A">
      <w:pPr>
        <w:pStyle w:val="a9"/>
        <w:ind w:firstLine="708"/>
        <w:jc w:val="both"/>
        <w:rPr>
          <w:b/>
          <w:i w:val="0"/>
          <w:lang w:val="ru-RU"/>
        </w:rPr>
      </w:pPr>
    </w:p>
    <w:p w:rsidR="00662390" w:rsidRPr="00564DB0" w:rsidRDefault="00662390" w:rsidP="00EA348A">
      <w:pPr>
        <w:pStyle w:val="a9"/>
        <w:ind w:firstLine="708"/>
        <w:jc w:val="both"/>
        <w:rPr>
          <w:b/>
          <w:i w:val="0"/>
          <w:lang w:val="ru-RU"/>
        </w:rPr>
      </w:pPr>
    </w:p>
    <w:p w:rsidR="00DD74C7" w:rsidRPr="00564DB0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</w:t>
      </w:r>
      <w:r w:rsidR="00491399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программа</w:t>
      </w:r>
      <w:r w:rsidR="00491399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0E2E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</w:p>
    <w:p w:rsidR="004F5725" w:rsidRPr="00564DB0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</w:t>
      </w:r>
      <w:r w:rsidR="00491399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культуры</w:t>
      </w:r>
      <w:r w:rsidR="00491399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91399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района»</w:t>
      </w:r>
      <w:r w:rsidR="004645A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BE0F5A" w:rsidRPr="00564DB0" w:rsidRDefault="00BE0F5A" w:rsidP="00BE0F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E744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E744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744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10.10.2013г. № 760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E744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культуры</w:t>
      </w:r>
      <w:r w:rsidR="0093736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E744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E744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D20799" w:rsidRPr="00564DB0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937369" w:rsidRPr="00564DB0" w:rsidRDefault="0093736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Соисполнители муниципальной программы: отдел культуры, молодежной политики и спорта, МКУ «Архив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района», МБУК ЦБС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МБУК ЦКС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МБУ ДО ДМШ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D20799" w:rsidRPr="00564DB0" w:rsidRDefault="00206FAE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D2079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4-х подпрограмм:</w:t>
      </w:r>
    </w:p>
    <w:p w:rsidR="00D20799" w:rsidRPr="00564DB0" w:rsidRDefault="00D20799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1.Сохранение культурного наследия.</w:t>
      </w:r>
    </w:p>
    <w:p w:rsidR="00D20799" w:rsidRPr="00564DB0" w:rsidRDefault="00D20799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2.Развитие архивного дела в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D20799" w:rsidRPr="00564DB0" w:rsidRDefault="00D20799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3.Развитие досуга и народного творчества</w:t>
      </w:r>
    </w:p>
    <w:p w:rsidR="00D20799" w:rsidRPr="00564DB0" w:rsidRDefault="00D20799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4.Обеспечение условий реализации муниципальной программы и прочие мероприятия.</w:t>
      </w:r>
    </w:p>
    <w:p w:rsidR="00D20799" w:rsidRPr="00564DB0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D20799" w:rsidRPr="00564DB0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развития и реализации культурного и духовного потенциала населения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D20799" w:rsidRPr="00564DB0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D20799" w:rsidRPr="00564DB0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Сохранение и эффективное использование культурног</w:t>
      </w:r>
      <w:r w:rsidR="00F927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наследия </w:t>
      </w:r>
      <w:proofErr w:type="spellStart"/>
      <w:r w:rsidR="00F927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927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66506A" w:rsidRPr="00564DB0" w:rsidRDefault="0066506A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эффективной системы организации хранения, комплектования, учета и использования документов архивного фонда в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</w:t>
      </w:r>
    </w:p>
    <w:p w:rsidR="00D20799" w:rsidRPr="00564DB0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доступа населения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 культурным благ</w:t>
      </w:r>
      <w:r w:rsidR="00F927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ам и участию в культурной жизни;</w:t>
      </w:r>
    </w:p>
    <w:p w:rsidR="00D20799" w:rsidRPr="00564DB0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устойчивого развития отрасли «культура» в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D20799" w:rsidRPr="00564DB0" w:rsidRDefault="00F774E3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6F09B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лан</w:t>
      </w:r>
      <w:r w:rsidR="0000495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овый объем финансирования в 20</w:t>
      </w:r>
      <w:r w:rsidR="000C5EA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D2079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</w:t>
      </w:r>
      <w:r w:rsidR="0000495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C5EA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93 227,5</w:t>
      </w:r>
      <w:r w:rsidR="0000495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2079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</w:t>
      </w:r>
      <w:r w:rsidR="000C5EA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2079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фактически освоено – </w:t>
      </w:r>
      <w:r w:rsidR="000C5EA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93 125,1</w:t>
      </w:r>
      <w:r w:rsidR="0000495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2079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 р</w:t>
      </w:r>
      <w:r w:rsidR="002F14F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уб</w:t>
      </w:r>
      <w:r w:rsidR="000C5EA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2F14F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или </w:t>
      </w:r>
      <w:r w:rsidR="0000495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99,9</w:t>
      </w:r>
      <w:r w:rsidR="00D2079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  <w:r w:rsidR="006F09B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07A2A" w:rsidRPr="00564DB0" w:rsidRDefault="00D7144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</w:t>
      </w:r>
      <w:r w:rsidR="008B607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Сохранение культурного наследия</w:t>
      </w:r>
      <w:r w:rsidR="00CE0582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8B607C" w:rsidRPr="00564DB0" w:rsidRDefault="008B607C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Сохранение и эффективное использование культурного наследия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4645AC" w:rsidRPr="00564DB0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8B607C" w:rsidRPr="00564DB0" w:rsidRDefault="008B607C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сохранности объектов культурного наследия, памятников и обелисков, установленных в честь</w:t>
      </w:r>
      <w:r w:rsidR="00F927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знаменательных событий истории;</w:t>
      </w:r>
    </w:p>
    <w:p w:rsidR="00D71445" w:rsidRPr="00564DB0" w:rsidRDefault="008B607C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библиотечного дела</w:t>
      </w:r>
      <w:r w:rsidR="00D7144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8B607C" w:rsidRPr="00564DB0" w:rsidRDefault="00D71445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содержания и эксплуатации зданий и сооружений учреждений культуры</w:t>
      </w:r>
      <w:r w:rsidR="008B60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C1444" w:rsidRPr="00564DB0" w:rsidRDefault="00574AE7" w:rsidP="003C144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3C144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38 114,1 тыс. руб.</w:t>
      </w:r>
      <w:r w:rsidR="003C144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38 049,3</w:t>
      </w:r>
      <w:r w:rsidR="001C1BC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 или 99,8</w:t>
      </w:r>
      <w:r w:rsidR="003C144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8E21D5" w:rsidRPr="00564DB0" w:rsidRDefault="008E21D5" w:rsidP="003C144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МБУК ЦБС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состоит из Центральной библиотеки, детской библиотеки и 16 её филиалов.</w:t>
      </w:r>
    </w:p>
    <w:p w:rsidR="008E21D5" w:rsidRPr="00564DB0" w:rsidRDefault="008E21D5" w:rsidP="003C144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МБУК ЦБС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был поддержан 1 проект на сумму – 616,5 тыс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</w:p>
    <w:p w:rsidR="003C1444" w:rsidRPr="00564DB0" w:rsidRDefault="00D61101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2020</w:t>
      </w:r>
      <w:r w:rsidR="003C144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за счет реализации мероприятий подпрограммы:</w:t>
      </w:r>
    </w:p>
    <w:p w:rsidR="001D1876" w:rsidRPr="00564DB0" w:rsidRDefault="003E1CD4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Ч</w:t>
      </w:r>
      <w:r w:rsidR="001D18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итател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ями библиотек являются</w:t>
      </w:r>
      <w:r w:rsidR="00D6110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2590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7421</w:t>
      </w:r>
      <w:r w:rsidR="001D18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человек, книговыдача составила </w:t>
      </w:r>
      <w:r w:rsidR="00C2590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143692</w:t>
      </w:r>
      <w:r w:rsidR="001D18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шт., число посещений библиотечных уч</w:t>
      </w:r>
      <w:r w:rsidR="00016E1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реждений составило </w:t>
      </w:r>
      <w:r w:rsidR="00C2590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45174</w:t>
      </w:r>
      <w:r w:rsidR="00FE2D6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6E1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человек,</w:t>
      </w:r>
      <w:r w:rsidR="00A0668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электронного каталога </w:t>
      </w:r>
      <w:r w:rsidR="005A6B0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26000</w:t>
      </w:r>
      <w:r w:rsidR="00A0668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единиц;</w:t>
      </w:r>
      <w:r w:rsidR="00016E1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количество экземпляров новых поступлений в библиотечные фонды общедоступных библиотек, в расчете на 1 тыс.</w:t>
      </w:r>
      <w:r w:rsidR="005A6B0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6E1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человек населения составило </w:t>
      </w:r>
      <w:r w:rsidR="005A6B0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342,9</w:t>
      </w:r>
      <w:r w:rsidR="00016E1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экземпляров.</w:t>
      </w:r>
    </w:p>
    <w:p w:rsidR="008B607C" w:rsidRPr="00564DB0" w:rsidRDefault="00425EB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«Р</w:t>
      </w:r>
      <w:r w:rsidR="008B607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азвитие архивного дела в </w:t>
      </w:r>
      <w:proofErr w:type="spellStart"/>
      <w:r w:rsidR="008B607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8B607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425EB5" w:rsidRPr="00564DB0" w:rsidRDefault="00425EB5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эффективной системы организации хранения, комплектования, учета и использование документов архивного фонда в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425EB5" w:rsidRPr="00564DB0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Задачи подпрограммы:</w:t>
      </w:r>
    </w:p>
    <w:p w:rsidR="00425EB5" w:rsidRPr="00564DB0" w:rsidRDefault="00425EB5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модернизация материально – технической базы архива для создания нормативных условий хранения архивных документов, исключающих их хищение и утрату</w:t>
      </w:r>
      <w:r w:rsidR="00F927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25EB5" w:rsidRPr="00564DB0" w:rsidRDefault="00425EB5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формирование современной информационно – технологической инфраструктуры района</w:t>
      </w:r>
      <w:r w:rsidR="00F927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25EB5" w:rsidRPr="00564DB0" w:rsidRDefault="00425EB5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выполнения установленных функций и полномочий.</w:t>
      </w:r>
    </w:p>
    <w:p w:rsidR="00091284" w:rsidRPr="00564DB0" w:rsidRDefault="0005162E" w:rsidP="0009128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09128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1 524,5</w:t>
      </w:r>
      <w:r w:rsidR="0009128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9128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1 512,1</w:t>
      </w:r>
      <w:r w:rsidR="0009128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9128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="0033402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9,2</w:t>
      </w:r>
      <w:r w:rsidR="0009128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425EB5" w:rsidRPr="00564DB0" w:rsidRDefault="00425EB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 Поддержка досуга и народного творчества»</w:t>
      </w:r>
    </w:p>
    <w:p w:rsidR="00425EB5" w:rsidRPr="00564DB0" w:rsidRDefault="00425EB5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F927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доступа населения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</w:t>
      </w:r>
      <w:r w:rsidR="00F927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 культурным благам и участию в культурной жизни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25EB5" w:rsidRPr="00564DB0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425EB5" w:rsidRPr="00564DB0" w:rsidRDefault="00425EB5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BF17F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 </w:t>
      </w:r>
      <w:r w:rsidR="00F927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досуга;</w:t>
      </w:r>
    </w:p>
    <w:p w:rsidR="00425EB5" w:rsidRPr="00564DB0" w:rsidRDefault="00425EB5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927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сохранение и развитие традиционной народной культуры;</w:t>
      </w:r>
    </w:p>
    <w:p w:rsidR="00F9270F" w:rsidRPr="00564DB0" w:rsidRDefault="00F9270F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поддержка творческих инициатив населения, творческих ко</w:t>
      </w:r>
      <w:r w:rsidR="0020615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ллективов и учреждений культуры;</w:t>
      </w:r>
    </w:p>
    <w:p w:rsidR="00F9270F" w:rsidRPr="00564DB0" w:rsidRDefault="00F9270F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организация и проведение культурных событий районного, зонального</w:t>
      </w:r>
      <w:r w:rsidR="0020615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 краевого значения.</w:t>
      </w:r>
    </w:p>
    <w:p w:rsidR="008E21D5" w:rsidRPr="00564DB0" w:rsidRDefault="008E21D5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МБУК ЦКС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состоит из 22 структурных подразделений (8 СДК и 14 СК). В отрасли МБУК ЦКС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работает 68 специалистов клубного типа.</w:t>
      </w:r>
    </w:p>
    <w:p w:rsidR="008E21D5" w:rsidRPr="00564DB0" w:rsidRDefault="008E21D5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2020 году в учреждениях МБУК ЦКС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было реализовано 4 проекта на сумму – 3544,3 тыс.</w:t>
      </w:r>
      <w:r w:rsidR="00DA7E9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BF17F4" w:rsidRPr="00564DB0" w:rsidRDefault="00DA7E98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Учреждениями культуры был проведен цикл мероприятий, посвященных «Году памяти и славы РФ». Фестиваль детского и молодежного экранного творчества им. В.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Трегубовича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прошел в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онлайн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режиме в июле 2020 года, творческая лаборатория проводилась в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онлайн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режиме в ноябре 2020 года. В декабре был проведен районный смотр – конкурс «Ёлочка, ёлка, колючая иголка».</w:t>
      </w:r>
    </w:p>
    <w:p w:rsidR="00F151E2" w:rsidRPr="00564DB0" w:rsidRDefault="00EB13EC" w:rsidP="0020615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F151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46 777,9 тыс. руб.</w:t>
      </w:r>
      <w:r w:rsidR="00F151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46 777,9</w:t>
      </w:r>
      <w:r w:rsidR="003C3C9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644F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644F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="003C3C9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F151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F151E2" w:rsidRPr="00564DB0" w:rsidRDefault="00F151E2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</w:t>
      </w:r>
      <w:r w:rsidR="00AB0422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0925AF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условий реализации программы и прочие мероприятия»</w:t>
      </w:r>
    </w:p>
    <w:p w:rsidR="00F151E2" w:rsidRPr="00564DB0" w:rsidRDefault="00F151E2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условий для </w:t>
      </w:r>
      <w:r w:rsidR="00AB042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устойчивого развития отрасли «культура».</w:t>
      </w:r>
    </w:p>
    <w:p w:rsidR="00AB0422" w:rsidRPr="00564DB0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F151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F151E2" w:rsidRPr="00564DB0" w:rsidRDefault="00AB0422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системы дополнительного образования в области культуры;</w:t>
      </w:r>
    </w:p>
    <w:p w:rsidR="00AB0422" w:rsidRPr="00564DB0" w:rsidRDefault="00AB0422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квалификации работников культуры</w:t>
      </w:r>
      <w:r w:rsidR="000C1A2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результатами в рамках выполне</w:t>
      </w:r>
      <w:r w:rsidR="00A0668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ия уста</w:t>
      </w:r>
      <w:r w:rsidR="000C1A2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новленных функций и полномочий</w:t>
      </w:r>
      <w:r w:rsidR="00A0668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0668D" w:rsidRPr="00564DB0" w:rsidRDefault="00A0668D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содержания и эксплуатации зданий и сооружений учреждений культуры.</w:t>
      </w:r>
    </w:p>
    <w:p w:rsidR="007818F2" w:rsidRPr="00564DB0" w:rsidRDefault="007818F2" w:rsidP="0091100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Системно ведётся работа по информационному продвижению деятельности учреждений культуры. В МБУК ЦБС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работа</w:t>
      </w:r>
      <w:r w:rsidR="008F7B0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ет сайт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учреждений. Ведётся освещение мероприятий в средствах массовой информации. Еженедельно на страницах газет «Земля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», «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курьер», сайте «Одноклассники» в группе «Культура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района», сайте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можно увидеть заметки о проводимых мероприятиях. Это связано с тем, что более доступным для жителей становится пользование сетью Интернет, и сами работники размещают информацию, фотографии с мероприятия. Так же «освещение работы в СМИ является одним из критериев эффективности деятельности учреждений.</w:t>
      </w:r>
    </w:p>
    <w:p w:rsidR="00F151E2" w:rsidRPr="00564DB0" w:rsidRDefault="00662390" w:rsidP="0091100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F151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312E7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 811,0</w:t>
      </w:r>
      <w:r w:rsidR="00D2279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2279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="00312E7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 785,8</w:t>
      </w:r>
      <w:r w:rsidR="00F151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F151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99,6</w:t>
      </w:r>
      <w:r w:rsidR="00F151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564DB0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564DB0">
        <w:rPr>
          <w:b/>
          <w:i w:val="0"/>
          <w:sz w:val="24"/>
          <w:szCs w:val="24"/>
          <w:lang w:val="ru-RU"/>
        </w:rPr>
        <w:lastRenderedPageBreak/>
        <w:t>Оценка эффективности реализации программы</w:t>
      </w:r>
    </w:p>
    <w:p w:rsidR="008436FC" w:rsidRPr="00564DB0" w:rsidRDefault="008B09E8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4052C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 2020</w:t>
      </w:r>
      <w:r w:rsidR="007365D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предусмотрены 4</w:t>
      </w:r>
      <w:r w:rsidR="008436F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 программы и </w:t>
      </w:r>
      <w:r w:rsidR="00C26F6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15</w:t>
      </w:r>
      <w:r w:rsidR="008436F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564DB0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E846E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6B30B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047E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564DB0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041098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C6C11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C6C11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564DB0" w:rsidTr="00764183">
        <w:trPr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564DB0" w:rsidRDefault="006B2C3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764183">
        <w:trPr>
          <w:trHeight w:val="484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564DB0" w:rsidRDefault="00EF1C92" w:rsidP="00C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2044" w:type="dxa"/>
          </w:tcPr>
          <w:p w:rsidR="00EA348A" w:rsidRPr="00564DB0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564DB0" w:rsidTr="00764183">
        <w:trPr>
          <w:trHeight w:val="551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564DB0" w:rsidRDefault="004052C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0,94</w:t>
            </w:r>
          </w:p>
        </w:tc>
        <w:tc>
          <w:tcPr>
            <w:tcW w:w="2044" w:type="dxa"/>
          </w:tcPr>
          <w:p w:rsidR="00EA348A" w:rsidRPr="00564DB0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564DB0" w:rsidTr="00E850E8">
        <w:trPr>
          <w:trHeight w:val="374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564DB0" w:rsidRDefault="004052C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0,98</w:t>
            </w:r>
          </w:p>
        </w:tc>
        <w:tc>
          <w:tcPr>
            <w:tcW w:w="2044" w:type="dxa"/>
          </w:tcPr>
          <w:p w:rsidR="00EA348A" w:rsidRPr="00564DB0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F80860" w:rsidRPr="00564DB0" w:rsidRDefault="00F80860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D74C7" w:rsidRPr="00564DB0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0E2E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5</w:t>
      </w:r>
    </w:p>
    <w:p w:rsidR="004F5725" w:rsidRPr="00564DB0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физической культуры</w:t>
      </w:r>
      <w:r w:rsidR="00EC478B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и 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спорта</w:t>
      </w:r>
      <w:r w:rsidR="00FC3C4E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723123" w:rsidRPr="00564DB0" w:rsidRDefault="00723123" w:rsidP="0072312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09.10.2013г. № 757-п. «Об утверждении Муниципальной программы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</w:t>
      </w:r>
      <w:r w:rsidR="000956B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я «Развитие физической культуры и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спорта»».</w:t>
      </w:r>
    </w:p>
    <w:p w:rsidR="00F9270F" w:rsidRPr="00564DB0" w:rsidRDefault="00F9270F" w:rsidP="00F9270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</w:t>
      </w:r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 Администрация</w:t>
      </w:r>
      <w:r w:rsidR="00DF1BD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F1BDA" w:rsidRPr="00564DB0" w:rsidRDefault="00DF1BDA" w:rsidP="00F9270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Соисполнители муниципальной программы: Отдел культуры, молодежной политики и спорта, МБУ СШ «Олимпиец», МАУ СОБО «Сосновый Бор»</w:t>
      </w:r>
      <w:r w:rsidR="00FC7BD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564DB0" w:rsidRDefault="00BE3F9D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</w:t>
      </w:r>
      <w:r w:rsidR="00F927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F9270F" w:rsidRPr="00564DB0" w:rsidRDefault="00F9270F" w:rsidP="00BE3F9D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массовой физической культуры и спорта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564DB0" w:rsidRDefault="00F9270F" w:rsidP="00BE3F9D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</w:t>
      </w:r>
      <w:r w:rsidR="0004109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спортивно – оздоровительного отдыха </w:t>
      </w:r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81CEE" w:rsidRPr="00564DB0" w:rsidRDefault="00781CEE" w:rsidP="00BE3F9D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3.Обеспечение реализации муниципальной программы и прочие мероприятия</w:t>
      </w:r>
    </w:p>
    <w:p w:rsidR="00F9270F" w:rsidRPr="00564DB0" w:rsidRDefault="00F9270F" w:rsidP="00781CE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</w:t>
      </w:r>
      <w:r w:rsidR="00102E6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ь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F9270F" w:rsidRPr="00564DB0" w:rsidRDefault="00781CEE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условий, обеспечивающих возможность гражданам систематически заниматься физической культурой и спортом</w:t>
      </w:r>
      <w:r w:rsidR="00F927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564DB0" w:rsidRDefault="00F9270F" w:rsidP="00F9270F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F9270F" w:rsidRPr="00564DB0" w:rsidRDefault="00F9270F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развития массовой физической культуры на территории </w:t>
      </w:r>
      <w:proofErr w:type="spellStart"/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9270F" w:rsidRPr="00564DB0" w:rsidRDefault="00F9270F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02E6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спортивно – оздоровительного отдыха на территории </w:t>
      </w:r>
      <w:proofErr w:type="spellStart"/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81CEE" w:rsidRPr="00564DB0" w:rsidRDefault="00E2622B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81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F9270F" w:rsidRPr="00564DB0" w:rsidRDefault="00F9270F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FC7BD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2020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FC7BD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5 848,7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FC7BD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фактически освоено – </w:t>
      </w:r>
      <w:r w:rsidR="00FC7BD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5 710,9 </w:t>
      </w:r>
      <w:r w:rsidR="001A434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</w:t>
      </w:r>
      <w:r w:rsidR="00FC7BD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1A434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 или 9</w:t>
      </w:r>
      <w:r w:rsidR="00FC7BD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7,6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  <w:r w:rsidR="008D459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D4597" w:rsidRPr="00564DB0" w:rsidRDefault="004633AA" w:rsidP="008D459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</w:t>
      </w:r>
      <w:r w:rsidR="008D4597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массовой физической культуры»</w:t>
      </w:r>
    </w:p>
    <w:p w:rsidR="008D4597" w:rsidRPr="00564DB0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Обеспечение развития массовой физической культуры на территории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8D4597" w:rsidRPr="00564DB0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7C179A" w:rsidRPr="00564DB0" w:rsidRDefault="007C179A" w:rsidP="006B30B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увеличение численности занимающихся физической культурой и спортом в клубах по месту жительства;</w:t>
      </w:r>
      <w:proofErr w:type="gramEnd"/>
    </w:p>
    <w:p w:rsidR="007C179A" w:rsidRPr="00564DB0" w:rsidRDefault="008D4597" w:rsidP="006B30B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C179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для проведения спортивных мероприятий на территории </w:t>
      </w:r>
      <w:proofErr w:type="spellStart"/>
      <w:r w:rsidR="007C179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C179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C179A" w:rsidRPr="00564DB0" w:rsidRDefault="007C179A" w:rsidP="006B30B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привлечение </w:t>
      </w:r>
      <w:r w:rsidR="008D459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населения района к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участию во Всероссийском </w:t>
      </w:r>
      <w:proofErr w:type="spellStart"/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физкультурно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спортивном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комплексе </w:t>
      </w:r>
      <w:r w:rsidR="00E953B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«Готов к труду и обороне» (ГТО).</w:t>
      </w:r>
    </w:p>
    <w:p w:rsidR="008D4597" w:rsidRPr="00564DB0" w:rsidRDefault="00E4233F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 2020</w:t>
      </w:r>
      <w:r w:rsidR="008D459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7C179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 </w:t>
      </w:r>
      <w:r w:rsidR="007C179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42,1</w:t>
      </w:r>
      <w:r w:rsidR="008D459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8D459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="007C179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 </w:t>
      </w:r>
      <w:r w:rsidR="007C179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40,0</w:t>
      </w:r>
      <w:r w:rsidR="00DD4CC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D4CC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99,9</w:t>
      </w:r>
      <w:r w:rsidR="008D459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6E5582" w:rsidRPr="00564DB0" w:rsidRDefault="006E5582" w:rsidP="001470EB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На территории района функционируют физкультурно-спортивные учреждения:</w:t>
      </w:r>
    </w:p>
    <w:p w:rsidR="006E5582" w:rsidRPr="00564DB0" w:rsidRDefault="006E5582" w:rsidP="001470EB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proofErr w:type="gramStart"/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муниципальное бюджетное учреждение спортивн</w:t>
      </w:r>
      <w:r w:rsidR="00EE1B27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ая школа</w:t>
      </w: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«Олимпиец» следующей направленности: греко-римская борьба, </w:t>
      </w:r>
      <w:r w:rsidR="009B3817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пауэрлифтинг, гиревой спорт, </w:t>
      </w:r>
      <w:proofErr w:type="spellStart"/>
      <w:r w:rsidR="009B3817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</w:t>
      </w:r>
      <w:proofErr w:type="spellEnd"/>
      <w:r w:rsidR="009B3817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/теннис,</w:t>
      </w: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шахматы</w:t>
      </w:r>
      <w:r w:rsidR="009B3817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, л/атлетика, группа здоровья, </w:t>
      </w:r>
      <w:r w:rsidR="00726B14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ко</w:t>
      </w:r>
      <w:r w:rsidR="00932468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личество занимающихся </w:t>
      </w:r>
      <w:r w:rsidR="009F3E92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8</w:t>
      </w:r>
      <w:r w:rsidR="00932468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0</w:t>
      </w: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человек;</w:t>
      </w:r>
      <w:proofErr w:type="gramEnd"/>
    </w:p>
    <w:p w:rsidR="006E5582" w:rsidRPr="00564DB0" w:rsidRDefault="006E5582" w:rsidP="001470EB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муниципальное автономное учреждение спортивно-оздоровительная база отдыха «Сосновый бор» следующей направленности: лыжные гонки, спортивный туризм, настольный </w:t>
      </w:r>
      <w:r w:rsidR="009B3817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теннис,</w:t>
      </w: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шахматы, </w:t>
      </w:r>
      <w:proofErr w:type="gramStart"/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л</w:t>
      </w:r>
      <w:proofErr w:type="gramEnd"/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/атл</w:t>
      </w:r>
      <w:r w:rsidR="007E73ED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етика количество занимающихся 20</w:t>
      </w: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человек.</w:t>
      </w:r>
    </w:p>
    <w:p w:rsidR="009B3817" w:rsidRPr="00564DB0" w:rsidRDefault="006E5582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Кроме того в настоящее время в районе функционируют клубы по месту жительства</w:t>
      </w:r>
      <w:r w:rsidR="00B01654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в которых занимаются</w:t>
      </w:r>
      <w:r w:rsidR="00671F24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="001D50CE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505</w:t>
      </w:r>
      <w:r w:rsidR="00B01654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человек:</w:t>
      </w:r>
    </w:p>
    <w:p w:rsidR="00D94D1A" w:rsidRPr="00564DB0" w:rsidRDefault="00D94D1A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«Динамика» следующей направленности волейбол, баскетбол, настольный теннис, ОФП, количество занимающихся 119 человек;</w:t>
      </w:r>
    </w:p>
    <w:p w:rsidR="00D94D1A" w:rsidRPr="00564DB0" w:rsidRDefault="00D94D1A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«Спарта» следующей направленности настольный теннис, общая физическая подготовка (ОФП), пауэрлифтинг, количество занимающихся 86 человек;</w:t>
      </w:r>
    </w:p>
    <w:p w:rsidR="00D94D1A" w:rsidRPr="00564DB0" w:rsidRDefault="00D94D1A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«Сосновый бор» следующей направленности: лыжные гонки, спортивный туризм, количество занимающихся 45 человек;</w:t>
      </w:r>
    </w:p>
    <w:p w:rsidR="00D94D1A" w:rsidRPr="00564DB0" w:rsidRDefault="00D94D1A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«Здоровяк» следующей направленности настольный теннис, ОФП, пауэрлифтинг, количество занимающихся 50 человек.</w:t>
      </w:r>
    </w:p>
    <w:p w:rsidR="009B3817" w:rsidRPr="00564DB0" w:rsidRDefault="009B3817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6E5582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спортивный клуб «Раскат» следующей направленности: волейбол, баскетбол, мини-фут</w:t>
      </w:r>
      <w:r w:rsidR="00932468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бол, количество занимающихся </w:t>
      </w:r>
      <w:r w:rsidR="00B20C11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125</w:t>
      </w:r>
      <w:r w:rsidR="006E5582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человек;</w:t>
      </w:r>
    </w:p>
    <w:p w:rsidR="00034EF7" w:rsidRPr="00564DB0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 прошедшем году вопросы развития физической культуры и спорта неоднократно рассматривались на заседаниях Совета депутатов и на Совете по физкультуре и спорту.</w:t>
      </w:r>
    </w:p>
    <w:p w:rsidR="00034EF7" w:rsidRPr="00564DB0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Основные рассматриваемые вопросы:</w:t>
      </w:r>
    </w:p>
    <w:p w:rsidR="00034EF7" w:rsidRPr="00564DB0" w:rsidRDefault="003D788F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34EF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пропаганда здорового образа жизни; вовлечение различных слоев населения в систематическое занятие физкультурой и спортом; вовлечение несовершеннолетних, стоящих на учете в правоохранительных органах в систематическое занятие спортом; развитие туризма в </w:t>
      </w:r>
      <w:proofErr w:type="spellStart"/>
      <w:r w:rsidR="00034EF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034EF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 совершенствование стандартизации качества предоставления муниципальных услуг в области физкультуры и спорта; обеспечение подвоза сборных команд на районные спортивно-массовые мероприятия.</w:t>
      </w:r>
    </w:p>
    <w:p w:rsidR="003A03F5" w:rsidRPr="00564DB0" w:rsidRDefault="003A03F5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Принятые решения на их выполнения:</w:t>
      </w:r>
    </w:p>
    <w:p w:rsidR="00A600AD" w:rsidRPr="00564DB0" w:rsidRDefault="00A600AD" w:rsidP="003D788F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ведется </w:t>
      </w:r>
      <w:r w:rsidR="003A03F5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</w:t>
      </w:r>
      <w:r w:rsidR="001470EB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ропаганда здорового образа жизни</w:t>
      </w:r>
      <w:r w:rsidR="0042561C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через СМИ;</w:t>
      </w:r>
    </w:p>
    <w:p w:rsidR="00A600AD" w:rsidRPr="00564DB0" w:rsidRDefault="00A600AD" w:rsidP="003D788F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проведен опрос жителей района о качестве предоставления муниципальных услуг в области физической культуры и спорта;</w:t>
      </w:r>
    </w:p>
    <w:p w:rsidR="00A600AD" w:rsidRPr="00564DB0" w:rsidRDefault="00A600AD" w:rsidP="003D788F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проведена оценка соответствия качества фактически предоставляемых муниципальных услуг стандартам качества в области физкультуры и спорта;</w:t>
      </w:r>
    </w:p>
    <w:p w:rsidR="00A600AD" w:rsidRPr="00564DB0" w:rsidRDefault="00A600AD" w:rsidP="003D788F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проведены совещания с директорами образовательных учреждений и главами сельсоветов</w:t>
      </w: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по вопросу оказания содействия в подвозе участников соревнований.</w:t>
      </w:r>
    </w:p>
    <w:p w:rsidR="00600BB3" w:rsidRPr="00564DB0" w:rsidRDefault="00D94D1A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Всего в 20</w:t>
      </w:r>
      <w:r w:rsidR="00EA763D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20</w:t>
      </w:r>
      <w:r w:rsidR="006E5582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году на тер</w:t>
      </w:r>
      <w:r w:rsidR="00A13981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ритории района было проведено </w:t>
      </w:r>
      <w:r w:rsidR="003738CB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1</w:t>
      </w: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9</w:t>
      </w:r>
      <w:r w:rsidR="003D788F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="006E5582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сп</w:t>
      </w:r>
      <w:r w:rsidR="00703A6E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ортивных</w:t>
      </w:r>
      <w:r w:rsidR="001470EB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ме</w:t>
      </w:r>
      <w:r w:rsidR="00703A6E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роприятий, жители района принимали участие во Всероссийский спортивных акциях: «Лыжня России»,</w:t>
      </w:r>
      <w:r w:rsidR="00600BB3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«Кросс Наций»</w:t>
      </w:r>
      <w:r w:rsidR="00B332ED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, </w:t>
      </w:r>
      <w:r w:rsidR="00600BB3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 охватом населения </w:t>
      </w:r>
      <w:r w:rsidR="003738CB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1293 </w:t>
      </w:r>
      <w:r w:rsidR="00600BB3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жител</w:t>
      </w:r>
      <w:r w:rsidR="003738CB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я</w:t>
      </w:r>
      <w:r w:rsidR="00600BB3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различного возраста.</w:t>
      </w:r>
    </w:p>
    <w:p w:rsidR="0078193B" w:rsidRPr="00564DB0" w:rsidRDefault="000C794F" w:rsidP="00BE1D4A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</w:t>
      </w:r>
    </w:p>
    <w:p w:rsidR="000C794F" w:rsidRPr="00564DB0" w:rsidRDefault="000C794F" w:rsidP="00BE1D4A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«Развитие </w:t>
      </w:r>
      <w:r w:rsidR="00EF7DB1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спортивно – оздоровительного отдыха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E77A04" w:rsidRPr="00564DB0" w:rsidRDefault="000C794F" w:rsidP="00E77A0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E77A04" w:rsidRPr="00564DB0" w:rsidRDefault="00E77A04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0298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спортивно – оздоровительного отдыха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территории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0C794F" w:rsidRPr="00564DB0" w:rsidRDefault="00302984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0C794F" w:rsidRPr="00564DB0" w:rsidRDefault="000C794F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0298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увеличения отдыхающих посещающих районную базу.</w:t>
      </w:r>
    </w:p>
    <w:p w:rsidR="000C794F" w:rsidRPr="00564DB0" w:rsidRDefault="00302984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</w:t>
      </w:r>
      <w:r w:rsidR="0078193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2020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78193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2 344,1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</w:t>
      </w:r>
      <w:r w:rsidR="0078193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="0078193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2 344,1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78193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07D6F" w:rsidRPr="00564DB0" w:rsidRDefault="00707D6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территории района функционирует муниципальное автономное учреждение спортивно – оздоровительная база отдыха «Сосновый бор» следующей направленности: лыжные гонки, спортивный туризм, настольный теннис, шахматы, 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л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/атлетика.</w:t>
      </w:r>
    </w:p>
    <w:p w:rsidR="000C794F" w:rsidRPr="00564DB0" w:rsidRDefault="00C27AEC" w:rsidP="0091528F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2020</w:t>
      </w:r>
      <w:r w:rsidR="0062326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30298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численность отдыхающих посещающих районную базу отдыха составило</w:t>
      </w:r>
      <w:r w:rsidR="0062326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775 </w:t>
      </w:r>
      <w:r w:rsidR="00AD686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человек</w:t>
      </w:r>
      <w:r w:rsidR="00703A6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564DB0" w:rsidRDefault="00C27AEC" w:rsidP="0091528F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</w:t>
      </w:r>
      <w:r w:rsidR="000C794F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реализации муниципальной программы и прочие мероприятия»</w:t>
      </w:r>
    </w:p>
    <w:p w:rsidR="00C10D0D" w:rsidRPr="00564DB0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0C794F" w:rsidRPr="00564DB0" w:rsidRDefault="00C10D0D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0C794F" w:rsidRPr="00564DB0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0C794F" w:rsidRPr="00564DB0" w:rsidRDefault="000C794F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деятельности и выполнения функций администрации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 выработке и реализации муниципальной политики и нормативно – правовому регулирова</w:t>
      </w:r>
      <w:r w:rsidR="008F16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нию в сфере физической культуры и</w:t>
      </w:r>
      <w:r w:rsidR="003D788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спорта.</w:t>
      </w:r>
    </w:p>
    <w:p w:rsidR="000C794F" w:rsidRPr="00564DB0" w:rsidRDefault="0078193B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1 062,6</w:t>
      </w:r>
      <w:r w:rsidR="00ED7A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926,8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87,2</w:t>
      </w:r>
      <w:r w:rsidR="000C79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A5DED" w:rsidRPr="00564DB0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1B5735" w:rsidRPr="00564DB0" w:rsidRDefault="00DE74D0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1E41F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C27AE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 2020</w:t>
      </w:r>
      <w:r w:rsidR="001B57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C0183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предусмотрено 1 целевой показатель</w:t>
      </w:r>
      <w:r w:rsidR="001B57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</w:t>
      </w:r>
      <w:r w:rsidR="003D788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B57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</w:t>
      </w:r>
      <w:r w:rsidR="00DF40C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1B57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564DB0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C97E7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3D788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564DB0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ED332F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C6C11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C6C11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564DB0" w:rsidTr="00764183">
        <w:trPr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564DB0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764183">
        <w:trPr>
          <w:trHeight w:val="484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564DB0" w:rsidRDefault="00D872E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0,97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764183">
        <w:trPr>
          <w:trHeight w:val="551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564DB0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  <w:r w:rsidR="00DC6C11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44" w:type="dxa"/>
          </w:tcPr>
          <w:p w:rsidR="00EA348A" w:rsidRPr="00564DB0" w:rsidRDefault="000F732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E850E8">
        <w:trPr>
          <w:trHeight w:val="342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564DB0" w:rsidRDefault="00D872E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0,99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B73727" w:rsidRPr="00564DB0" w:rsidRDefault="00B73727" w:rsidP="00DD74C7">
      <w:pPr>
        <w:spacing w:after="0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D74C7" w:rsidRPr="00104CB9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0E2E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</w:t>
      </w:r>
    </w:p>
    <w:p w:rsidR="004F5725" w:rsidRPr="00104CB9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Молодежь </w:t>
      </w:r>
      <w:proofErr w:type="spellStart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5D355F" w:rsidRPr="00564DB0" w:rsidRDefault="005D355F" w:rsidP="005D355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779-п. «Об утверждении Муниципальной программы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«Молодежь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7016DB" w:rsidRPr="00564DB0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AB43E6" w:rsidRPr="00564DB0" w:rsidRDefault="00AB43E6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Соисполнители муниципальной программы: отдел культуры, молодежной политики и спорта администрации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МБУ МЦ «Факел»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564DB0" w:rsidRDefault="008E42E9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E1294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7016D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7016DB" w:rsidRPr="00564DB0" w:rsidRDefault="007016DB" w:rsidP="008E42E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1.Вовлечение молодежи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социальную практику.</w:t>
      </w:r>
    </w:p>
    <w:p w:rsidR="007016DB" w:rsidRPr="00564DB0" w:rsidRDefault="007016DB" w:rsidP="008E42E9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2.Патриотическое воспитание молодежи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564DB0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7016DB" w:rsidRPr="00564DB0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развития потенциала молодежи и его реализации в интересах развития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0E2E8F" w:rsidRDefault="007016DB" w:rsidP="007016DB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</w:t>
      </w:r>
      <w:r w:rsidRPr="000E2E8F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программы:</w:t>
      </w:r>
    </w:p>
    <w:p w:rsidR="007016DB" w:rsidRPr="00564DB0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Создание условий успешной социализации и эффективной самореализаци</w:t>
      </w:r>
      <w:r w:rsidR="000B1FD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молодежи </w:t>
      </w:r>
      <w:proofErr w:type="spellStart"/>
      <w:r w:rsidR="000B1FD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B1FD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016DB" w:rsidRPr="00564DB0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дальнейшего развития и совершенствования системы патриотического воспитания</w:t>
      </w:r>
      <w:r w:rsidR="00B7372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молодежи </w:t>
      </w:r>
      <w:proofErr w:type="spellStart"/>
      <w:r w:rsidR="00B7372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7372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016DB" w:rsidRPr="00564DB0" w:rsidRDefault="003B438D" w:rsidP="004B63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AB43E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2020</w:t>
      </w:r>
      <w:r w:rsidR="007016D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AB43E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2810,7</w:t>
      </w:r>
      <w:r w:rsidR="007016D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CE2FB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лей, фактически освоено – </w:t>
      </w:r>
      <w:r w:rsidR="00AB43E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2798,4 тыс. рублей, или 99,6</w:t>
      </w:r>
      <w:r w:rsidR="007016D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3446C6" w:rsidRPr="00564DB0" w:rsidRDefault="007016DB" w:rsidP="004B63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«Вовлечение молодежи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в социальную практику».</w:t>
      </w:r>
    </w:p>
    <w:p w:rsidR="007016DB" w:rsidRPr="00564DB0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условий успешной социализации и эффективной самореализации молодежи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564DB0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564DB0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A0C1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молодежных общественных объединений, действующих на территории </w:t>
      </w:r>
      <w:proofErr w:type="spellStart"/>
      <w:r w:rsidR="005A0C1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A0C1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016DB" w:rsidRPr="00564DB0" w:rsidRDefault="005A0C1C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организация ресурсных площадок для реализации молодежной политики на территории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564DB0" w:rsidRDefault="00AB43E6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7016D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2778,0</w:t>
      </w:r>
      <w:r w:rsidR="007E37F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2765,8</w:t>
      </w:r>
      <w:r w:rsidR="00736EE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99,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7016D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C37E46" w:rsidRPr="00564DB0" w:rsidRDefault="000C6324" w:rsidP="009A44A8">
      <w:pPr>
        <w:spacing w:after="0" w:line="276" w:lineRule="auto"/>
        <w:ind w:firstLine="50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5C0B8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B22DB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течение лета трудовые отряды старшеклассников не проводились в связи с эпидемиологической обстановкой. </w:t>
      </w:r>
      <w:r w:rsidR="0022182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5C0B8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FB37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CD11A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МЦ «Факел» провел </w:t>
      </w:r>
      <w:r w:rsidR="00FB37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127</w:t>
      </w:r>
      <w:r w:rsidR="00CD11A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мероприятий различных направлений</w:t>
      </w:r>
      <w:r w:rsidR="00FB37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 в котором приняли участие 2506 человек</w:t>
      </w:r>
      <w:r w:rsidR="00306F1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(в основном в режиме </w:t>
      </w:r>
      <w:proofErr w:type="spellStart"/>
      <w:r w:rsidR="00306F1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онлайн</w:t>
      </w:r>
      <w:proofErr w:type="spellEnd"/>
      <w:r w:rsidR="00306F1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при проведении в режиме </w:t>
      </w:r>
      <w:proofErr w:type="spellStart"/>
      <w:r w:rsidR="00306F1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оффлайн</w:t>
      </w:r>
      <w:proofErr w:type="spellEnd"/>
      <w:r w:rsidR="00306F1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соблюдались все меры по нераспространению </w:t>
      </w:r>
      <w:proofErr w:type="spellStart"/>
      <w:proofErr w:type="gramStart"/>
      <w:r w:rsidR="00306F1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="00306F1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ovid</w:t>
      </w:r>
      <w:proofErr w:type="spellEnd"/>
      <w:r w:rsidR="00306F1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19)</w:t>
      </w:r>
      <w:r w:rsidR="00FB37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72F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2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C37E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рамках </w:t>
      </w:r>
      <w:proofErr w:type="spellStart"/>
      <w:r w:rsidR="00C37E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грантового</w:t>
      </w:r>
      <w:proofErr w:type="spellEnd"/>
      <w:r w:rsidR="00C37E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проекта «Территория </w:t>
      </w:r>
      <w:r w:rsidR="00551B9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Красноярский края</w:t>
      </w:r>
      <w:r w:rsidR="00C37E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в </w:t>
      </w:r>
      <w:proofErr w:type="spellStart"/>
      <w:r w:rsidR="00B752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B752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</w:t>
      </w:r>
      <w:r w:rsidR="00551B9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реализовано 9</w:t>
      </w:r>
      <w:r w:rsidR="00E338E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проектов,</w:t>
      </w:r>
    </w:p>
    <w:p w:rsidR="00B73727" w:rsidRPr="00564DB0" w:rsidRDefault="00E338E1" w:rsidP="00E83428">
      <w:pPr>
        <w:spacing w:after="0" w:line="276" w:lineRule="auto"/>
        <w:ind w:firstLine="50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Дипломантами молодежной премии Главы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</w:t>
      </w:r>
      <w:r w:rsidR="000C632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proofErr w:type="spellStart"/>
      <w:r w:rsidR="000C632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Неми</w:t>
      </w:r>
      <w:proofErr w:type="spellEnd"/>
      <w:r w:rsidR="000C632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-2020</w:t>
      </w:r>
      <w:r w:rsidR="00B7372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FD544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номинации стали </w:t>
      </w:r>
      <w:r w:rsidR="000C632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="00FD544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претендентов</w:t>
      </w:r>
      <w:r w:rsidR="00BA5E6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FD544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A5E6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 масштабным и социально – значимым мероприятиям можно отнести двенадцатый фестиваль</w:t>
      </w:r>
      <w:r w:rsidR="00FD544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детского и молодежного экранного творчества им. В.И. </w:t>
      </w:r>
      <w:proofErr w:type="spellStart"/>
      <w:r w:rsidR="00FD544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Трегубовича</w:t>
      </w:r>
      <w:proofErr w:type="spellEnd"/>
      <w:r w:rsidR="00BA5E6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конкурс и творческая </w:t>
      </w:r>
      <w:proofErr w:type="gramStart"/>
      <w:r w:rsidR="00BA5E6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лаборатория</w:t>
      </w:r>
      <w:proofErr w:type="gramEnd"/>
      <w:r w:rsidR="00BA5E6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которой прошли также в режиме </w:t>
      </w:r>
      <w:proofErr w:type="spellStart"/>
      <w:r w:rsidR="00BA5E6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онлайн</w:t>
      </w:r>
      <w:proofErr w:type="spellEnd"/>
      <w:r w:rsidR="00FD544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B73727" w:rsidRPr="00564DB0" w:rsidRDefault="00BA5E6D" w:rsidP="00B73727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инфраструктурном региональном проекте ТИМ «Бирюса</w:t>
      </w:r>
      <w:r w:rsidR="00E2043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муниципального образования </w:t>
      </w:r>
      <w:r w:rsidR="00E834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 приняли участие 3 человека.</w:t>
      </w:r>
    </w:p>
    <w:p w:rsidR="005B756A" w:rsidRPr="00564DB0" w:rsidRDefault="005B756A" w:rsidP="0098794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Большая работа была проведена по</w:t>
      </w:r>
      <w:r w:rsidR="0083406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профилактике наркомании, пропаганде здорового образа жизни. </w:t>
      </w:r>
      <w:proofErr w:type="gramStart"/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 данном направлении проводились</w:t>
      </w:r>
      <w:r w:rsidR="0083406D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мероприятия (</w:t>
      </w:r>
      <w:proofErr w:type="spellStart"/>
      <w:r w:rsidR="0083406D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онлайн</w:t>
      </w:r>
      <w:proofErr w:type="spellEnd"/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) для подростков и молодёжи, направленные на формирование позитивной жизненной позиции, профилактику вредных привычек и пропаганду здорового образа жизни, проводились мероприятия, направленные на формирование мотивации для ведения здорового образа жизни, искоренение вредных привычек.</w:t>
      </w:r>
      <w:proofErr w:type="gramEnd"/>
    </w:p>
    <w:p w:rsidR="005A0C1C" w:rsidRPr="00564DB0" w:rsidRDefault="005A0C1C" w:rsidP="009A58A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«Патриотическое воспитание молодежи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5A0C1C" w:rsidRPr="00564DB0" w:rsidRDefault="005A0C1C" w:rsidP="009A58A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</w:t>
      </w:r>
      <w:r w:rsidR="004E53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подпрограммы: Создание условий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дальнейшего развития и совершенствования системы патриотического воспитания молодежи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A0C1C" w:rsidRPr="00564DB0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564DB0" w:rsidRDefault="005A0C1C" w:rsidP="008E42E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осуществления добровольческой деятельности;</w:t>
      </w:r>
    </w:p>
    <w:p w:rsidR="005A0C1C" w:rsidRPr="00564DB0" w:rsidRDefault="005A0C1C" w:rsidP="008E42E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вовлечение молодежи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социальную практику, совершенствующую основные направления патриотического воспитания и повышение уровня социальной активности молодежи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A0C1C" w:rsidRPr="00564DB0" w:rsidRDefault="00A405C2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5A0C1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</w:t>
      </w:r>
      <w:r w:rsidR="00293D8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я подпрограммы составляет 3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2,8</w:t>
      </w:r>
      <w:r w:rsidR="00A01E8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32,6</w:t>
      </w:r>
      <w:r w:rsidR="005A0C1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99,4</w:t>
      </w:r>
      <w:r w:rsidR="005A0C1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74B60" w:rsidRPr="00564DB0" w:rsidRDefault="00A67F17" w:rsidP="00AE08E3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 </w:t>
      </w:r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районных мероприятий до начала пандемии был проведен только фестиваль – конкурс </w:t>
      </w:r>
      <w:r w:rsidR="00D7145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«Щит и Муза</w:t>
      </w:r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FD544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в </w:t>
      </w:r>
      <w:r w:rsidR="00574B6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котором приняли участие более 10</w:t>
      </w:r>
      <w:r w:rsidR="00FD544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0 человек</w:t>
      </w:r>
      <w:r w:rsidR="00C51B3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Также в 2020 году в ряды движения</w:t>
      </w:r>
      <w:r w:rsidR="0071511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Всероссийское детско-юношеское военно-патриотическое общественное движение </w:t>
      </w:r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«</w:t>
      </w:r>
      <w:proofErr w:type="spellStart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Юнармия</w:t>
      </w:r>
      <w:proofErr w:type="spellEnd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», которое реализуется на базе МБОУ </w:t>
      </w:r>
      <w:proofErr w:type="spellStart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СОШ, в период ослабления </w:t>
      </w:r>
      <w:proofErr w:type="spellStart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противоинфекционных</w:t>
      </w:r>
      <w:proofErr w:type="spellEnd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 были приняты 24 человека (общая численность отряда – 54 бойца). С помощью ВВПОД «</w:t>
      </w:r>
      <w:proofErr w:type="spellStart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Юнармия</w:t>
      </w:r>
      <w:proofErr w:type="spellEnd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в </w:t>
      </w:r>
      <w:proofErr w:type="spellStart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реализуется военно-патриотическое направление инфраструктурного проекта «Российское Движение Школьников» (РДШ), который по линии молодёжной политики</w:t>
      </w:r>
      <w:r w:rsidR="00574B6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остаётся</w:t>
      </w:r>
      <w:r w:rsidR="00574B6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приоритетным. Общее количество вступивших в ряды РДШ в </w:t>
      </w:r>
      <w:proofErr w:type="spellStart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</w:t>
      </w:r>
      <w:proofErr w:type="gramStart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конец</w:t>
      </w:r>
      <w:proofErr w:type="gramEnd"/>
      <w:r w:rsidR="00AE08E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2020 года составляет 154 человек (из них 6 активистов).</w:t>
      </w:r>
    </w:p>
    <w:p w:rsidR="005A5DED" w:rsidRPr="00564DB0" w:rsidRDefault="005A5DED" w:rsidP="00AE08E3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564DB0" w:rsidRDefault="00DD35A5" w:rsidP="008E42E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E834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741B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E834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2</w:t>
      </w:r>
      <w:r w:rsidR="00EA348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</w:t>
      </w:r>
      <w:r w:rsidR="000D105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показателя</w:t>
      </w:r>
      <w:r w:rsidR="00EA348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E834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217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EA348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A348A" w:rsidRPr="00564DB0" w:rsidRDefault="00EA348A" w:rsidP="008E42E9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2177C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371C7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564DB0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A14D7C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0A45B2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0A45B2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564DB0" w:rsidTr="00764183">
        <w:trPr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564DB0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764183">
        <w:trPr>
          <w:trHeight w:val="484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564DB0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764183">
        <w:trPr>
          <w:trHeight w:val="551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564DB0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2177C5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E850E8">
        <w:trPr>
          <w:trHeight w:val="409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564DB0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564DB0" w:rsidRDefault="00EA348A" w:rsidP="00EA348A">
      <w:pPr>
        <w:pStyle w:val="a7"/>
        <w:ind w:firstLine="708"/>
        <w:jc w:val="both"/>
        <w:rPr>
          <w:b w:val="0"/>
          <w:i w:val="0"/>
        </w:rPr>
      </w:pPr>
    </w:p>
    <w:p w:rsidR="00DD74C7" w:rsidRPr="00564DB0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0E2E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</w:t>
      </w:r>
    </w:p>
    <w:p w:rsidR="004F5725" w:rsidRPr="00564DB0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8D0D8D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малого и 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среднего предпринимательства </w:t>
      </w:r>
      <w:r w:rsidR="00006CEE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и инвестиционной деятельности 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 </w:t>
      </w:r>
      <w:proofErr w:type="spellStart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262A28" w:rsidRPr="00564DB0" w:rsidRDefault="00006CEE" w:rsidP="00262A2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262A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262A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0169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09.10.2013г. № 758</w:t>
      </w:r>
      <w:r w:rsidR="00262A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-п.</w:t>
      </w:r>
      <w:r w:rsidR="00D0169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</w:t>
      </w:r>
      <w:r w:rsidR="00262A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униципальной программы </w:t>
      </w:r>
      <w:proofErr w:type="spellStart"/>
      <w:r w:rsidR="00262A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262A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D0169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малого </w:t>
      </w:r>
      <w:r w:rsidR="003B7F1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D0169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среднего предпринимательства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инвестиционной деятельности</w:t>
      </w:r>
      <w:r w:rsidR="00D0169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="00D0169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0169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="00262A2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006CEE" w:rsidRPr="00564DB0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06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06CEE" w:rsidRPr="00564DB0" w:rsidRDefault="00006CEE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Соисполнители муниципальной программы:</w:t>
      </w:r>
    </w:p>
    <w:p w:rsidR="00AD4A66" w:rsidRPr="00564DB0" w:rsidRDefault="00BE2876" w:rsidP="00371C7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экономики и планирования Администрации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06CE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06CEE" w:rsidRPr="00564DB0" w:rsidRDefault="00006CEE" w:rsidP="00371C7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отдел муниципального имущества и земельных отношений Администрации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955B35" w:rsidRPr="00564DB0" w:rsidRDefault="00955B35" w:rsidP="00955B3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Программа состоит из 2-х подпрограмм:</w:t>
      </w:r>
    </w:p>
    <w:p w:rsidR="00371C74" w:rsidRPr="00564DB0" w:rsidRDefault="00371C74" w:rsidP="00371C7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955B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 поддержка малого и среднего предпринимательства в </w:t>
      </w:r>
      <w:proofErr w:type="spellStart"/>
      <w:r w:rsidR="00955B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55B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</w:t>
      </w:r>
    </w:p>
    <w:p w:rsidR="00955B35" w:rsidRPr="00564DB0" w:rsidRDefault="00371C74" w:rsidP="00371C7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955B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инвестиционного потенциала </w:t>
      </w:r>
      <w:proofErr w:type="spellStart"/>
      <w:r w:rsidR="00955B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55B3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AD4A66" w:rsidRPr="00564DB0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AD4A66" w:rsidRPr="00564DB0" w:rsidRDefault="004D3CDE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</w:t>
      </w:r>
      <w:r w:rsidR="00AD4A6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</w:t>
      </w:r>
      <w:r w:rsidR="00BE28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благоприятных </w:t>
      </w:r>
      <w:r w:rsidR="00AD4A6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условий, для </w:t>
      </w:r>
      <w:r w:rsidR="00BE28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устойчивого </w:t>
      </w:r>
      <w:r w:rsidR="00AD4A6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развития </w:t>
      </w:r>
      <w:r w:rsidR="00BE28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малого и среднего предпринимательства в </w:t>
      </w:r>
      <w:proofErr w:type="spellStart"/>
      <w:r w:rsidR="00BE28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BE28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улучшение инвестиционного климата.</w:t>
      </w:r>
    </w:p>
    <w:p w:rsidR="00AD4A66" w:rsidRPr="00564DB0" w:rsidRDefault="00AD4A66" w:rsidP="00AD4A66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AD4A66" w:rsidRPr="00564DB0" w:rsidRDefault="00AD4A66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103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благоприятных условий для устойчивого развития </w:t>
      </w:r>
      <w:r w:rsidR="00BE28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малого и среднего предпринимательства</w:t>
      </w:r>
      <w:r w:rsidR="007103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="007103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7103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="00BE28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D4A66" w:rsidRPr="00564DB0" w:rsidRDefault="0071039C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привлечение инвестиций на территорию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371C7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D4A66" w:rsidRPr="00564DB0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Общий объем финансирования в</w:t>
      </w:r>
      <w:r w:rsidR="007103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</w:t>
      </w:r>
      <w:r w:rsidR="0034511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7641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34511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1 128,8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34511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1128,8</w:t>
      </w:r>
      <w:r w:rsidR="0085418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E57F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64183" w:rsidRPr="00564DB0" w:rsidRDefault="00764183" w:rsidP="007C2D3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поддержку </w:t>
      </w:r>
      <w:r w:rsidR="0098529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малого и среднего бизнеса в </w:t>
      </w:r>
      <w:r w:rsidR="009E57F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DB618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из средств местного бюджета было </w:t>
      </w:r>
      <w:r w:rsidR="0098529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израсходовано</w:t>
      </w:r>
      <w:r w:rsidR="00371C7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B618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238,8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DB618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 из сре</w:t>
      </w:r>
      <w:proofErr w:type="gramStart"/>
      <w:r w:rsidR="00DB618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DB618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 890,0 тыс. руб.</w:t>
      </w:r>
    </w:p>
    <w:p w:rsidR="00A72401" w:rsidRPr="00564DB0" w:rsidRDefault="00371C74" w:rsidP="007C2D3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A72401" w:rsidRPr="00564DB0">
        <w:rPr>
          <w:rFonts w:ascii="Times New Roman" w:hAnsi="Times New Roman" w:cs="Times New Roman"/>
          <w:b/>
          <w:sz w:val="24"/>
          <w:szCs w:val="24"/>
          <w:lang w:val="ru-RU"/>
        </w:rPr>
        <w:t>Финансовая поддержка:</w:t>
      </w:r>
    </w:p>
    <w:p w:rsidR="004E47FA" w:rsidRPr="00564DB0" w:rsidRDefault="005556BD" w:rsidP="004E47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2020</w:t>
      </w:r>
      <w:r w:rsidR="004E47F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финансовая поддержка субъектам малого и среднего предпринимательства оказывалась одному заявителю - ООО «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Зеленый мир</w:t>
      </w:r>
      <w:r w:rsidR="004E47F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в размере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1 025</w:t>
      </w:r>
      <w:r w:rsidR="004E47F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,00 тыс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4E47F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рублей.</w:t>
      </w:r>
    </w:p>
    <w:p w:rsidR="00764183" w:rsidRPr="00564DB0" w:rsidRDefault="00371C74" w:rsidP="007C2D3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64183" w:rsidRPr="00564DB0">
        <w:rPr>
          <w:rFonts w:ascii="Times New Roman" w:hAnsi="Times New Roman" w:cs="Times New Roman"/>
          <w:b/>
          <w:sz w:val="24"/>
          <w:szCs w:val="24"/>
          <w:lang w:val="ru-RU"/>
        </w:rPr>
        <w:t>Имущественная</w:t>
      </w:r>
      <w:r w:rsidR="00A72401" w:rsidRPr="00564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поддержка</w:t>
      </w:r>
      <w:r w:rsidR="00764183" w:rsidRPr="00564DB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976A8" w:rsidRPr="00564DB0" w:rsidRDefault="009976A8" w:rsidP="0036086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</w:t>
      </w:r>
      <w:proofErr w:type="spellStart"/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от 02.07.2009 № 211-п (далее - Перечень).</w:t>
      </w:r>
    </w:p>
    <w:p w:rsidR="009976A8" w:rsidRPr="00564DB0" w:rsidRDefault="009976A8" w:rsidP="003608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564DB0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 xml:space="preserve">целевому назначению. </w:t>
      </w: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Срок, на который заключаются договоры,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976A8" w:rsidRPr="00564DB0" w:rsidRDefault="009976A8" w:rsidP="003608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Количество субъектов малого и среднего предпринимательства, получивших имущественную поддержку для развития деятельности (единиц) -13.</w:t>
      </w:r>
    </w:p>
    <w:p w:rsidR="00764183" w:rsidRPr="00564DB0" w:rsidRDefault="00764183" w:rsidP="003608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  <w:t>Информационная поддержка</w:t>
      </w:r>
    </w:p>
    <w:p w:rsidR="00764183" w:rsidRPr="00564DB0" w:rsidRDefault="00764183" w:rsidP="007C2D3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 целью расширения информационного поля для СМСП и позиционирования положительного имиджа предпринимательства </w:t>
      </w:r>
      <w:proofErr w:type="spellStart"/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функционирует интернет-ресурс: приложение «Предпринимательство» на официальном сайте </w:t>
      </w:r>
      <w:proofErr w:type="spellStart"/>
      <w:r w:rsidR="0092601F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="0092601F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</w:t>
      </w:r>
    </w:p>
    <w:p w:rsidR="00764183" w:rsidRPr="00564DB0" w:rsidRDefault="00764183" w:rsidP="007C2D3D">
      <w:pPr>
        <w:shd w:val="clear" w:color="auto" w:fill="FFFFFF"/>
        <w:spacing w:after="0" w:line="276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Для организации освещения вопросов малого и среднего предпринимательства в средствах массовой информации заключен договор с газетой «Земля </w:t>
      </w:r>
      <w:proofErr w:type="spellStart"/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Боготольская</w:t>
      </w:r>
      <w:proofErr w:type="spellEnd"/>
      <w:r w:rsidR="00275F92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». За 20</w:t>
      </w:r>
      <w:r w:rsidR="00DA3C6D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20</w:t>
      </w: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 было опубликовано 12 статей, касающихся развития, поддержки и информирования субъектов МСП </w:t>
      </w:r>
      <w:proofErr w:type="spellStart"/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</w:t>
      </w:r>
    </w:p>
    <w:p w:rsidR="00764183" w:rsidRPr="00564DB0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Продолжает работать информационно-правовой центр поддержки малого и среднего предпринимательства на баз</w:t>
      </w:r>
      <w:r w:rsidR="00C45F3B"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е районной библиотеки.</w:t>
      </w:r>
    </w:p>
    <w:p w:rsidR="009C5493" w:rsidRPr="00564DB0" w:rsidRDefault="009C549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рамках программы был изготовлен настенный квартальный календарь на тему государственной и муниципальной поддержки СМСП в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и Красноярском крае.</w:t>
      </w:r>
    </w:p>
    <w:p w:rsidR="00764183" w:rsidRPr="00564DB0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  <w:t>Консультационная поддержка</w:t>
      </w:r>
    </w:p>
    <w:p w:rsidR="00764183" w:rsidRPr="00564DB0" w:rsidRDefault="00764183" w:rsidP="00E229B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Для оказания консультационной поддержки субъектам МСП и физическим лицам, </w:t>
      </w:r>
      <w:proofErr w:type="gramStart"/>
      <w:r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планирующих</w:t>
      </w:r>
      <w:proofErr w:type="gramEnd"/>
      <w:r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заниматься предпринимательством, через </w:t>
      </w:r>
      <w:r w:rsidR="00D863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Центр «Одно окно» за </w:t>
      </w:r>
      <w:r w:rsidR="0093641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2019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было </w:t>
      </w:r>
      <w:r w:rsidR="002174CF"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оказано </w:t>
      </w:r>
      <w:r w:rsidR="00DA3C6D"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173 </w:t>
      </w:r>
      <w:r w:rsidR="002174CF"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консультационных </w:t>
      </w:r>
      <w:r w:rsidR="00936416"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услуг</w:t>
      </w:r>
      <w:r w:rsidR="00DA3C6D"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и</w:t>
      </w:r>
      <w:r w:rsidR="00D86376"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. Проводилось консультирование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вопросам ведения предпринимательской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деятельности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D863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="00D863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оставлении</w:t>
      </w:r>
      <w:proofErr w:type="spellEnd"/>
      <w:r w:rsidR="00D8637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бизнес-планов,</w:t>
      </w:r>
      <w:r w:rsidRPr="00564DB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оказания финансово-кредитной поддержки и др.</w:t>
      </w:r>
    </w:p>
    <w:p w:rsidR="005A5DED" w:rsidRPr="00564DB0" w:rsidRDefault="005A5DED" w:rsidP="00E229B4">
      <w:pPr>
        <w:pStyle w:val="a4"/>
        <w:spacing w:line="276" w:lineRule="auto"/>
        <w:jc w:val="both"/>
        <w:rPr>
          <w:b/>
          <w:i w:val="0"/>
          <w:sz w:val="24"/>
          <w:szCs w:val="24"/>
          <w:lang w:val="ru-RU"/>
        </w:rPr>
      </w:pPr>
      <w:r w:rsidRPr="00564DB0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564DB0" w:rsidRDefault="004F0ED6" w:rsidP="007C2D3D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DA3C6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 2020</w:t>
      </w:r>
      <w:r w:rsidR="00EA348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 </w:t>
      </w:r>
      <w:r w:rsidR="004D3D6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EA348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</w:t>
      </w:r>
      <w:r w:rsidR="003A345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показателей </w:t>
      </w:r>
      <w:r w:rsidR="00EA348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C1769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рограммы и </w:t>
      </w:r>
      <w:r w:rsidR="00DA3C6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7641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EA348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A348A" w:rsidRPr="00564DB0" w:rsidRDefault="00EA348A" w:rsidP="007C2D3D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A8176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371C7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564DB0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564DB0" w:rsidRDefault="00EA348A" w:rsidP="007C2D3D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DA3C6D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564DB0" w:rsidRDefault="00EA348A" w:rsidP="007C2D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564DB0" w:rsidRDefault="00EA348A" w:rsidP="007C2D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564DB0" w:rsidTr="00764183">
        <w:trPr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564DB0" w:rsidRDefault="00C9356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764183">
        <w:trPr>
          <w:trHeight w:val="484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564DB0" w:rsidRDefault="00DA3C6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0,95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764183">
        <w:trPr>
          <w:trHeight w:val="551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564DB0" w:rsidRDefault="00C93562" w:rsidP="00D3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D331E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E850E8">
        <w:trPr>
          <w:trHeight w:val="410"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564DB0" w:rsidRDefault="00DA3C6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0,98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564DB0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564DB0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0E2E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8</w:t>
      </w:r>
    </w:p>
    <w:p w:rsidR="004F5725" w:rsidRPr="00564DB0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AD147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Обеспечение 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транспортно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й </w:t>
      </w:r>
      <w:r w:rsidR="00AD147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доступности 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FA130B" w:rsidRPr="00564DB0" w:rsidRDefault="00060746" w:rsidP="00FA130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ab/>
      </w:r>
      <w:r w:rsidR="00FA130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7C2D3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7C2D3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C2D3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20.10.2013г. № 824 </w:t>
      </w:r>
      <w:r w:rsidR="00FA130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="00FA130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A130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</w:t>
      </w:r>
      <w:r w:rsidR="003B0D1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C2D3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транспортной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доступности </w:t>
      </w:r>
      <w:r w:rsidR="00FA130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proofErr w:type="spellStart"/>
      <w:r w:rsidR="00FA130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FA130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795B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экономики и планирования администрации </w:t>
      </w:r>
      <w:proofErr w:type="spellStart"/>
      <w:r w:rsidR="00795B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95B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3B0D1A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95B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Подпрограммы п</w:t>
      </w:r>
      <w:r w:rsidR="0065659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рограмм</w:t>
      </w:r>
      <w:r w:rsidR="00795B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ы отсутствуют.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</w:t>
      </w:r>
      <w:r w:rsidR="00795BE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ь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656590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доступности транспортных услуг для населения;</w:t>
      </w:r>
    </w:p>
    <w:p w:rsidR="0052007E" w:rsidRPr="00564DB0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потребности населения в перевозках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2425D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</w:t>
      </w:r>
      <w:r w:rsidR="0034511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34511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14 027,9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</w:t>
      </w:r>
      <w:r w:rsidR="0034511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14 027,5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C396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656590" w:rsidRPr="00564DB0" w:rsidRDefault="00345113" w:rsidP="0065659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65659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14 027,9</w:t>
      </w:r>
      <w:r w:rsidR="00CF480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65659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14 027,5</w:t>
      </w:r>
      <w:r w:rsidR="0065659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0E46C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65659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656590" w:rsidRPr="00564DB0" w:rsidRDefault="00656590" w:rsidP="004517A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C35E7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20</w:t>
      </w:r>
      <w:r w:rsidR="00027D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0E46C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перевезено</w:t>
      </w:r>
      <w:r w:rsidR="00027D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247483</w:t>
      </w:r>
      <w:r w:rsidR="004517A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4E401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ассажир</w:t>
      </w:r>
      <w:r w:rsidR="00027D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4473A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4517A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выполнено </w:t>
      </w:r>
      <w:r w:rsidR="00C9733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232</w:t>
      </w:r>
      <w:r w:rsidR="00027D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92</w:t>
      </w:r>
      <w:r w:rsidR="00C9733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рейс</w:t>
      </w:r>
      <w:r w:rsidR="00027D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4517A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4473A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фактический годовой пробег с пассажи</w:t>
      </w:r>
      <w:r w:rsidR="00C87B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рами составил </w:t>
      </w:r>
      <w:r w:rsidR="00027D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574239,4</w:t>
      </w:r>
      <w:r w:rsidR="004473A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км</w:t>
      </w:r>
      <w:r w:rsidR="00C87B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32FCF" w:rsidRPr="00564DB0" w:rsidRDefault="00832FCF" w:rsidP="004517A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Транспортная подвижность населения за 2020 год составила 26.75 поездок/человек.</w:t>
      </w:r>
    </w:p>
    <w:p w:rsidR="00A42BDF" w:rsidRPr="00564DB0" w:rsidRDefault="00485C85" w:rsidP="004517A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Уровень исполнения субвенции на реализацию отдельных государственных полномочий  по организации регулярных перевозок пассажиров и багажа автомобильным транспортом по межмуниципальным маршрутам регулярных перевозок выполнен на 100%</w:t>
      </w:r>
    </w:p>
    <w:p w:rsidR="005A5DED" w:rsidRPr="00564DB0" w:rsidRDefault="005A5DED" w:rsidP="004B058D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15BF3" w:rsidRPr="00564DB0" w:rsidRDefault="006F454E" w:rsidP="00915BF3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915BF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027D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915BF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="00027D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</w:t>
      </w:r>
      <w:r w:rsidR="00915BF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</w:t>
      </w:r>
      <w:r w:rsidR="00027D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ой</w:t>
      </w:r>
      <w:r w:rsidR="00915BF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027D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ь</w:t>
      </w:r>
      <w:r w:rsidR="00915BF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027D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915BF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027D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="00915BF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A348A" w:rsidRPr="00564DB0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217A9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B76B5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3000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564DB0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B76B5E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564DB0" w:rsidTr="00764183">
        <w:trPr>
          <w:jc w:val="center"/>
        </w:trPr>
        <w:tc>
          <w:tcPr>
            <w:tcW w:w="6570" w:type="dxa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564DB0" w:rsidRDefault="00C87B4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4075F6">
        <w:trPr>
          <w:trHeight w:val="484"/>
          <w:jc w:val="center"/>
        </w:trPr>
        <w:tc>
          <w:tcPr>
            <w:tcW w:w="6570" w:type="dxa"/>
            <w:shd w:val="clear" w:color="auto" w:fill="auto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564DB0" w:rsidRDefault="00D967E1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D967E1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564DB0" w:rsidTr="004075F6">
        <w:trPr>
          <w:trHeight w:val="551"/>
          <w:jc w:val="center"/>
        </w:trPr>
        <w:tc>
          <w:tcPr>
            <w:tcW w:w="6570" w:type="dxa"/>
            <w:shd w:val="clear" w:color="auto" w:fill="auto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564DB0" w:rsidRDefault="004B058D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4B058D" w:rsidP="0014756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564DB0" w:rsidTr="004075F6">
        <w:trPr>
          <w:trHeight w:val="549"/>
          <w:jc w:val="center"/>
        </w:trPr>
        <w:tc>
          <w:tcPr>
            <w:tcW w:w="6570" w:type="dxa"/>
            <w:shd w:val="clear" w:color="auto" w:fill="auto"/>
          </w:tcPr>
          <w:p w:rsidR="00EA348A" w:rsidRPr="00564DB0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564DB0" w:rsidRDefault="00D967E1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1A0EED" w:rsidRPr="00564DB0" w:rsidRDefault="00D967E1" w:rsidP="00915BF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  <w:r w:rsidR="00915BF3"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  <w:proofErr w:type="spellEnd"/>
          </w:p>
        </w:tc>
      </w:tr>
    </w:tbl>
    <w:p w:rsidR="00EA348A" w:rsidRPr="00564DB0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954D08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="00CC670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="00CC670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954D0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9</w:t>
      </w:r>
    </w:p>
    <w:p w:rsidR="004F5725" w:rsidRPr="00564DB0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информационного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общества в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9C7E76" w:rsidRPr="00564DB0" w:rsidRDefault="009C7E76" w:rsidP="009C7E7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777-п. «Об утверждении муниципальной программы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«Развитие информационного общества в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программы: Администрация</w:t>
      </w:r>
      <w:r w:rsidR="00B76B5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2095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2095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кадров, муниципальной службы и организационной работы.</w:t>
      </w:r>
    </w:p>
    <w:p w:rsidR="0052007E" w:rsidRPr="00564DB0" w:rsidRDefault="007D73A7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1D2E4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состоит из 2 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proofErr w:type="spellStart"/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proofErr w:type="spellEnd"/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52007E" w:rsidRPr="00564DB0" w:rsidRDefault="0052007E" w:rsidP="007D73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1D2E4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Инфраструктура информационного общества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52007E" w:rsidP="007D73A7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1D2E4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реализации муниципальной программы</w:t>
      </w:r>
      <w:r w:rsidR="00B077E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501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(не реализуется с 2016 года)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</w:t>
      </w:r>
      <w:r w:rsidR="001D2E4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открытого и доступного информационного пространства в районе на основе развития информационно – коммуникационных технологий.</w:t>
      </w:r>
    </w:p>
    <w:p w:rsidR="0052007E" w:rsidRPr="00564DB0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564DB0" w:rsidRDefault="0052007E" w:rsidP="00DE189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4B058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институтов информационного общества и использование информационно – коммуникационных технологий в муниципальном управлении </w:t>
      </w:r>
      <w:proofErr w:type="spellStart"/>
      <w:r w:rsidR="004B058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B058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F64B2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увеличения доли граждан, получающих услуги в электронной форме</w:t>
      </w:r>
      <w:r w:rsidR="004B058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564DB0" w:rsidRDefault="0052007E" w:rsidP="00DE189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4B058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DE1895" w:rsidRPr="00564DB0" w:rsidRDefault="00DE1895" w:rsidP="00DE18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Результаты реализации</w:t>
      </w:r>
      <w:r w:rsidR="001617D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программных мероприятий в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области формирования, развития и совершенствования инфраструктуры информационного общества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20</w:t>
      </w:r>
      <w:r w:rsidR="001617D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являлось бесперебойное функционирование, модернизация и расширение зоны обслуживания инфраструктурных систем коллективного использования, обеспечивающих:</w:t>
      </w:r>
    </w:p>
    <w:p w:rsidR="00DE1895" w:rsidRPr="00564DB0" w:rsidRDefault="00DE1895" w:rsidP="007D73A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функций;</w:t>
      </w:r>
    </w:p>
    <w:p w:rsidR="00DE1895" w:rsidRPr="00564DB0" w:rsidRDefault="007D73A7" w:rsidP="007D73A7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э</w:t>
      </w:r>
      <w:r w:rsidR="00DE189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лектронный межведомственный документооборот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0776D1" w:rsidP="00DE1895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</w:t>
      </w:r>
      <w:r w:rsidR="00CC67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E0472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муниципальной программе 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составляет – </w:t>
      </w:r>
      <w:r w:rsidR="004078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419</w:t>
      </w:r>
      <w:r w:rsidR="00CC67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="00F64B2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фактически освоено – </w:t>
      </w:r>
      <w:r w:rsidR="00CC67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406,3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CC67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97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0569E7" w:rsidRPr="00564DB0" w:rsidRDefault="000569E7" w:rsidP="000569E7">
      <w:pPr>
        <w:spacing w:after="0"/>
        <w:ind w:left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</w:t>
      </w:r>
      <w:r w:rsidR="00575CC7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Инфраструктура информационного общества</w:t>
      </w:r>
      <w:r w:rsidR="00575CC7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564DB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575CC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институтов информационного общества и использование информационно – коммуникационных технологий в муниципальном образовании </w:t>
      </w:r>
      <w:proofErr w:type="spellStart"/>
      <w:r w:rsidR="00575CC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75CC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9A39C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увеличения доли граждан, получающих услуги в электронной форме</w:t>
      </w:r>
      <w:r w:rsidR="00575CC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564DB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564DB0" w:rsidRDefault="0099471F" w:rsidP="007D73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75CC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управлением развитием информационного общества в </w:t>
      </w:r>
      <w:proofErr w:type="spellStart"/>
      <w:r w:rsidR="00575CC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575CC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F2CD4" w:rsidRPr="00564DB0" w:rsidRDefault="0099471F" w:rsidP="00575CC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CC67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0D339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CC67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419,0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CC67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406,3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CC670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97</w:t>
      </w:r>
      <w:r w:rsidR="00D4278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75CC7" w:rsidRPr="00564DB0" w:rsidRDefault="0099471F" w:rsidP="00575CC7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575CC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C42A2E" w:rsidRPr="00564DB0" w:rsidRDefault="00C42A2E" w:rsidP="00C42A2E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в рамках мероприятия «Модернизация технического и программного обеспечения деятельности администрации» было приобретено: 6 мониторов, 5 системных блоков, 4 МФУ, 2 цветных принтера, 6 сетевых фильтров, 4 набора мышь и клавиатура, 2 клавиатуры, 2 коммутатора, моноблок, ноутбук и роутер; для электронно-цифровых подписей приобретено 10 </w:t>
      </w:r>
      <w:proofErr w:type="spellStart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флэш</w:t>
      </w:r>
      <w:proofErr w:type="spellEnd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-н</w:t>
      </w:r>
      <w:proofErr w:type="gramEnd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акопителей;</w:t>
      </w:r>
    </w:p>
    <w:p w:rsidR="00C42A2E" w:rsidRPr="00564DB0" w:rsidRDefault="00C42A2E" w:rsidP="00AF1CEE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за счет сре</w:t>
      </w:r>
      <w:proofErr w:type="gramStart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дств пр</w:t>
      </w:r>
      <w:proofErr w:type="gramEnd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ограммы заправляются картриджи для принтеров структурных подразделений администрации. Мероприятие «Выпуск периодического печатного издания «Официальный вестник </w:t>
      </w:r>
      <w:proofErr w:type="spellStart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района» выполнено  в полном объеме затрат – в 2020 году выпущено 29  номеров газеты, на что затрачено 2,6 тыс</w:t>
      </w:r>
      <w:proofErr w:type="gramStart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ублей. Мероприятие  «Наполнение и актуализация информационного ресурса – официального  сайта администрации </w:t>
      </w:r>
      <w:proofErr w:type="spellStart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района» выполнено - продлено доменное имя сайта </w:t>
      </w:r>
      <w:proofErr w:type="spellStart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на сумму 7,0 тыс. рублей.</w:t>
      </w:r>
    </w:p>
    <w:p w:rsidR="00C42A2E" w:rsidRPr="00564DB0" w:rsidRDefault="00AF1CEE" w:rsidP="00AF1CEE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ab/>
      </w:r>
      <w:r w:rsidR="00C42A2E"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Таким образом, в</w:t>
      </w:r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ходе </w:t>
      </w:r>
      <w:r w:rsidR="00C42A2E"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выполнения мероприятий были достигнуты практически</w:t>
      </w:r>
      <w:r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C42A2E" w:rsidRPr="00564DB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 полном объеме положительные значения показателей, позволяющие добиться поставленных в программе целей и задач.</w:t>
      </w:r>
    </w:p>
    <w:p w:rsidR="000569E7" w:rsidRPr="00564DB0" w:rsidRDefault="004C78B5" w:rsidP="007D73A7">
      <w:pPr>
        <w:pStyle w:val="a3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</w:t>
      </w:r>
      <w:r w:rsidR="000569E7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="000569E7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реализации муниципальной программы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564DB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4C78B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564DB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564DB0" w:rsidRDefault="0099471F" w:rsidP="007D73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</w:t>
      </w:r>
      <w:r w:rsidR="004C78B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создания условия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99471F" w:rsidRPr="00564DB0" w:rsidRDefault="00C92743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Подпрограмма не реализуется с 2016 года.</w:t>
      </w:r>
    </w:p>
    <w:p w:rsidR="005A5DED" w:rsidRPr="00564DB0" w:rsidRDefault="005A5DED" w:rsidP="00F22039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Оценка эффективности реализации программы</w:t>
      </w:r>
    </w:p>
    <w:p w:rsidR="0095638B" w:rsidRPr="00564DB0" w:rsidRDefault="00F2130C" w:rsidP="00F2203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7761D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 2020</w:t>
      </w:r>
      <w:r w:rsidR="0082374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="007761D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2374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 целевой</w:t>
      </w:r>
      <w:r w:rsidR="007D73A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2374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95638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="00C9274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FB001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564DB0" w:rsidRDefault="0095638B" w:rsidP="00F22039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</w:t>
      </w:r>
      <w:r w:rsidR="00FB001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7D73A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564DB0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F22039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564DB0" w:rsidTr="00764183">
        <w:trPr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564DB0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564DB0" w:rsidTr="00764183">
        <w:trPr>
          <w:trHeight w:val="484"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564DB0" w:rsidRDefault="0082374E" w:rsidP="0082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564DB0" w:rsidRDefault="0082374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95638B" w:rsidRPr="00564DB0" w:rsidTr="00764183">
        <w:trPr>
          <w:trHeight w:val="551"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564DB0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564DB0" w:rsidRDefault="00FB001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564DB0" w:rsidTr="00201F50">
        <w:trPr>
          <w:trHeight w:val="362"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564DB0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564DB0" w:rsidRDefault="0095638B" w:rsidP="0095638B">
      <w:pPr>
        <w:pStyle w:val="a9"/>
        <w:ind w:firstLine="708"/>
        <w:jc w:val="both"/>
        <w:rPr>
          <w:b/>
          <w:i w:val="0"/>
        </w:rPr>
      </w:pPr>
    </w:p>
    <w:p w:rsidR="00DD74C7" w:rsidRPr="00564DB0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954D0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10</w:t>
      </w:r>
    </w:p>
    <w:p w:rsidR="004F5725" w:rsidRPr="00564DB0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</w:t>
      </w:r>
      <w:r w:rsidR="0050524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земельно-имущественных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отношений на территории муниципального образования </w:t>
      </w:r>
      <w:proofErr w:type="spellStart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Боготольский</w:t>
      </w:r>
      <w:proofErr w:type="spellEnd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C7E76" w:rsidRPr="00564DB0" w:rsidRDefault="009C7E76" w:rsidP="009C7E7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C20B6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C20B6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20B6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778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C20B6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«Развитие </w:t>
      </w:r>
      <w:r w:rsidR="00C20B6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земельно-имущественных отношений на территории муниципального образования </w:t>
      </w:r>
      <w:proofErr w:type="spellStart"/>
      <w:r w:rsidR="00C20B6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C20B6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1D9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0348E3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431D9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52007E" w:rsidRPr="00564DB0" w:rsidRDefault="0052007E" w:rsidP="000348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431D9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эффективности управления муниципальным имуществом земельными ресурсами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1D9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52007E" w:rsidP="000348E3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2.Обеспечение </w:t>
      </w:r>
      <w:r w:rsidR="00431D9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реализации муниципальной программы «Развитие </w:t>
      </w:r>
      <w:proofErr w:type="spellStart"/>
      <w:r w:rsidR="00431D9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</w:t>
      </w:r>
      <w:proofErr w:type="spellEnd"/>
      <w:r w:rsidR="00FC733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431D9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имущественных отношений на территории муниципального образования </w:t>
      </w:r>
      <w:proofErr w:type="spellStart"/>
      <w:r w:rsidR="00431D9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431D9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FC733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140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Выработка и реализация единой политики в области эффективного использования и управления муниципальным имуществом и земельными ресурсами </w:t>
      </w:r>
      <w:proofErr w:type="spellStart"/>
      <w:r w:rsidR="00D7140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564DB0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140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</w:t>
      </w:r>
      <w:r w:rsidR="00D147C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земельно-имущественных</w:t>
      </w:r>
      <w:r w:rsidR="00D7140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отношений в </w:t>
      </w:r>
      <w:proofErr w:type="spellStart"/>
      <w:r w:rsidR="00D7140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7140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D7140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2007E" w:rsidRPr="00564DB0" w:rsidRDefault="00D147CA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</w:t>
      </w:r>
      <w:r w:rsidR="00DB119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муниципальной программы </w:t>
      </w:r>
      <w:r w:rsidR="003842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20</w:t>
      </w:r>
      <w:r w:rsidR="000C347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0C347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2825,5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0C347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2793,8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0C347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98,9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D7140A" w:rsidRPr="00564DB0" w:rsidRDefault="00D7140A" w:rsidP="00D7140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«Повышение эффективности управления муниципальным имуществом земельными ресурсами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99471F" w:rsidRPr="00564DB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7140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</w:t>
      </w:r>
      <w:r w:rsidR="0050524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земельно-имущественных</w:t>
      </w:r>
      <w:r w:rsidR="00D7140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отношений в </w:t>
      </w:r>
      <w:proofErr w:type="spellStart"/>
      <w:r w:rsidR="00D7140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7140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</w:r>
    </w:p>
    <w:p w:rsidR="0099471F" w:rsidRPr="00564DB0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9947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99471F" w:rsidRPr="00564DB0" w:rsidRDefault="00D7140A" w:rsidP="000348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постановка на учет объектов коммунального назначения и иных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объектов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,и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меющих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признаки</w:t>
      </w:r>
      <w:r w:rsidR="00A025B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бесхозяйных, расположенных на территории </w:t>
      </w:r>
      <w:proofErr w:type="spellStart"/>
      <w:r w:rsidR="00A025B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025B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A025BB" w:rsidRPr="00564DB0" w:rsidRDefault="00A025BB" w:rsidP="000348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изготовления технической документации на муниципальные объекты недвижимого имущества, формирование земельных участков;</w:t>
      </w:r>
    </w:p>
    <w:p w:rsidR="00A025BB" w:rsidRPr="00564DB0" w:rsidRDefault="00A025BB" w:rsidP="000348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повышения эффективности использования муниципального имущества и земельных ресурсов.</w:t>
      </w:r>
    </w:p>
    <w:p w:rsidR="0099471F" w:rsidRPr="00564DB0" w:rsidRDefault="00C37CDD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E1049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9947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50524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947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E1049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232,3</w:t>
      </w:r>
      <w:r w:rsidR="009947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E1049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231,7</w:t>
      </w:r>
      <w:r w:rsidR="00593F5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99</w:t>
      </w:r>
      <w:r w:rsidR="00E1049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,7</w:t>
      </w:r>
      <w:r w:rsidR="009947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C5129" w:rsidRPr="00564DB0" w:rsidRDefault="0099471F" w:rsidP="00832EF1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36097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9C512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включены в состав казны </w:t>
      </w:r>
      <w:r w:rsidR="00DC3C0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3D00D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объект</w:t>
      </w:r>
      <w:r w:rsidR="00DC3C0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9C512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недвижимого имуществ</w:t>
      </w:r>
      <w:r w:rsidR="003D00D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а, имеющих признаки бесхозных, 3</w:t>
      </w:r>
      <w:r w:rsidR="00DC3C0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9C512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объект</w:t>
      </w:r>
      <w:r w:rsidR="00DC3C0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9C512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недвижимого имущества прошло государственную регистрацию, </w:t>
      </w:r>
      <w:r w:rsidR="00DC3C0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34</w:t>
      </w:r>
      <w:r w:rsidR="00F9431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объект</w:t>
      </w:r>
      <w:r w:rsidR="00DC3C0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F9431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недвижимого имущества прошли техническую инвентаризацию,</w:t>
      </w:r>
      <w:r w:rsidR="00F94315" w:rsidRPr="00564DB0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 xml:space="preserve"> </w:t>
      </w:r>
      <w:r w:rsidR="00DC3C0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98</w:t>
      </w:r>
      <w:r w:rsidR="00F9431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земельных участков сформированы и поставлены</w:t>
      </w:r>
      <w:r w:rsidR="009C512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кадастровый учет</w:t>
      </w:r>
      <w:r w:rsidR="002D6DD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 функции по учету и начислению арендных платежей, контроля за полнотой и своевременностью поступлением в бюджет осуществляется посредством использования программных продуктов «Барс-аренда</w:t>
      </w:r>
      <w:proofErr w:type="gramEnd"/>
      <w:r w:rsidR="002D6DD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» и «Реестр».</w:t>
      </w:r>
    </w:p>
    <w:p w:rsidR="0052007E" w:rsidRPr="00564DB0" w:rsidRDefault="00A025BB" w:rsidP="003075E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«Обеспечение реализации муниципальной программы «Развитие </w:t>
      </w:r>
      <w:proofErr w:type="spellStart"/>
      <w:proofErr w:type="gram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земельно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имущественных</w:t>
      </w:r>
      <w:proofErr w:type="gram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отношений на территории муниципального образования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Боготольский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район»</w:t>
      </w:r>
    </w:p>
    <w:p w:rsidR="00A025BB" w:rsidRPr="00564DB0" w:rsidRDefault="00A025BB" w:rsidP="00A85C8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B119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025BB" w:rsidRPr="00564DB0" w:rsidRDefault="00A025BB" w:rsidP="00A025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A025BB" w:rsidRPr="00564DB0" w:rsidRDefault="00A025BB" w:rsidP="0091434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B119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бюджетных расходов в рамках реализации Программы.</w:t>
      </w:r>
    </w:p>
    <w:p w:rsidR="00A025BB" w:rsidRPr="00564DB0" w:rsidRDefault="00631373" w:rsidP="00A025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EF2F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A025B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EF2F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2593,2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025B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="00EF2F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2562,1</w:t>
      </w:r>
      <w:r w:rsidR="00A025B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</w:t>
      </w:r>
      <w:r w:rsidR="00EF2F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98,8</w:t>
      </w:r>
      <w:r w:rsidR="00A025B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564DB0" w:rsidRDefault="005A5DED" w:rsidP="00914340">
      <w:pPr>
        <w:pStyle w:val="a4"/>
        <w:spacing w:line="276" w:lineRule="auto"/>
        <w:jc w:val="both"/>
        <w:rPr>
          <w:b/>
          <w:i w:val="0"/>
          <w:sz w:val="24"/>
          <w:szCs w:val="24"/>
          <w:lang w:val="ru-RU"/>
        </w:rPr>
      </w:pPr>
      <w:r w:rsidRPr="00564DB0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564DB0" w:rsidRDefault="00326BFC" w:rsidP="0091434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2A45D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2429D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95638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</w:t>
      </w:r>
      <w:r w:rsidR="002429D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 </w:t>
      </w:r>
      <w:r w:rsidR="0095638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целевых </w:t>
      </w:r>
      <w:r w:rsidR="002429D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показателя</w:t>
      </w:r>
      <w:r w:rsidR="0095638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</w:t>
      </w:r>
      <w:r w:rsidR="00A85C8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6</w:t>
      </w:r>
      <w:r w:rsidR="00FF6AC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564DB0" w:rsidRDefault="0095638B" w:rsidP="00914340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A85C8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91434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17A9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564DB0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F80178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564DB0" w:rsidTr="00764183">
        <w:trPr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564DB0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564DB0" w:rsidTr="00764183">
        <w:trPr>
          <w:trHeight w:val="484"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564DB0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564DB0" w:rsidTr="00764183">
        <w:trPr>
          <w:trHeight w:val="551"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564DB0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564DB0" w:rsidRDefault="00A85C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564DB0" w:rsidTr="00E850E8">
        <w:trPr>
          <w:trHeight w:val="375"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564DB0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564DB0" w:rsidRDefault="00217A9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564DB0" w:rsidRDefault="0095638B" w:rsidP="0095638B">
      <w:pPr>
        <w:pStyle w:val="a9"/>
        <w:ind w:firstLine="708"/>
        <w:jc w:val="both"/>
        <w:rPr>
          <w:b/>
          <w:i w:val="0"/>
          <w:color w:val="FF0000"/>
          <w:sz w:val="24"/>
          <w:szCs w:val="24"/>
        </w:rPr>
      </w:pPr>
    </w:p>
    <w:p w:rsidR="00DD74C7" w:rsidRPr="00954D08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="0021115E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="0021115E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954D08">
        <w:rPr>
          <w:rFonts w:ascii="Times New Roman" w:hAnsi="Times New Roman" w:cs="Times New Roman"/>
          <w:b/>
          <w:i w:val="0"/>
          <w:sz w:val="24"/>
          <w:szCs w:val="24"/>
        </w:rPr>
        <w:t>1</w:t>
      </w:r>
      <w:proofErr w:type="spellStart"/>
      <w:r w:rsidR="00954D0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</w:t>
      </w:r>
      <w:proofErr w:type="spellEnd"/>
    </w:p>
    <w:p w:rsidR="004F5725" w:rsidRPr="00564DB0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сельского хозяйства</w:t>
      </w:r>
      <w:r w:rsidR="0021115E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53323C" w:rsidRPr="00564DB0" w:rsidRDefault="00E1770A" w:rsidP="0053323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3323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53323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C948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C948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776</w:t>
      </w:r>
      <w:r w:rsidR="0053323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«Развитие </w:t>
      </w:r>
      <w:r w:rsidR="00C948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сельского хозяйства </w:t>
      </w:r>
      <w:proofErr w:type="spellStart"/>
      <w:r w:rsidR="00C948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3323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C948A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53323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3B474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1085C" w:rsidRPr="00564DB0" w:rsidRDefault="0071085C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Соисполнитель муниципальной программы: Отдел сельского хозяйства Администрации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</w:p>
    <w:p w:rsidR="0052007E" w:rsidRPr="00564DB0" w:rsidRDefault="008B0614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</w:t>
      </w:r>
      <w:r w:rsidR="003B474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2-х </w:t>
      </w:r>
      <w:r w:rsidR="004358A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отдельных </w:t>
      </w:r>
      <w:r w:rsidR="003B474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мероприятий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52007E" w:rsidRPr="00564DB0" w:rsidRDefault="0052007E" w:rsidP="008B061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F61EF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</w:t>
      </w:r>
      <w:r w:rsidR="00666AF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дальнейшее развитие </w:t>
      </w:r>
      <w:r w:rsidR="00F61EF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малых форм хозяйствования на территории </w:t>
      </w:r>
      <w:proofErr w:type="spellStart"/>
      <w:r w:rsidR="00F61EF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1EF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52007E" w:rsidP="008B061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F61EF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97EF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доступности улучшения жилищных </w:t>
      </w:r>
      <w:proofErr w:type="spellStart"/>
      <w:r w:rsidR="00D97EF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усьловий</w:t>
      </w:r>
      <w:proofErr w:type="spellEnd"/>
      <w:r w:rsidR="00D97EF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52007E" w:rsidP="008B061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3.Обеспечение</w:t>
      </w:r>
      <w:r w:rsidR="00F61EF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реализации муниципальной программы развития сельского хозяйства </w:t>
      </w:r>
      <w:proofErr w:type="spellStart"/>
      <w:r w:rsidR="00F61EF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1EF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1EF6" w:rsidRPr="00564DB0" w:rsidRDefault="00F61EF6" w:rsidP="008B061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 1. Проведение работ по уничтожению сорняков дикорастущей конопли.</w:t>
      </w:r>
    </w:p>
    <w:p w:rsidR="00F61EF6" w:rsidRPr="00564DB0" w:rsidRDefault="00F61EF6" w:rsidP="008B061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 2. Организация проведения мероприятия по отлову, учету, содержанию и иному обращению с безнадзорными животными.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6218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благоприятных социально – экономических условий для комплексного и устойчивого развития многоотраслевой экономики, повышение занятости и качества жизни сельского населения.</w:t>
      </w:r>
    </w:p>
    <w:p w:rsidR="0052007E" w:rsidRPr="00564DB0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D7285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285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и дальнейшее развитие малых форм хозяйствования на сел</w:t>
      </w:r>
      <w:r w:rsidR="0087356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е и повышения</w:t>
      </w:r>
      <w:r w:rsidR="00D7285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уровня доходов сельского населения</w:t>
      </w:r>
      <w:r w:rsidR="0006218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62181" w:rsidRPr="00564DB0" w:rsidRDefault="00D7285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624E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</w:t>
      </w:r>
      <w:r w:rsidR="008B061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97EF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комфортных условий жизнедеятельности в сельской местности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D7285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 и ответственного управления финансовыми ресурсами в рамках переданных государственных полномочий.</w:t>
      </w:r>
    </w:p>
    <w:p w:rsidR="0052007E" w:rsidRPr="00564DB0" w:rsidRDefault="003C0F70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81B1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</w:t>
      </w:r>
      <w:r w:rsidR="00A1369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A1369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4 180,6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A1369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4 160,1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A1369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99,5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D7285E" w:rsidRPr="00564DB0" w:rsidRDefault="00D7285E" w:rsidP="0099471F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</w:t>
      </w:r>
      <w:r w:rsidR="00763D9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Поддержка </w:t>
      </w:r>
      <w:r w:rsidR="004958FF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и дальнейшее развитие 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малых форм хозяйствования на территории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="00763D9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564DB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7285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Поддержка </w:t>
      </w:r>
      <w:r w:rsidR="008C2EB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дальнейшее развитие </w:t>
      </w:r>
      <w:r w:rsidR="00763D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малых форм хозяйствования на</w:t>
      </w:r>
      <w:r w:rsidR="008B061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2C30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селе</w:t>
      </w:r>
      <w:proofErr w:type="gramEnd"/>
      <w:r w:rsidR="002C300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C2EB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 повышение уровня доходов сельского населения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564DB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4C3D97" w:rsidRPr="00564DB0" w:rsidRDefault="0099471F" w:rsidP="008B0614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763D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доступности коммерческих кредитов малым формам хозяйствования на селе</w:t>
      </w:r>
      <w:r w:rsidR="00337EC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127ED" w:rsidRPr="00564DB0" w:rsidRDefault="00D216B1" w:rsidP="00A127E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A127E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плановый объем финансирования подпрограммы составляет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3,2</w:t>
      </w:r>
      <w:r w:rsidR="008C2EB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3,</w:t>
      </w:r>
      <w:r w:rsidR="003C6D1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="00337EC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93,6</w:t>
      </w:r>
      <w:r w:rsidR="00A127E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BC1042" w:rsidRPr="00564DB0" w:rsidRDefault="003C6D17" w:rsidP="00BC104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Поддержан</w:t>
      </w:r>
      <w:r w:rsidR="003A41E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BC10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граждан</w:t>
      </w:r>
      <w:r w:rsidR="00C401B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ин</w:t>
      </w:r>
      <w:r w:rsidR="00BC10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 ведущи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й</w:t>
      </w:r>
      <w:r w:rsidR="00BC10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личное подсобное хозяйство,</w:t>
      </w:r>
      <w:r w:rsidR="003A41E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текущим привлеченным кредитам</w:t>
      </w:r>
      <w:r w:rsidR="00BC104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564DB0" w:rsidRDefault="00763D9C" w:rsidP="00BC1042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</w:t>
      </w:r>
      <w:r w:rsidR="006732CE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до</w:t>
      </w:r>
      <w:r w:rsidR="00E84727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ступности улучшения жилищных ус</w:t>
      </w:r>
      <w:r w:rsidR="006732CE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763D9C" w:rsidRPr="00564DB0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</w:t>
      </w:r>
      <w:r w:rsidR="006732C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комфортных условий жизнедеятельности в</w:t>
      </w:r>
      <w:r w:rsidR="005F008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сельско</w:t>
      </w:r>
      <w:r w:rsidR="006732C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й местности</w:t>
      </w:r>
      <w:r w:rsidR="005F008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564DB0" w:rsidRDefault="005F0080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763D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763D9C" w:rsidRPr="00564DB0" w:rsidRDefault="005F0080" w:rsidP="0047541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732C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</w:p>
    <w:p w:rsidR="00763D9C" w:rsidRPr="00564DB0" w:rsidRDefault="002D5F60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763D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финансирования подпрограммы </w:t>
      </w:r>
      <w:r w:rsidR="00337EC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не было.</w:t>
      </w:r>
    </w:p>
    <w:p w:rsidR="0052007E" w:rsidRPr="00564DB0" w:rsidRDefault="00763D9C" w:rsidP="00CF6A3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Подпрограмма 3. «Обеспечение реализации муниципальной программы </w:t>
      </w:r>
      <w:r w:rsidR="003137F9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на территории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763D9C" w:rsidRPr="00564DB0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</w:t>
      </w:r>
      <w:r w:rsidR="00CA569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эффективного и ответственного управления финансовыми ресурсами в рамках переданных государственных полномочий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564DB0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B929BF" w:rsidRPr="00564DB0" w:rsidRDefault="00763D9C" w:rsidP="0047541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CA569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выполнения надлежащим образом отдельных государственных полномочий по вопросам поддержки сельскохозяйственного производства</w:t>
      </w:r>
      <w:r w:rsidR="00B929B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63D9C" w:rsidRPr="00564DB0" w:rsidRDefault="00B929BF" w:rsidP="0047541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взаимодействия Администрации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 министерством сельского хозяйства и торговли Красноярского края по реализации мероприятий государственной программы</w:t>
      </w:r>
      <w:r w:rsidR="00763D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564DB0" w:rsidRDefault="007A2FD5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763D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87389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763D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0E5E0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4 177,4</w:t>
      </w:r>
      <w:r w:rsidR="00763D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0E5E0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4 157,1</w:t>
      </w:r>
      <w:r w:rsidR="00763D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</w:t>
      </w:r>
      <w:r w:rsidR="00B929B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или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99,5</w:t>
      </w:r>
      <w:r w:rsidR="00763D9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763D9C" w:rsidRPr="00564DB0" w:rsidRDefault="00CA5691" w:rsidP="00F0278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Мероприятие 1. «Проведение работ по уничтожению сорняков дикорастущей конопли»</w:t>
      </w:r>
    </w:p>
    <w:p w:rsidR="007E178E" w:rsidRPr="00564DB0" w:rsidRDefault="003C6D17" w:rsidP="007E17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2020</w:t>
      </w:r>
      <w:r w:rsidR="00FF52A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F0278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работы по </w:t>
      </w:r>
      <w:r w:rsidR="00FF52A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уничтожен</w:t>
      </w:r>
      <w:r w:rsidR="00F0278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ию</w:t>
      </w:r>
      <w:r w:rsidR="00FF52A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сорняков дикорастущей конопли </w:t>
      </w:r>
      <w:r w:rsidR="00B929B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районе не проводились</w:t>
      </w:r>
      <w:r w:rsidR="007E178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A5691" w:rsidRPr="00564DB0" w:rsidRDefault="00CA5691" w:rsidP="007E17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Мероприятие 2. «Организация проведения мероприятия по отлову, учету, содержанию и иному обращению с безнадзорными животными»</w:t>
      </w:r>
    </w:p>
    <w:p w:rsidR="009E2BA4" w:rsidRPr="00564DB0" w:rsidRDefault="003C6D17" w:rsidP="00DE7645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9E2BA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A52D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E2BA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</w:t>
      </w:r>
      <w:r w:rsidR="00BA52D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ния мероприятия составляет </w:t>
      </w:r>
      <w:r w:rsidR="00C70DE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767,2</w:t>
      </w:r>
      <w:r w:rsidR="009E2BA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C70DE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767,2</w:t>
      </w:r>
      <w:r w:rsidR="009E2BA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</w:t>
      </w:r>
      <w:r w:rsidR="006862A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или </w:t>
      </w:r>
      <w:r w:rsidR="00C70DE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7E178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  <w:r w:rsidR="009E2BA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B08CF" w:rsidRPr="00564DB0" w:rsidRDefault="008B08CF" w:rsidP="00DE7645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2020 году для оказания услуг по отлову, учету, содержанию и и</w:t>
      </w:r>
      <w:r w:rsidR="004C736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ного обращения с безнадзорными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домашними животными были заключены контракты с региональным общественным благотворительным фондом Красноярского края помощи животным «Белка и Стрелка», компанией выполнено задание на сумму 624,2 тыс. рублей и отловлено 59 единиц безнадзорных животных, а также с ООО «Азия» контракт на сумму 97,96 тыс. рублей и отловлено 12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единиц безнадзорных животных.</w:t>
      </w:r>
    </w:p>
    <w:p w:rsidR="004C3D97" w:rsidRPr="00564DB0" w:rsidRDefault="004C3D97" w:rsidP="00DE7645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Структура и перечень подпрограмм, соответствует принципам программно–целевого управления экономикой, охватывает все основные сферы агропромышленного производства – производство сельскохозяйственной продукции и пищевых продуктов, их реализацию, технико-технологическое и информационное обеспечение, институциональные преобразования и социальное развитие сельских территорий, управление реализацией Муниципальной программы. Состав подпрограмм рассчитан на взаимосвязанное развитие агропромышленного комплекса края и его основных сфер</w:t>
      </w:r>
    </w:p>
    <w:p w:rsidR="005A5DED" w:rsidRPr="00564DB0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564DB0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564DB0" w:rsidRDefault="0029502F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34456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C1688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34456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3</w:t>
      </w:r>
      <w:r w:rsidR="00950B5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</w:t>
      </w:r>
      <w:r w:rsidR="0095638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</w:t>
      </w:r>
      <w:r w:rsidR="007E178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мы и 6</w:t>
      </w:r>
      <w:r w:rsidR="00950B5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564DB0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950B5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47541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D061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564DB0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0478F8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564DB0" w:rsidTr="00764183">
        <w:trPr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564DB0" w:rsidRDefault="00E935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564DB0" w:rsidTr="00764183">
        <w:trPr>
          <w:trHeight w:val="484"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564DB0" w:rsidRDefault="00BA52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564DB0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564DB0" w:rsidTr="00764183">
        <w:trPr>
          <w:trHeight w:val="551"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564DB0" w:rsidRDefault="007A226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0,8</w:t>
            </w:r>
            <w:r w:rsidR="0004470E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44" w:type="dxa"/>
          </w:tcPr>
          <w:p w:rsidR="0095638B" w:rsidRPr="00564DB0" w:rsidRDefault="002C3FE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Средняя</w:t>
            </w:r>
          </w:p>
        </w:tc>
      </w:tr>
      <w:tr w:rsidR="0095638B" w:rsidRPr="00564DB0" w:rsidTr="00764183">
        <w:trPr>
          <w:trHeight w:val="549"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564DB0" w:rsidRDefault="007A226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</w:t>
            </w:r>
            <w:r w:rsidR="0004470E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44" w:type="dxa"/>
          </w:tcPr>
          <w:p w:rsidR="0095638B" w:rsidRPr="00564DB0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564DB0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564DB0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954D0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12</w:t>
      </w:r>
    </w:p>
    <w:p w:rsidR="004F5725" w:rsidRPr="00564DB0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Содействие р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азвитию местного самоуправления».</w:t>
      </w:r>
    </w:p>
    <w:p w:rsidR="00F4478B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</w:p>
    <w:p w:rsidR="00F4478B" w:rsidRPr="00564DB0" w:rsidRDefault="00F4478B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Соисполнители программы:</w:t>
      </w:r>
    </w:p>
    <w:p w:rsidR="0052007E" w:rsidRPr="00564DB0" w:rsidRDefault="00F4478B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Финансовое управление администрации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отдел кадров муниципальной службы и организационной работы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1D2726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состоит из </w:t>
      </w:r>
      <w:r w:rsidR="0006731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52007E" w:rsidRPr="00564DB0" w:rsidRDefault="006B1D19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36C7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6B1D19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</w:t>
      </w:r>
      <w:r w:rsidR="00436C7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программы «Содействие р</w:t>
      </w:r>
      <w:r w:rsidR="00B47DE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азвитию местного самоуправления</w:t>
      </w:r>
      <w:r w:rsidR="00436C7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</w:t>
      </w:r>
      <w:r w:rsidR="00954E3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устойчивого социально – 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422F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Улучшение состояния имущества, находящегося в муниципальной собственности;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7D2A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полномочий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0E39E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бщий </w:t>
      </w:r>
      <w:r w:rsidR="00990C2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0E39E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</w:t>
      </w:r>
      <w:r w:rsidR="00FA794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FA794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15 808,3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FA794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14 772,0</w:t>
      </w:r>
      <w:r w:rsidR="000E39E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9</w:t>
      </w:r>
      <w:r w:rsidR="00FA794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3.4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7D2A4F" w:rsidRPr="00564DB0" w:rsidRDefault="007D2A4F" w:rsidP="007D2A4F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Содействие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99471F" w:rsidRPr="00564DB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7D2A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безопасных и комфортных условий функционирования объектов муниц</w:t>
      </w:r>
      <w:r w:rsidR="00C01EC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ипал</w:t>
      </w:r>
      <w:r w:rsidR="00682D5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ьной собственности, развитие</w:t>
      </w:r>
      <w:r w:rsidR="007D2A4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учреждений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564DB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564DB0" w:rsidRDefault="0099471F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A711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улучшение состояния имущества, находящегося в муниципальной собственности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564DB0" w:rsidRDefault="006A5638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</w:t>
      </w:r>
      <w:r w:rsidR="002C036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="00465B2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9947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C01EC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запланированный</w:t>
      </w:r>
      <w:r w:rsidR="009947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465B2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1730,1</w:t>
      </w:r>
      <w:r w:rsidR="009947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465B2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1730,1</w:t>
      </w:r>
      <w:r w:rsidR="00020C14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465B2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9947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51B51" w:rsidRPr="00564DB0" w:rsidRDefault="00951B51" w:rsidP="002F2CB1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районе всего функционирует 30 муниципальных учреждений и 9 органов местного самоуправления. </w:t>
      </w:r>
      <w:r w:rsidR="009947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</w:t>
      </w:r>
      <w:r w:rsidR="000535C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выделенных средств осуществлен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замена оконных блоков в зданиях МБДОУ Б -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Косульский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детский сад и МКДОУ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Вагинский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детский сад.</w:t>
      </w:r>
    </w:p>
    <w:p w:rsidR="000535C6" w:rsidRPr="00564DB0" w:rsidRDefault="000535C6" w:rsidP="000535C6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Основной показатель достигнут – улучшены условия фун</w:t>
      </w:r>
      <w:r w:rsidR="001B210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кционирования объ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ектов муниципальной собственности.</w:t>
      </w:r>
    </w:p>
    <w:p w:rsidR="003A711E" w:rsidRPr="00564DB0" w:rsidRDefault="003A711E" w:rsidP="00E31ADB">
      <w:pPr>
        <w:spacing w:after="0"/>
        <w:ind w:firstLine="708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«Обеспечение реализации муниципальной программы «Содействие развитию местного самоуправления»»</w:t>
      </w:r>
    </w:p>
    <w:p w:rsidR="003A711E" w:rsidRPr="00564DB0" w:rsidRDefault="003A711E" w:rsidP="002F2C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A711E" w:rsidRPr="00564DB0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B11B7E" w:rsidRPr="00564DB0" w:rsidRDefault="003A711E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повышению эф</w:t>
      </w:r>
      <w:r w:rsidR="00B11B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ф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ективности планирования и прогнозирования социально – экономического развития муниципальных образований района</w:t>
      </w:r>
      <w:r w:rsidR="00B11B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3A711E" w:rsidRPr="00564DB0" w:rsidRDefault="00B11B7E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 – управленческих процессов, повышении уровня удовлетворенности населения предоставляемыми муниципальными услугами</w:t>
      </w:r>
      <w:r w:rsidR="003A711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A711E" w:rsidRPr="00564DB0" w:rsidRDefault="000A2945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 20</w:t>
      </w:r>
      <w:r w:rsidR="00465B2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3A711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406EA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запланированный</w:t>
      </w:r>
      <w:r w:rsidR="001D27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A711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="00465B2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14 078,2</w:t>
      </w:r>
      <w:r w:rsidR="003A711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465B2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13 041,9</w:t>
      </w:r>
      <w:r w:rsidR="003A711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465B2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92,6</w:t>
      </w:r>
      <w:r w:rsidR="003A711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B11B7E" w:rsidRPr="00564DB0" w:rsidRDefault="00B11B7E" w:rsidP="001D272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042A3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повышен уровень качества прогнозирования</w:t>
      </w:r>
      <w:r w:rsidR="001B4E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социально – экономического развития </w:t>
      </w:r>
      <w:proofErr w:type="spellStart"/>
      <w:r w:rsidR="001B4E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B4E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повышен уровень обеспечения органов местного самоуправления района </w:t>
      </w:r>
      <w:r w:rsidR="0054311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экономико-статистической</w:t>
      </w:r>
      <w:r w:rsidR="001B4E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информацией, </w:t>
      </w:r>
      <w:r w:rsidR="00042A3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повышена результативность работы в органах местного самоуправления с обращениями граждан</w:t>
      </w:r>
      <w:r w:rsidR="001B4E8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 повышен профессиональный уровень специалистов органов местного самоуправления, прошедших курсовую переподготовку и курсы повышения квалификации.</w:t>
      </w:r>
    </w:p>
    <w:p w:rsidR="005A5DED" w:rsidRPr="00564DB0" w:rsidRDefault="005A5DED" w:rsidP="001D2726">
      <w:pPr>
        <w:pStyle w:val="a4"/>
        <w:spacing w:line="276" w:lineRule="auto"/>
        <w:jc w:val="both"/>
        <w:rPr>
          <w:b/>
          <w:i w:val="0"/>
          <w:sz w:val="24"/>
          <w:szCs w:val="24"/>
          <w:lang w:val="ru-RU"/>
        </w:rPr>
      </w:pPr>
      <w:r w:rsidRPr="00564DB0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564DB0" w:rsidRDefault="008570C9" w:rsidP="001D272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3772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E31AD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11167C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proofErr w:type="gramStart"/>
      <w:r w:rsidR="0080300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proofErr w:type="gramEnd"/>
      <w:r w:rsidR="0080300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целевой</w:t>
      </w:r>
      <w:r w:rsidR="001D27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563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95638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761F1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80300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564DB0" w:rsidRDefault="0095638B" w:rsidP="001D2726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80300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1D27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564DB0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B34EDE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564DB0" w:rsidTr="00764183">
        <w:trPr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564DB0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564DB0" w:rsidTr="00764183">
        <w:trPr>
          <w:trHeight w:val="484"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564DB0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564DB0" w:rsidTr="00764183">
        <w:trPr>
          <w:trHeight w:val="551"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564DB0" w:rsidRDefault="0042169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564DB0" w:rsidRDefault="0080300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549"/>
          <w:jc w:val="center"/>
        </w:trPr>
        <w:tc>
          <w:tcPr>
            <w:tcW w:w="6570" w:type="dxa"/>
          </w:tcPr>
          <w:p w:rsidR="0095638B" w:rsidRPr="00564DB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564DB0" w:rsidRDefault="0042169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64DB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64DB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104CB9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104CB9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954D0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13</w:t>
      </w:r>
    </w:p>
    <w:p w:rsidR="004F5725" w:rsidRPr="00564DB0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Обеспечение доступным и комфортным жильем </w:t>
      </w:r>
      <w:r w:rsidR="00C059E7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граждан </w:t>
      </w:r>
      <w:proofErr w:type="spellStart"/>
      <w:r w:rsidR="00C059E7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C059E7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C059E7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4D06BC" w:rsidRPr="00564DB0" w:rsidRDefault="004D06BC" w:rsidP="004D06B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</w:t>
      </w:r>
      <w:r w:rsidR="00F62C1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.10.2013г. № </w:t>
      </w:r>
      <w:r w:rsidR="00F62C1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759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п. «Об утверждении муниципальной программы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F62C1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доступным и комфортным жильем граждан </w:t>
      </w:r>
      <w:proofErr w:type="spellStart"/>
      <w:r w:rsidR="00F62C1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2C1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программы: Адм</w:t>
      </w:r>
      <w:r w:rsidR="004D442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инистрация </w:t>
      </w:r>
      <w:proofErr w:type="spellStart"/>
      <w:r w:rsidR="004D442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D442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 капитального строительства и архитектуры.</w:t>
      </w:r>
    </w:p>
    <w:p w:rsidR="0052007E" w:rsidRPr="00564DB0" w:rsidRDefault="001D2726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62C1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5-ти</w:t>
      </w:r>
      <w:r w:rsidR="0052007E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52007E" w:rsidRPr="00564DB0" w:rsidRDefault="0052007E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01094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="0001094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1094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 переселению</w:t>
      </w:r>
      <w:r w:rsidR="00EA441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граждан из аварийного жилищного фонда в </w:t>
      </w:r>
      <w:proofErr w:type="spellStart"/>
      <w:r w:rsidR="00EA441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EA441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52007E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6748E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Строительство объектов коммунальной и транспортной инфраструктуры в </w:t>
      </w:r>
      <w:proofErr w:type="spellStart"/>
      <w:r w:rsidR="006748E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6748E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с целью развития жилищного строительства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52007E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7A6F7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6748E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ерриториально</w:t>
      </w:r>
      <w:r w:rsidR="007A6F7B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е планирование, градостроительное зонирование и документация</w:t>
      </w:r>
      <w:r w:rsidR="006748E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планировке территории </w:t>
      </w:r>
      <w:proofErr w:type="spellStart"/>
      <w:r w:rsidR="006748E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748E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2C16" w:rsidRPr="00564DB0" w:rsidRDefault="00007CD0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4.</w:t>
      </w:r>
      <w:r w:rsidR="00F463F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="00F463F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463F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 созданию условий для обеспечения доступным и комфортным жильем граждан </w:t>
      </w:r>
      <w:proofErr w:type="spellStart"/>
      <w:r w:rsidR="00F62C1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2C1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6748E0" w:rsidRPr="00564DB0" w:rsidRDefault="00F62C16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6748E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696DC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реализации муниципальной программы «Обеспечение доступным и комфортным жильем граждан </w:t>
      </w:r>
      <w:proofErr w:type="spellStart"/>
      <w:r w:rsidR="00696DC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96DC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доступным и комфортным жильем граждан, проживающих на территории </w:t>
      </w:r>
      <w:proofErr w:type="spellStart"/>
      <w:r w:rsidR="009358A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358A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564DB0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жильем граждан, проживающих в жилых домах</w:t>
      </w:r>
      <w:r w:rsidR="00007CD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9358A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, признанных в установленном порядке аварийными и подлежащими сносу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9358A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доступности жилья за счет </w:t>
      </w:r>
      <w:proofErr w:type="gramStart"/>
      <w:r w:rsidR="009358A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увеличения темпов роста строительства жилья экономического класса</w:t>
      </w:r>
      <w:proofErr w:type="gramEnd"/>
      <w:r w:rsidR="009358A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краткосрочной и долгосрочной перспективе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564DB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007CD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358A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устойчивого развития территорий, развитие инженерной, транспортной и социальной инфраструктур;</w:t>
      </w:r>
    </w:p>
    <w:p w:rsidR="009358AF" w:rsidRPr="00564DB0" w:rsidRDefault="009358AF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благоприятного инвестиционно</w:t>
      </w:r>
      <w:r w:rsidR="00EC621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 климата для реализации крупных инвестиционных проектов и строительства</w:t>
      </w:r>
      <w:r w:rsidR="00EC621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объектов, имеющих особо важное значение для социально – экономического развития </w:t>
      </w:r>
      <w:proofErr w:type="spellStart"/>
      <w:r w:rsidR="00EC621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C621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края;</w:t>
      </w:r>
    </w:p>
    <w:p w:rsidR="0013430D" w:rsidRPr="00564DB0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Разработ</w:t>
      </w:r>
      <w:r w:rsidR="00C1622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ка генеральных планов территории</w:t>
      </w:r>
      <w:r w:rsidR="00007CD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7F1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сельсоветов</w:t>
      </w:r>
      <w:r w:rsidR="00C1622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проектов планировки территории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07CD0" w:rsidRPr="00564DB0" w:rsidRDefault="00007CD0" w:rsidP="00007CD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привлечения молодыми семьями собственных средств, финансовых сре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007CD0" w:rsidRPr="00564DB0" w:rsidRDefault="00007CD0" w:rsidP="00007CD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Обеспечения предоставления молодым семьям – участникам подпрограммы социальных выплат на приобретение жилья или строительство индивидуального жилого дома;</w:t>
      </w:r>
    </w:p>
    <w:p w:rsidR="0013430D" w:rsidRPr="00564DB0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и прозрачного управления финансовыми ресурсами в рамках выполнения уст</w:t>
      </w:r>
      <w:r w:rsidR="001D27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ановленных функций и полномочий;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457F1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 объем финансирова</w:t>
      </w:r>
      <w:r w:rsidR="00C16222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ния в 20</w:t>
      </w:r>
      <w:r w:rsidR="009C266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9C266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3 837,2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9C266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3 816,8</w:t>
      </w:r>
      <w:r w:rsidR="002976F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AF6B0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9C266A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9,5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EC6213" w:rsidRPr="00564DB0" w:rsidRDefault="00EC6213" w:rsidP="001F1AB1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</w:t>
      </w:r>
      <w:r w:rsidR="00D279B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="00D279B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D279B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по п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ереселени</w:t>
      </w:r>
      <w:r w:rsidR="00D279B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ю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граждан из аварийного жилищного фонда в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7D4B62" w:rsidRPr="00564DB0" w:rsidRDefault="00EC6213" w:rsidP="001F1A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EC6213" w:rsidRPr="00564DB0" w:rsidRDefault="000561C1" w:rsidP="001F1A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жильем граждан, проживающих в жилых домах </w:t>
      </w:r>
      <w:proofErr w:type="spell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признанных в установленном порядке аварийными и подлежащими сносу</w:t>
      </w:r>
      <w:r w:rsidR="00EC621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C6213" w:rsidRPr="00564DB0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EC6213" w:rsidRPr="00564DB0" w:rsidRDefault="00EC6213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561C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переселение граждан, проживающих в жилых домах </w:t>
      </w:r>
      <w:proofErr w:type="spellStart"/>
      <w:r w:rsidR="000561C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561C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признанных в установленном порядке аварийными и подлежащими сносу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03565" w:rsidRPr="00564DB0" w:rsidRDefault="00903565" w:rsidP="00903565">
      <w:pPr>
        <w:spacing w:after="0" w:line="276" w:lineRule="auto"/>
        <w:ind w:left="284" w:right="-1"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В связи с тем, что на территории </w:t>
      </w:r>
      <w:proofErr w:type="spellStart"/>
      <w:r w:rsidRPr="00564DB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района отсутствуют дома, признанные аварийными и подлежащими сносу в установленном законом порядке, финансирование мероприятий подпрограммы 1 «</w:t>
      </w:r>
      <w:r w:rsidRPr="00564DB0">
        <w:rPr>
          <w:rFonts w:ascii="Times New Roman" w:hAnsi="Times New Roman" w:cs="Times New Roman"/>
          <w:bCs/>
          <w:i w:val="0"/>
          <w:kern w:val="36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Pr="00564DB0">
        <w:rPr>
          <w:rFonts w:ascii="Times New Roman" w:hAnsi="Times New Roman" w:cs="Times New Roman"/>
          <w:bCs/>
          <w:i w:val="0"/>
          <w:kern w:val="36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bCs/>
          <w:i w:val="0"/>
          <w:kern w:val="36"/>
          <w:sz w:val="24"/>
          <w:szCs w:val="24"/>
          <w:lang w:val="ru-RU"/>
        </w:rPr>
        <w:t xml:space="preserve"> района по переселению граждан из аварийного жилищного фонда в </w:t>
      </w:r>
      <w:proofErr w:type="spellStart"/>
      <w:r w:rsidRPr="00564DB0">
        <w:rPr>
          <w:rFonts w:ascii="Times New Roman" w:hAnsi="Times New Roman" w:cs="Times New Roman"/>
          <w:bCs/>
          <w:i w:val="0"/>
          <w:kern w:val="36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bCs/>
          <w:i w:val="0"/>
          <w:kern w:val="36"/>
          <w:sz w:val="24"/>
          <w:szCs w:val="24"/>
          <w:lang w:val="ru-RU"/>
        </w:rPr>
        <w:t xml:space="preserve"> районе</w:t>
      </w:r>
      <w:r w:rsidRPr="00564DB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» не предусмотрено.</w:t>
      </w:r>
    </w:p>
    <w:p w:rsidR="00F629A5" w:rsidRPr="00104CB9" w:rsidRDefault="00D436B1" w:rsidP="009035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2020</w:t>
      </w:r>
      <w:r w:rsidR="00BD6A6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финансирова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ния программы не производилось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C6213" w:rsidRPr="00564DB0" w:rsidRDefault="000561C1" w:rsidP="00F629A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EC6213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Строительство объектов коммунальной и транспортной инфраструктуры в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 с целью развития жилищного строительства</w:t>
      </w:r>
      <w:r w:rsidR="00EC6213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EC6213" w:rsidRPr="00564DB0" w:rsidRDefault="00EC6213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proofErr w:type="gramStart"/>
      <w:r w:rsidR="000561C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доступности жилья за счет увеличения темпов роста строительства жилья экономического класса в краткосрочный и среднесрочной перспективе.</w:t>
      </w:r>
      <w:proofErr w:type="gramEnd"/>
    </w:p>
    <w:p w:rsidR="00EC6213" w:rsidRPr="00564DB0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EC6213" w:rsidRPr="00564DB0" w:rsidRDefault="00EC6213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023C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земельных участков коммунальной и транспортной инфраструктурой в целях развития строительства жилья экономического класса.</w:t>
      </w:r>
    </w:p>
    <w:p w:rsidR="00DE7D63" w:rsidRPr="00564DB0" w:rsidRDefault="00F92C5D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Cs/>
          <w:kern w:val="2"/>
          <w:lang w:val="ru-RU"/>
        </w:rPr>
        <w:tab/>
      </w:r>
      <w:r w:rsidRPr="00564DB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 xml:space="preserve">Пакет документов для участия в отборе на получение субсидии из краевого бюджета на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разработку проекта планировки и </w:t>
      </w:r>
      <w:r w:rsidRPr="00564DB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 xml:space="preserve">межевания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территории квартала усадебной застройки площадью 10,5 га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564DB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>в</w:t>
      </w:r>
      <w:proofErr w:type="gramEnd"/>
      <w:r w:rsidRPr="00564DB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селе Боготол</w:t>
      </w:r>
      <w:r w:rsidRPr="00564DB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 xml:space="preserve"> направлялся неоднократно (2017,2018,2019,2021гг.) в министерство строительство Красноярского края, но субсидию </w:t>
      </w:r>
      <w:proofErr w:type="spellStart"/>
      <w:r w:rsidRPr="00564DB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>Боготольский</w:t>
      </w:r>
      <w:proofErr w:type="spellEnd"/>
      <w:r w:rsidRPr="00564DB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 xml:space="preserve"> район не получил</w:t>
      </w:r>
    </w:p>
    <w:p w:rsidR="00204C61" w:rsidRPr="00564DB0" w:rsidRDefault="00BD6A69" w:rsidP="00204C6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4F5FE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204C61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финансирования программы не производилось.</w:t>
      </w:r>
    </w:p>
    <w:p w:rsidR="0052007E" w:rsidRPr="00104CB9" w:rsidRDefault="002B2448" w:rsidP="00C46F8E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«Территориальное планирование, градостроительное зонирование</w:t>
      </w:r>
      <w:r w:rsidR="00D023C3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и документации по планировке территории </w:t>
      </w:r>
      <w:proofErr w:type="spellStart"/>
      <w:r w:rsidR="00D023C3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D023C3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071600" w:rsidRPr="00564DB0" w:rsidRDefault="001D2726" w:rsidP="00F629A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ab/>
      </w:r>
      <w:r w:rsidR="00CA6580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Цели</w:t>
      </w:r>
      <w:r w:rsidR="00D023C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 </w:t>
      </w:r>
    </w:p>
    <w:p w:rsidR="00071600" w:rsidRPr="00564DB0" w:rsidRDefault="00071600" w:rsidP="005C3151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-обеспечение устойчивого развития территорий, развитие инженерной, транспортной и социальной инфраструктур;</w:t>
      </w:r>
    </w:p>
    <w:p w:rsidR="00071600" w:rsidRPr="00564DB0" w:rsidRDefault="00071600" w:rsidP="005C3151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-создание благоприятного инвестиционного климата для реализации крупных инвестиционных проектов и строительства объектов, имеющих особо важное значение для социально – экономического развития </w:t>
      </w:r>
      <w:proofErr w:type="spellStart"/>
      <w:r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</w:t>
      </w:r>
      <w:r w:rsidR="007D4B62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ского</w:t>
      </w:r>
      <w:proofErr w:type="spellEnd"/>
      <w:r w:rsidR="007D4B62" w:rsidRPr="00564D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Красноярского края.</w:t>
      </w:r>
    </w:p>
    <w:p w:rsidR="001D2726" w:rsidRPr="00564DB0" w:rsidRDefault="00D023C3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A0D89" w:rsidRPr="00564DB0" w:rsidRDefault="00D023C3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A0D8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разработка </w:t>
      </w:r>
      <w:proofErr w:type="gramStart"/>
      <w:r w:rsidR="00DA0D8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проектов планировки территорий населенных пунктов района</w:t>
      </w:r>
      <w:proofErr w:type="gramEnd"/>
      <w:r w:rsidR="00DA0D8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71600" w:rsidRPr="00564DB0" w:rsidRDefault="00071600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разработка генеральных планов </w:t>
      </w:r>
      <w:r w:rsidR="00DA0D8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территорий сельсоветов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0229C" w:rsidRPr="00564DB0" w:rsidRDefault="00F0229C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564DB0">
        <w:rPr>
          <w:rFonts w:ascii="Times New Roman" w:hAnsi="Times New Roman"/>
          <w:bCs/>
          <w:i w:val="0"/>
          <w:kern w:val="2"/>
          <w:sz w:val="24"/>
          <w:szCs w:val="24"/>
          <w:lang w:val="ru-RU"/>
        </w:rPr>
        <w:t xml:space="preserve">Пакет документов направлялся неоднократно (2017,2018,2019,2021гг.) в министерство строительство Красноярского края, но субсидию </w:t>
      </w:r>
      <w:proofErr w:type="spellStart"/>
      <w:r w:rsidRPr="00564DB0">
        <w:rPr>
          <w:rFonts w:ascii="Times New Roman" w:hAnsi="Times New Roman"/>
          <w:bCs/>
          <w:i w:val="0"/>
          <w:kern w:val="2"/>
          <w:sz w:val="24"/>
          <w:szCs w:val="24"/>
          <w:lang w:val="ru-RU"/>
        </w:rPr>
        <w:t>Боготольский</w:t>
      </w:r>
      <w:proofErr w:type="spellEnd"/>
      <w:r w:rsidRPr="00564DB0">
        <w:rPr>
          <w:rFonts w:ascii="Times New Roman" w:hAnsi="Times New Roman"/>
          <w:bCs/>
          <w:i w:val="0"/>
          <w:kern w:val="2"/>
          <w:sz w:val="24"/>
          <w:szCs w:val="24"/>
          <w:lang w:val="ru-RU"/>
        </w:rPr>
        <w:t xml:space="preserve"> район не получил</w:t>
      </w:r>
    </w:p>
    <w:p w:rsidR="00204C61" w:rsidRPr="00564DB0" w:rsidRDefault="00204C61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</w:t>
      </w:r>
      <w:r w:rsidR="004F5FE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2020</w:t>
      </w:r>
      <w:r w:rsidR="00D023C3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финансирования программы не производилось.</w:t>
      </w:r>
    </w:p>
    <w:p w:rsidR="00F629A5" w:rsidRPr="00104CB9" w:rsidRDefault="00DA0D89" w:rsidP="00D1325B">
      <w:pPr>
        <w:spacing w:after="0"/>
        <w:ind w:firstLine="708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4 « </w:t>
      </w:r>
      <w:r w:rsidR="002B2448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="002B2448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2B2448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по созданию </w:t>
      </w:r>
      <w:r w:rsidR="0010638F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условий для обеспечения доступным и комфортным жильем </w:t>
      </w:r>
      <w:r w:rsidR="001167D8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граждан </w:t>
      </w:r>
      <w:proofErr w:type="spellStart"/>
      <w:r w:rsidR="001167D8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1167D8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1167D8" w:rsidRPr="00564DB0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167D8" w:rsidRPr="00564DB0" w:rsidRDefault="001D2726" w:rsidP="001D272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п</w:t>
      </w:r>
      <w:r w:rsidR="001167D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редоставление государственной поддержки на приобретение жилья отдельным категориям граждан, проживающим на территории </w:t>
      </w:r>
      <w:proofErr w:type="spellStart"/>
      <w:r w:rsidR="001167D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167D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1167D8" w:rsidRPr="00564DB0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167D8" w:rsidRPr="00564DB0" w:rsidRDefault="00204C61" w:rsidP="001D272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167D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8403D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</w:t>
      </w:r>
      <w:r w:rsidR="001167D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предоставления социальных выплат </w:t>
      </w:r>
      <w:r w:rsidR="00DC16F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отдельным категориям граждан для улучшения жилищных условий</w:t>
      </w:r>
      <w:r w:rsidR="001D27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1167D8" w:rsidRPr="00564DB0" w:rsidRDefault="001167D8" w:rsidP="001D272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привлечения молодыми семьями собственных средств, финансовых сре</w:t>
      </w:r>
      <w:proofErr w:type="gramStart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едитных организаций и других организаций, предоставляющих кредиты и займы, в том числе ипотечные жилищные кредиты, дл приобретения жилья или строительства индивидуального жилого дома.</w:t>
      </w:r>
    </w:p>
    <w:p w:rsidR="001167D8" w:rsidRPr="00564DB0" w:rsidRDefault="00BD6A69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4F5FE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1167D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57E0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1167D8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</w:t>
      </w:r>
      <w:r w:rsidR="004924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дпрограммы составляет </w:t>
      </w:r>
      <w:r w:rsidR="007A0EA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403,8</w:t>
      </w:r>
      <w:r w:rsidR="004924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1D272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924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рублей, фактически освоено </w:t>
      </w:r>
      <w:r w:rsidR="007A0EA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386,8</w:t>
      </w:r>
      <w:r w:rsidR="004F5FE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="004F5FE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4F5FEF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ублей, что составляет 9</w:t>
      </w:r>
      <w:r w:rsidR="007A0EA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5,8</w:t>
      </w:r>
      <w:r w:rsidR="00492446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%. </w:t>
      </w:r>
    </w:p>
    <w:p w:rsidR="00492446" w:rsidRPr="00104CB9" w:rsidRDefault="00492446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За сче</w:t>
      </w:r>
      <w:r w:rsidR="00BD6A6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т реализации подпрограммы в 20</w:t>
      </w:r>
      <w:r w:rsidR="002270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35208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предоставили социальную выплату </w:t>
      </w:r>
      <w:r w:rsidR="002270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BD6A69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молод</w:t>
      </w:r>
      <w:r w:rsidR="002270F5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ой семье</w:t>
      </w:r>
      <w:r w:rsidR="00352087"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приобретение жилья</w:t>
      </w: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71600" w:rsidRPr="00104CB9" w:rsidRDefault="00492446" w:rsidP="00F629A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5</w:t>
      </w:r>
      <w:r w:rsidR="0007160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«Обеспечение реализации муниципальной программы «Обеспечение доступным и комфортным жильем граждан </w:t>
      </w:r>
      <w:proofErr w:type="spellStart"/>
      <w:r w:rsidR="0007160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07160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E43CAF" w:rsidRPr="00B43E96" w:rsidRDefault="00D34A4C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</w:t>
      </w:r>
      <w:r w:rsidR="00E43CAF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A8403D" w:rsidRPr="00B43E96" w:rsidRDefault="00A8403D" w:rsidP="00A8403D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реализации муниципальной программы.</w:t>
      </w:r>
    </w:p>
    <w:p w:rsidR="00D34A4C" w:rsidRPr="00B43E96" w:rsidRDefault="00D34A4C" w:rsidP="00D34A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A8403D" w:rsidRPr="00B43E96" w:rsidRDefault="00A8403D" w:rsidP="00A8403D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2E1DDC" w:rsidRPr="00B43E96" w:rsidRDefault="002E1DDC" w:rsidP="002E1DDC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На 2020 год плановый объем финансирования подпрограммы составляет 3 433,4 тыс. рублей, фактически освоено 3 430,1 тыс</w:t>
      </w:r>
      <w:proofErr w:type="gram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ублей, что составляет 99,9%. </w:t>
      </w:r>
    </w:p>
    <w:p w:rsidR="00125658" w:rsidRPr="00B43E96" w:rsidRDefault="00125658" w:rsidP="00125658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2B769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плановый объем финансирования подпрограммы составляет </w:t>
      </w:r>
      <w:r w:rsidR="002B769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3433,4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</w:t>
      </w:r>
      <w:r w:rsidR="002B769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3430,1 тыс. рублей, что составляет 99,9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%. </w:t>
      </w:r>
    </w:p>
    <w:p w:rsidR="005A5DED" w:rsidRPr="00B43E96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B43E96" w:rsidRDefault="00C219F6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2270F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а 2020</w:t>
      </w:r>
      <w:r w:rsidR="00A96343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8</w:t>
      </w:r>
      <w:r w:rsidR="00AA54B0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</w:t>
      </w:r>
      <w:r w:rsidR="0095638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EF073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AA54B0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B43E96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AA54B0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A96343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B43E96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B43E96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FC19AE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B43E96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FC19AE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B43E96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FC19AE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B43E96" w:rsidTr="00A96343">
        <w:trPr>
          <w:trHeight w:val="569"/>
          <w:jc w:val="center"/>
        </w:trPr>
        <w:tc>
          <w:tcPr>
            <w:tcW w:w="6570" w:type="dxa"/>
          </w:tcPr>
          <w:p w:rsidR="0095638B" w:rsidRPr="00B43E96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B43E96" w:rsidRDefault="00AA54B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B43E96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B43E96" w:rsidTr="00764183">
        <w:trPr>
          <w:trHeight w:val="484"/>
          <w:jc w:val="center"/>
        </w:trPr>
        <w:tc>
          <w:tcPr>
            <w:tcW w:w="6570" w:type="dxa"/>
          </w:tcPr>
          <w:p w:rsidR="0095638B" w:rsidRPr="00B43E96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B43E96" w:rsidRDefault="00844A3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B43E96" w:rsidRDefault="00844A3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95638B" w:rsidRPr="00B43E96" w:rsidTr="00764183">
        <w:trPr>
          <w:trHeight w:val="551"/>
          <w:jc w:val="center"/>
        </w:trPr>
        <w:tc>
          <w:tcPr>
            <w:tcW w:w="6570" w:type="dxa"/>
          </w:tcPr>
          <w:p w:rsidR="0095638B" w:rsidRPr="00B43E96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B43E96" w:rsidRDefault="00827B9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B43E96" w:rsidRDefault="00AA54B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B43E96" w:rsidTr="00764183">
        <w:trPr>
          <w:trHeight w:val="549"/>
          <w:jc w:val="center"/>
        </w:trPr>
        <w:tc>
          <w:tcPr>
            <w:tcW w:w="6570" w:type="dxa"/>
          </w:tcPr>
          <w:p w:rsidR="0095638B" w:rsidRPr="00B43E96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B43E96" w:rsidRDefault="00844A3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B43E96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551E61" w:rsidRPr="00B43E96" w:rsidRDefault="00551E6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D74C7" w:rsidRPr="00B43E96" w:rsidRDefault="007B4CB7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</w:t>
      </w:r>
      <w:r w:rsidR="005C3151"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униципальная программа </w:t>
      </w:r>
      <w:r w:rsidR="00954D0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14</w:t>
      </w:r>
    </w:p>
    <w:p w:rsidR="00C059E7" w:rsidRPr="00B43E96" w:rsidRDefault="005C315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C059E7"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Управление муниципальными финансами </w:t>
      </w:r>
      <w:proofErr w:type="spellStart"/>
      <w:r w:rsidR="00C059E7"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C059E7"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C059E7"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EE6DD1" w:rsidRPr="00B43E96" w:rsidRDefault="00EE6DD1" w:rsidP="00EE6DD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07.10.2013г. № 748 - п. «Об утверждении муниципальной программы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«Управление муниципальными финансами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2007E" w:rsidRPr="00B43E96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</w:t>
      </w:r>
      <w:r w:rsidR="005C3151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Финансовое управление а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дминистрация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B43E96" w:rsidRDefault="00821D69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2007E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52007E" w:rsidRPr="00B43E96" w:rsidRDefault="0052007E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5C3151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5C3151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B43E96" w:rsidRDefault="0052007E" w:rsidP="00821D69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ED734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 муниципальным долгом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B43E96" w:rsidRDefault="0052007E" w:rsidP="00821D69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3.Обеспечение </w:t>
      </w:r>
      <w:r w:rsidR="00ED734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программы и прочие мероприятия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B43E96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B43E96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долгосрочной сбалансированности и устойчивости бюджетной системы </w:t>
      </w:r>
      <w:proofErr w:type="spellStart"/>
      <w:r w:rsidR="00ED734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D734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повышение качества и прозрачности упра</w:t>
      </w:r>
      <w:r w:rsidR="007B4CB7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вления муниципальными финансами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B43E96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B43E96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равных условий для устойчивого и эффективного исполнения расходных обязательс</w:t>
      </w:r>
      <w:r w:rsidR="007B4CB7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тв муниципальных образований, об</w:t>
      </w:r>
      <w:r w:rsidR="00ED734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еспечение сбалансированности и повышение финансовой самостоятельности местных бюджетов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B43E96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эффективное управление муниципальным долгом </w:t>
      </w:r>
      <w:proofErr w:type="spellStart"/>
      <w:r w:rsidR="00ED734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D734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B43E96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ED734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52007E" w:rsidRPr="00B43E96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C27423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</w:t>
      </w:r>
      <w:r w:rsidR="00D858B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D858B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106 280,2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D858B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106 051,9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D858B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99,8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ED7342" w:rsidRPr="00B43E96" w:rsidRDefault="00ED7342" w:rsidP="00FC1741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«1.Создание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="001C13D5"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872C41" w:rsidRPr="00B43E96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C13D5" w:rsidRPr="00B43E96" w:rsidRDefault="00872C41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</w:r>
      <w:r w:rsidR="00821D6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B43E96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B43E96" w:rsidRDefault="001C13D5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обеспечения финансовой устойчивости бюджетов муниципальных образований:</w:t>
      </w:r>
    </w:p>
    <w:p w:rsidR="001C13D5" w:rsidRPr="00B43E96" w:rsidRDefault="001C13D5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повышение заинтересованности органов местного самоуправления в росте налогового потенциала;</w:t>
      </w:r>
    </w:p>
    <w:p w:rsidR="001C13D5" w:rsidRPr="00B43E96" w:rsidRDefault="001C13D5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качества управления муниципальными финансами.</w:t>
      </w:r>
    </w:p>
    <w:p w:rsidR="0099471F" w:rsidRPr="00B43E96" w:rsidRDefault="00C27423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811420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99471F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</w:t>
      </w:r>
      <w:r w:rsidR="0065608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99471F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="00811420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67 856,7</w:t>
      </w:r>
      <w:r w:rsidR="0099471F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811420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97 641,9</w:t>
      </w:r>
      <w:r w:rsidR="0099471F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811420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99,8</w:t>
      </w:r>
      <w:r w:rsidR="0099471F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331EED" w:rsidRPr="00B43E96" w:rsidRDefault="00331EED" w:rsidP="007A50C6">
      <w:pPr>
        <w:spacing w:after="0" w:line="276" w:lineRule="auto"/>
        <w:ind w:firstLine="85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В рамках первой подпрограммы</w:t>
      </w:r>
      <w:r w:rsidR="00821D6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были реализованы мероприятия направленные на в</w:t>
      </w:r>
      <w:r w:rsidRPr="00B43E96">
        <w:rPr>
          <w:rFonts w:ascii="Times New Roman" w:hAnsi="Times New Roman"/>
          <w:i w:val="0"/>
          <w:sz w:val="24"/>
          <w:szCs w:val="24"/>
          <w:lang w:val="ru-RU"/>
        </w:rPr>
        <w:t>ыравнивание бюджетной обеспеченности поселений.</w:t>
      </w:r>
    </w:p>
    <w:p w:rsidR="0080156B" w:rsidRPr="00B43E96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B43E9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Основным финансовым механизмом сокращения различий в уровне обеспечения собственными бюджетными доходами муниципальных образований стало решение </w:t>
      </w:r>
      <w:proofErr w:type="spellStart"/>
      <w:r w:rsidRPr="00B43E96">
        <w:rPr>
          <w:rFonts w:ascii="Times New Roman" w:hAnsi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B43E9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районного Совета депутатов от 10.11.2016 № 9-63 «Об утверждении Положения «О межбюджетных отношениях в </w:t>
      </w:r>
      <w:proofErr w:type="spellStart"/>
      <w:r w:rsidRPr="00B43E96">
        <w:rPr>
          <w:rFonts w:ascii="Times New Roman" w:hAnsi="Times New Roman"/>
          <w:i w:val="0"/>
          <w:sz w:val="24"/>
          <w:szCs w:val="24"/>
          <w:lang w:val="ru-RU" w:eastAsia="ru-RU"/>
        </w:rPr>
        <w:t>Боготольском</w:t>
      </w:r>
      <w:proofErr w:type="spellEnd"/>
      <w:r w:rsidRPr="00B43E9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районе». В соответствии с принятой методикой проведены расчеты дотации на выравнивание бюджетной обеспеченности поселений, образующей районный фонд </w:t>
      </w:r>
      <w:r w:rsidR="0080156B" w:rsidRPr="00B43E96">
        <w:rPr>
          <w:rFonts w:ascii="Times New Roman" w:hAnsi="Times New Roman"/>
          <w:i w:val="0"/>
          <w:sz w:val="24"/>
          <w:szCs w:val="24"/>
          <w:lang w:val="ru-RU" w:eastAsia="ru-RU"/>
        </w:rPr>
        <w:t>финансовой поддержки поселений.</w:t>
      </w:r>
    </w:p>
    <w:p w:rsidR="00331EED" w:rsidRPr="00B43E96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B43E9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Годовой объем фонда в сумме </w:t>
      </w:r>
      <w:r w:rsidR="0080156B" w:rsidRPr="00B43E96">
        <w:rPr>
          <w:rFonts w:ascii="Times New Roman" w:hAnsi="Times New Roman"/>
          <w:i w:val="0"/>
          <w:sz w:val="24"/>
          <w:szCs w:val="24"/>
          <w:lang w:val="ru-RU" w:eastAsia="ru-RU"/>
        </w:rPr>
        <w:t>42061,4</w:t>
      </w:r>
      <w:r w:rsidRPr="00B43E9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тыс. рублей профинансирован на 100%. </w:t>
      </w:r>
    </w:p>
    <w:p w:rsidR="00331EED" w:rsidRPr="00B43E96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/>
          <w:i w:val="0"/>
          <w:sz w:val="24"/>
          <w:szCs w:val="24"/>
          <w:lang w:val="ru-RU"/>
        </w:rPr>
        <w:t>Выравнивание бюджетной обеспеченности поселений и осуществление органами местного самоуправления муниципальных районов, полномочий органов государственной власти Красноярского края по расчету и предоставлению дотаций бюджетам поселений за счет сре</w:t>
      </w:r>
      <w:proofErr w:type="gramStart"/>
      <w:r w:rsidRPr="00B43E96">
        <w:rPr>
          <w:rFonts w:ascii="Times New Roman" w:hAnsi="Times New Roman"/>
          <w:i w:val="0"/>
          <w:sz w:val="24"/>
          <w:szCs w:val="24"/>
          <w:lang w:val="ru-RU"/>
        </w:rPr>
        <w:t>дств кр</w:t>
      </w:r>
      <w:proofErr w:type="gramEnd"/>
      <w:r w:rsidR="000864FC"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аевого бюджета составило </w:t>
      </w:r>
      <w:r w:rsidR="00A35303" w:rsidRPr="00B43E96">
        <w:rPr>
          <w:rFonts w:ascii="Times New Roman" w:hAnsi="Times New Roman"/>
          <w:i w:val="0"/>
          <w:sz w:val="24"/>
          <w:szCs w:val="24"/>
          <w:lang w:val="ru-RU"/>
        </w:rPr>
        <w:t>17367,4</w:t>
      </w:r>
      <w:r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или 100%. </w:t>
      </w:r>
    </w:p>
    <w:p w:rsidR="00331EED" w:rsidRPr="00B43E96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/>
          <w:i w:val="0"/>
          <w:sz w:val="24"/>
          <w:szCs w:val="24"/>
          <w:lang w:val="ru-RU"/>
        </w:rPr>
        <w:t>Минимальный размер бюджетной обеспеченности пос</w:t>
      </w:r>
      <w:r w:rsidR="00A35303" w:rsidRPr="00B43E96">
        <w:rPr>
          <w:rFonts w:ascii="Times New Roman" w:hAnsi="Times New Roman"/>
          <w:i w:val="0"/>
          <w:sz w:val="24"/>
          <w:szCs w:val="24"/>
          <w:lang w:val="ru-RU"/>
        </w:rPr>
        <w:t>елений после выравнивания на 2020</w:t>
      </w:r>
      <w:r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 год составил из расчета 8 тыс. рублей на 1 жителя. Плановое значение - не менее 8 тыс. рублей.</w:t>
      </w:r>
    </w:p>
    <w:p w:rsidR="00331EED" w:rsidRPr="00B43E96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/>
          <w:i w:val="0"/>
          <w:sz w:val="24"/>
          <w:szCs w:val="24"/>
          <w:lang w:val="ru-RU"/>
        </w:rPr>
        <w:t>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бюджета. Годов</w:t>
      </w:r>
      <w:r w:rsidR="00DE3971" w:rsidRPr="00B43E96">
        <w:rPr>
          <w:rFonts w:ascii="Times New Roman" w:hAnsi="Times New Roman"/>
          <w:i w:val="0"/>
          <w:sz w:val="24"/>
          <w:szCs w:val="24"/>
          <w:lang w:val="ru-RU"/>
        </w:rPr>
        <w:t>ой объем средств</w:t>
      </w:r>
      <w:r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 по обеспечению сбалансированности бюджетов составил </w:t>
      </w:r>
      <w:r w:rsidR="00DE3971" w:rsidRPr="00B43E96">
        <w:rPr>
          <w:rFonts w:ascii="Times New Roman" w:hAnsi="Times New Roman"/>
          <w:i w:val="0"/>
          <w:sz w:val="24"/>
          <w:szCs w:val="24"/>
          <w:lang w:val="ru-RU"/>
        </w:rPr>
        <w:t>21284,6</w:t>
      </w:r>
      <w:r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и профинансирован на 100%, тем самым для жителей района созданы </w:t>
      </w:r>
      <w:proofErr w:type="gramStart"/>
      <w:r w:rsidRPr="00B43E96">
        <w:rPr>
          <w:rFonts w:ascii="Times New Roman" w:hAnsi="Times New Roman"/>
          <w:i w:val="0"/>
          <w:sz w:val="24"/>
          <w:szCs w:val="24"/>
          <w:lang w:val="ru-RU"/>
        </w:rPr>
        <w:t>более равные</w:t>
      </w:r>
      <w:proofErr w:type="gramEnd"/>
      <w:r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 возможности для получения определенного набора социальных и общественных услуг.</w:t>
      </w:r>
    </w:p>
    <w:p w:rsidR="00331EED" w:rsidRPr="00B43E96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B43E96">
        <w:rPr>
          <w:rFonts w:ascii="Times New Roman" w:hAnsi="Times New Roman"/>
          <w:i w:val="0"/>
          <w:sz w:val="24"/>
          <w:szCs w:val="24"/>
          <w:lang w:val="ru-RU"/>
        </w:rPr>
        <w:t>Кроме того, в рамках подпрограммы, сельсоветам района были направлены субвенции, субсидии и иные межбюджетные трансферты из краевого и федера</w:t>
      </w:r>
      <w:r w:rsidR="000864FC"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льного бюджетов в объеме </w:t>
      </w:r>
      <w:r w:rsidR="000B2B6C" w:rsidRPr="00B43E96">
        <w:rPr>
          <w:rFonts w:ascii="Times New Roman" w:hAnsi="Times New Roman"/>
          <w:i w:val="0"/>
          <w:sz w:val="24"/>
          <w:szCs w:val="24"/>
          <w:lang w:val="ru-RU"/>
        </w:rPr>
        <w:t>19544,9</w:t>
      </w:r>
      <w:r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</w:t>
      </w:r>
      <w:proofErr w:type="gramEnd"/>
    </w:p>
    <w:p w:rsidR="00331EED" w:rsidRPr="00B43E96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/>
          <w:i w:val="0"/>
          <w:sz w:val="24"/>
          <w:szCs w:val="24"/>
          <w:lang w:val="ru-RU"/>
        </w:rPr>
        <w:t>На постоянной основе проводился мониторинг полноты и своевременности поступления налогов, сборов и других обязательных платежей бюджетов поселений. Объем налоговых и неналоговых доходов местных бюджетов в общем о</w:t>
      </w:r>
      <w:r w:rsidR="000864FC"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бъеме доходов местных бюджетов составил </w:t>
      </w:r>
      <w:r w:rsidR="000B1868" w:rsidRPr="00B43E96">
        <w:rPr>
          <w:rFonts w:ascii="Times New Roman" w:hAnsi="Times New Roman"/>
          <w:i w:val="0"/>
          <w:sz w:val="24"/>
          <w:szCs w:val="24"/>
          <w:lang w:val="ru-RU"/>
        </w:rPr>
        <w:t>6,</w:t>
      </w:r>
      <w:r w:rsidR="0029469D" w:rsidRPr="00B43E96">
        <w:rPr>
          <w:rFonts w:ascii="Times New Roman" w:hAnsi="Times New Roman"/>
          <w:i w:val="0"/>
          <w:sz w:val="24"/>
          <w:szCs w:val="24"/>
          <w:lang w:val="ru-RU"/>
        </w:rPr>
        <w:t>7</w:t>
      </w:r>
      <w:r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при плановы</w:t>
      </w:r>
      <w:r w:rsidR="000864FC"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х назначениях </w:t>
      </w:r>
      <w:r w:rsidR="0029469D" w:rsidRPr="00B43E96">
        <w:rPr>
          <w:rFonts w:ascii="Times New Roman" w:hAnsi="Times New Roman"/>
          <w:i w:val="0"/>
          <w:sz w:val="24"/>
          <w:szCs w:val="24"/>
          <w:lang w:val="ru-RU"/>
        </w:rPr>
        <w:t>7,0</w:t>
      </w:r>
      <w:r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 </w:t>
      </w:r>
    </w:p>
    <w:p w:rsidR="00331EED" w:rsidRPr="00B43E96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/>
          <w:i w:val="0"/>
          <w:sz w:val="24"/>
          <w:szCs w:val="24"/>
          <w:lang w:val="ru-RU"/>
        </w:rPr>
        <w:t>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отсутствует.</w:t>
      </w:r>
    </w:p>
    <w:p w:rsidR="001C13D5" w:rsidRPr="00B43E96" w:rsidRDefault="001C13D5" w:rsidP="007A50C6">
      <w:pPr>
        <w:pStyle w:val="a3"/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«Управление муниципальным долгом </w:t>
      </w:r>
      <w:proofErr w:type="spellStart"/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872C41" w:rsidRPr="00B43E96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1C13D5" w:rsidRPr="00B43E96" w:rsidRDefault="00872C41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эффективное управление муниципальным долгом </w:t>
      </w:r>
      <w:proofErr w:type="spellStart"/>
      <w:r w:rsidR="001C13D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C13D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1C13D5" w:rsidRPr="00B43E96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C13D5" w:rsidRPr="00B43E96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 сохранение объема и структуры муниципального долга на экономически безопасном уровне;</w:t>
      </w:r>
    </w:p>
    <w:p w:rsidR="001C13D5" w:rsidRPr="00B43E96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 соблюдение ограничений по объему муниципального долга и расходам на его обслуживание установленных федеральным законодательством;</w:t>
      </w:r>
    </w:p>
    <w:p w:rsidR="00422387" w:rsidRPr="00B43E96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 обслуживание муниципального долга</w:t>
      </w:r>
      <w:r w:rsidR="00422387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354FB" w:rsidRPr="00B43E96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B43E96">
        <w:rPr>
          <w:i w:val="0"/>
          <w:lang w:val="ru-RU"/>
        </w:rPr>
        <w:t xml:space="preserve">В рамках второй подпрограммы были реализованы мероприятия направленные </w:t>
      </w:r>
      <w:proofErr w:type="gramStart"/>
      <w:r w:rsidRPr="00B43E96">
        <w:rPr>
          <w:i w:val="0"/>
          <w:lang w:val="ru-RU"/>
        </w:rPr>
        <w:t>на</w:t>
      </w:r>
      <w:proofErr w:type="gramEnd"/>
      <w:r w:rsidRPr="00B43E96">
        <w:rPr>
          <w:i w:val="0"/>
          <w:lang w:val="ru-RU"/>
        </w:rPr>
        <w:t xml:space="preserve">: </w:t>
      </w:r>
    </w:p>
    <w:p w:rsidR="001354FB" w:rsidRPr="00B43E96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sz w:val="24"/>
          <w:szCs w:val="24"/>
          <w:lang w:val="ru-RU"/>
        </w:rPr>
        <w:t xml:space="preserve">-сохранение объема и структуры муниципального долга </w:t>
      </w:r>
      <w:proofErr w:type="spellStart"/>
      <w:r w:rsidRPr="00B43E96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sz w:val="24"/>
          <w:szCs w:val="24"/>
          <w:lang w:val="ru-RU"/>
        </w:rPr>
        <w:t xml:space="preserve"> района на экономически безопасном уровне;</w:t>
      </w:r>
    </w:p>
    <w:p w:rsidR="001354FB" w:rsidRPr="00B43E96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sz w:val="24"/>
          <w:szCs w:val="24"/>
          <w:lang w:val="ru-RU"/>
        </w:rPr>
        <w:t xml:space="preserve">-соблюдение ограничений по объему муниципального долга </w:t>
      </w:r>
      <w:proofErr w:type="spellStart"/>
      <w:r w:rsidRPr="00B43E96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sz w:val="24"/>
          <w:szCs w:val="24"/>
          <w:lang w:val="ru-RU"/>
        </w:rPr>
        <w:t xml:space="preserve"> района и расходам на </w:t>
      </w:r>
      <w:r w:rsidRPr="00B43E96">
        <w:rPr>
          <w:rFonts w:ascii="Times New Roman" w:hAnsi="Times New Roman" w:cs="Times New Roman"/>
          <w:sz w:val="24"/>
          <w:szCs w:val="24"/>
          <w:lang w:val="ru-RU"/>
        </w:rPr>
        <w:lastRenderedPageBreak/>
        <w:t>его обслуживание установленных федеральным законодательством;</w:t>
      </w:r>
    </w:p>
    <w:p w:rsidR="001354FB" w:rsidRPr="00B43E96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sz w:val="24"/>
          <w:szCs w:val="24"/>
          <w:lang w:val="ru-RU"/>
        </w:rPr>
        <w:t xml:space="preserve">-соблюдение сроков исполнения долговых обязательств </w:t>
      </w:r>
      <w:proofErr w:type="spellStart"/>
      <w:r w:rsidRPr="00B43E96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sz w:val="24"/>
          <w:szCs w:val="24"/>
          <w:lang w:val="ru-RU"/>
        </w:rPr>
        <w:t xml:space="preserve"> района;</w:t>
      </w:r>
    </w:p>
    <w:p w:rsidR="001354FB" w:rsidRPr="00B43E96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sz w:val="24"/>
          <w:szCs w:val="24"/>
          <w:lang w:val="ru-RU"/>
        </w:rPr>
        <w:tab/>
        <w:t>С целью постепенного снижения объема муниципальных заимствований, уменьшения долговых обязательств района осуществлялись мероприятия по снижению размера дефицита местного бюджета.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(в части средств местного бюджета).</w:t>
      </w:r>
    </w:p>
    <w:p w:rsidR="00B56D8E" w:rsidRPr="00B43E96" w:rsidRDefault="00343DA5" w:rsidP="00F67614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B43E9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67614" w:rsidRPr="00B43E96">
        <w:rPr>
          <w:rFonts w:ascii="Times New Roman" w:hAnsi="Times New Roman" w:cs="Times New Roman"/>
          <w:lang w:val="ru-RU"/>
        </w:rPr>
        <w:t>В</w:t>
      </w:r>
      <w:r w:rsidR="00B56D8E" w:rsidRPr="00B43E96">
        <w:rPr>
          <w:rFonts w:ascii="Times New Roman" w:hAnsi="Times New Roman" w:cs="Times New Roman"/>
          <w:lang w:val="ru-RU"/>
        </w:rPr>
        <w:t xml:space="preserve"> 20</w:t>
      </w:r>
      <w:r w:rsidR="00CE7664" w:rsidRPr="00B43E96">
        <w:rPr>
          <w:rFonts w:ascii="Times New Roman" w:hAnsi="Times New Roman" w:cs="Times New Roman"/>
          <w:lang w:val="ru-RU"/>
        </w:rPr>
        <w:t>20</w:t>
      </w:r>
      <w:r w:rsidR="00B56D8E" w:rsidRPr="00B43E96">
        <w:rPr>
          <w:rFonts w:ascii="Times New Roman" w:hAnsi="Times New Roman" w:cs="Times New Roman"/>
          <w:lang w:val="ru-RU"/>
        </w:rPr>
        <w:t xml:space="preserve"> год </w:t>
      </w:r>
      <w:r w:rsidR="00CE7664" w:rsidRPr="00B43E96">
        <w:rPr>
          <w:rFonts w:ascii="Times New Roman" w:hAnsi="Times New Roman" w:cs="Times New Roman"/>
          <w:lang w:val="ru-RU"/>
        </w:rPr>
        <w:t>финансирование подпрограммы не осуществлялось.</w:t>
      </w:r>
    </w:p>
    <w:p w:rsidR="0052007E" w:rsidRPr="00B43E96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 «Обеспечение реализации муниципальной программы и прочие мероприятия»</w:t>
      </w:r>
    </w:p>
    <w:p w:rsidR="00872C41" w:rsidRPr="00B43E96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C13D5" w:rsidRPr="00B43E96" w:rsidRDefault="00872C41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1C13D5" w:rsidRPr="00B43E96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C13D5" w:rsidRPr="00B43E96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6317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качества планирования и управления муниципальными финансами, развитие программно – целевых принципов формирования бюджета, а так же содействие совершенствованию кадрового потенциала муниципальной финансовой системы </w:t>
      </w:r>
      <w:proofErr w:type="spellStart"/>
      <w:r w:rsidR="00E6317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6317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E63179" w:rsidRPr="00B43E96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6317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доступа для граждан к информации о районном бюджете и бюджетном процессе в компактной и доступной форме.</w:t>
      </w:r>
    </w:p>
    <w:p w:rsidR="001354FB" w:rsidRPr="00B43E96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B43E96">
        <w:rPr>
          <w:i w:val="0"/>
          <w:lang w:val="ru-RU"/>
        </w:rPr>
        <w:t xml:space="preserve">В рамках третьей подпрограммы были реализованы мероприятия направленные </w:t>
      </w:r>
      <w:proofErr w:type="gramStart"/>
      <w:r w:rsidRPr="00B43E96">
        <w:rPr>
          <w:i w:val="0"/>
          <w:lang w:val="ru-RU"/>
        </w:rPr>
        <w:t>на</w:t>
      </w:r>
      <w:proofErr w:type="gramEnd"/>
      <w:r w:rsidRPr="00B43E96">
        <w:rPr>
          <w:i w:val="0"/>
          <w:lang w:val="ru-RU"/>
        </w:rPr>
        <w:t xml:space="preserve">: </w:t>
      </w:r>
    </w:p>
    <w:p w:rsidR="001354FB" w:rsidRPr="00B43E96" w:rsidRDefault="001354FB" w:rsidP="00821D69">
      <w:pPr>
        <w:pStyle w:val="aa"/>
        <w:spacing w:after="0" w:line="276" w:lineRule="auto"/>
        <w:jc w:val="both"/>
        <w:rPr>
          <w:i w:val="0"/>
          <w:lang w:val="ru-RU"/>
        </w:rPr>
      </w:pPr>
      <w:r w:rsidRPr="00B43E96">
        <w:rPr>
          <w:i w:val="0"/>
          <w:lang w:val="ru-RU"/>
        </w:rPr>
        <w:t xml:space="preserve">-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</w:t>
      </w:r>
      <w:proofErr w:type="spellStart"/>
      <w:r w:rsidRPr="00B43E96">
        <w:rPr>
          <w:i w:val="0"/>
          <w:lang w:val="ru-RU"/>
        </w:rPr>
        <w:t>Боготольского</w:t>
      </w:r>
      <w:proofErr w:type="spellEnd"/>
      <w:r w:rsidRPr="00B43E96">
        <w:rPr>
          <w:i w:val="0"/>
          <w:lang w:val="ru-RU"/>
        </w:rPr>
        <w:t xml:space="preserve"> района;</w:t>
      </w:r>
    </w:p>
    <w:p w:rsidR="001354FB" w:rsidRPr="00B43E96" w:rsidRDefault="001354FB" w:rsidP="00821D69">
      <w:pPr>
        <w:pStyle w:val="aa"/>
        <w:spacing w:after="0" w:line="276" w:lineRule="auto"/>
        <w:jc w:val="both"/>
        <w:rPr>
          <w:i w:val="0"/>
          <w:lang w:val="ru-RU"/>
        </w:rPr>
      </w:pPr>
      <w:r w:rsidRPr="00B43E96">
        <w:rPr>
          <w:rFonts w:eastAsia="Calibri"/>
          <w:i w:val="0"/>
          <w:lang w:val="ru-RU" w:eastAsia="en-US"/>
        </w:rPr>
        <w:t>- обеспечение доступа для граждан к информации о районном бюджете и бюджетном процессе в компактной и доступной форме.</w:t>
      </w:r>
    </w:p>
    <w:p w:rsidR="001354FB" w:rsidRPr="00B43E96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Объем бюджетных ассигнований на реализацию мероприятий подпрограммы 3 «Обеспечение реализации муниципальной программы и прочие мероприятия» составляет </w:t>
      </w:r>
      <w:r w:rsidR="00CE7664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8410,1</w:t>
      </w: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тыс. рублей, плановые значения </w:t>
      </w:r>
      <w:r w:rsidR="00CE7664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8423,6</w:t>
      </w: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тыс. рублей. Исполнение составило </w:t>
      </w:r>
      <w:r w:rsidR="00CE7664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99,8</w:t>
      </w: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%. Экономия сложилась по виду расходов 244 «Прочая закупка товаров, работ и услуг для обеспечения государственных (муниципальных) нужд»</w:t>
      </w:r>
      <w:r w:rsidR="00343DA5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и 120 «Расходы на выпл</w:t>
      </w:r>
      <w:r w:rsidR="001D60AB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аты персоналу государственных (муниципальных) органов»</w:t>
      </w: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1354FB" w:rsidRPr="00B43E96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рамках реализации подпрограммы 3 осуществлялись мероприятия по поэтапному внедрению интегрированной системы управления муниципальными финансами. </w:t>
      </w:r>
    </w:p>
    <w:p w:rsidR="001354FB" w:rsidRPr="00B43E96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«Электронный бюджет» является одним из основных двигателей процесса реформирования и, как следствие, информатизации бюджетной системы России. Заявленные в концепции «Электронного бюджета» цели (обеспечение открытости, прозрачности и подотчетности деятельности органов местного самоуправления, повышение качества финансового менеджмента) способствуют созданию инструментов для </w:t>
      </w:r>
      <w:proofErr w:type="spellStart"/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взаимоувязки</w:t>
      </w:r>
      <w:proofErr w:type="spellEnd"/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стратегического и бюджетного планирования, проведения мониторинга достижения конечных результатов реализации муниципальных программ, повышения доступности для граждан информации о финансовой деятельности и финансовом состоянии публично-правового образования. Кроме того, они позволяют повысить эффективность управления муниципальными финансами в части планирования и исполнения бюджета, управления муниципальными закупками и финансового контроля.</w:t>
      </w:r>
    </w:p>
    <w:p w:rsidR="001354FB" w:rsidRPr="00B43E96" w:rsidRDefault="00821D69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>Д</w:t>
      </w:r>
      <w:r w:rsidR="001354FB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ля повышения пр</w:t>
      </w:r>
      <w:r w:rsidR="00627CA3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озрачности бюджетного процесса </w:t>
      </w:r>
      <w:r w:rsidR="001354FB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проводились мероприятия Программы, направленные на доступность и открытость к процессам управления муниципальными финансами </w:t>
      </w:r>
      <w:proofErr w:type="spellStart"/>
      <w:r w:rsidR="001354FB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354FB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района:</w:t>
      </w:r>
    </w:p>
    <w:p w:rsidR="001354FB" w:rsidRPr="00B43E96" w:rsidRDefault="001354FB" w:rsidP="00821D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-размещение на сайте информации об исполнении районного бюджета, динамики исполнения районного бюджета, динам</w:t>
      </w:r>
      <w:r w:rsidR="002470BF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ики и структуры муниципального </w:t>
      </w: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долга;</w:t>
      </w:r>
    </w:p>
    <w:p w:rsidR="001354FB" w:rsidRPr="00B43E96" w:rsidRDefault="001354FB" w:rsidP="00821D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</w:t>
      </w:r>
      <w:proofErr w:type="spellStart"/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1354FB" w:rsidRPr="00B43E96" w:rsidRDefault="00627CA3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Ежемесячно на сайте </w:t>
      </w:r>
      <w:proofErr w:type="spellStart"/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354FB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в разделе «Бюджет для граждан» на каждое первое число месяца размещаются показатели:</w:t>
      </w:r>
    </w:p>
    <w:p w:rsidR="001354FB" w:rsidRPr="00B43E96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доходов и расходов районного бюджета;</w:t>
      </w:r>
    </w:p>
    <w:p w:rsidR="001354FB" w:rsidRPr="00B43E96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районного бюджета;</w:t>
      </w:r>
    </w:p>
    <w:p w:rsidR="001354FB" w:rsidRPr="00B43E96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муниципальных программ;</w:t>
      </w:r>
    </w:p>
    <w:p w:rsidR="001354FB" w:rsidRPr="00B43E96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структуры и динамики муниципального долга.</w:t>
      </w:r>
    </w:p>
    <w:p w:rsidR="001354FB" w:rsidRPr="00B43E96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Так ж</w:t>
      </w:r>
      <w:r w:rsidR="002470BF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 как и в предыдущие годы в 20</w:t>
      </w:r>
      <w:r w:rsidR="00D27DA7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20</w:t>
      </w: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году размещен информационный ресурс «Бюджет для граждан» в доступной для граждан форме на основе Решения районного Совета депутатов «О районном бю</w:t>
      </w:r>
      <w:r w:rsidR="002470BF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джете на 202</w:t>
      </w:r>
      <w:r w:rsidR="00D27DA7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</w:t>
      </w:r>
      <w:r w:rsidR="002470BF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 и плановый период 202</w:t>
      </w:r>
      <w:r w:rsidR="00D27DA7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</w:t>
      </w:r>
      <w:r w:rsidR="002470BF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-202</w:t>
      </w:r>
      <w:r w:rsidR="00D27DA7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3</w:t>
      </w: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годов»</w:t>
      </w:r>
      <w:r w:rsidR="00627CA3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 Решения районного Совета депутатов «Об испо</w:t>
      </w:r>
      <w:r w:rsidR="00D27DA7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лнении районного бюджета за 2019</w:t>
      </w:r>
      <w:r w:rsidR="00627CA3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год».</w:t>
      </w:r>
    </w:p>
    <w:p w:rsidR="001354FB" w:rsidRPr="00B43E96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Финансовым управлением осуществлялся </w:t>
      </w:r>
      <w:proofErr w:type="gramStart"/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контроль за</w:t>
      </w:r>
      <w:proofErr w:type="gramEnd"/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своевременным предоставлением отчетности главными распорядителями бюджетных средств в объеме форм и документов, установленных приказом финансового управления.</w:t>
      </w:r>
    </w:p>
    <w:p w:rsidR="001354FB" w:rsidRPr="00B43E96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Главными распорядителями бюдже</w:t>
      </w:r>
      <w:r w:rsidR="00627CA3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тных средств </w:t>
      </w:r>
      <w:r w:rsidR="002470BF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районного бюджета в течен</w:t>
      </w:r>
      <w:r w:rsidR="00560116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ие 2020</w:t>
      </w:r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года своевременно и в полном объеме предоставлялась отчетность по исполнению бюджета.</w:t>
      </w:r>
    </w:p>
    <w:p w:rsidR="001354FB" w:rsidRPr="00B43E96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proofErr w:type="gramStart"/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соответствии с приказом Министерства финансов РФ от 21.07.2011 № 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муниципальными учреждениями района размещалась вся необходимая информация на официальном сайте в сети Интернет по адресу </w:t>
      </w:r>
      <w:hyperlink r:id="rId11" w:history="1">
        <w:r w:rsidRPr="00B43E96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http</w:t>
        </w:r>
        <w:r w:rsidRPr="00B43E96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://</w:t>
        </w:r>
        <w:r w:rsidRPr="00B43E96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bus</w:t>
        </w:r>
        <w:r w:rsidRPr="00B43E96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Pr="00B43E96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gov</w:t>
        </w:r>
        <w:proofErr w:type="spellEnd"/>
        <w:r w:rsidRPr="00B43E96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Pr="00B43E96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ru</w:t>
        </w:r>
        <w:proofErr w:type="spellEnd"/>
      </w:hyperlink>
      <w:r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.</w:t>
      </w:r>
      <w:r w:rsidR="0050454B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Финансовое управление администрации </w:t>
      </w:r>
      <w:proofErr w:type="spellStart"/>
      <w:r w:rsidR="0050454B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0454B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осуществляет мониторинг и контроль за размещением</w:t>
      </w:r>
      <w:proofErr w:type="gramEnd"/>
      <w:r w:rsidR="0050454B" w:rsidRPr="00B43E9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необходимой информации на официальном сайте.</w:t>
      </w:r>
    </w:p>
    <w:p w:rsidR="001354FB" w:rsidRPr="00B43E96" w:rsidRDefault="001354FB" w:rsidP="007A50C6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постановлением администрации района «Об утверждении Порядка принятия решений о разработке муниципальных программ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края, их формирования и реализации» в ад</w:t>
      </w:r>
      <w:r w:rsidR="002470BF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министрации района на 20</w:t>
      </w:r>
      <w:r w:rsidR="00560116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4D5E9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560116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утверждено 17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программ, охватывающих основные сферы деятельности органов исполнительной власти, </w:t>
      </w:r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за исключением деятельности главы района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, районного Совета депутатов, контрольно-счетного органа, отдельных органов исполнительной власти района.</w:t>
      </w:r>
      <w:proofErr w:type="gramEnd"/>
    </w:p>
    <w:p w:rsidR="001354FB" w:rsidRPr="00B43E96" w:rsidRDefault="002470BF" w:rsidP="007A50C6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 итогам 20</w:t>
      </w:r>
      <w:r w:rsidR="00357B30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20</w:t>
      </w:r>
      <w:r w:rsidR="001354FB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="00357B30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569,1</w:t>
      </w:r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млн. рублей, или 9</w:t>
      </w:r>
      <w:r w:rsidR="00357B30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5</w:t>
      </w:r>
      <w:r w:rsidR="001354FB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% от общего объе</w:t>
      </w:r>
      <w:r w:rsidR="00015B86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ма расходов районного бюджета, </w:t>
      </w:r>
      <w:r w:rsidR="001354FB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при плановом значении не менее 90%.</w:t>
      </w:r>
    </w:p>
    <w:p w:rsidR="001354FB" w:rsidRPr="00B43E96" w:rsidRDefault="0050454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1354F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се проведенные мероприятия Программы способствовали решению поставленных задач и достижению конечной поставленной цели — повышению качества управления муниципальными финансами.</w:t>
      </w:r>
    </w:p>
    <w:p w:rsidR="0095638B" w:rsidRPr="00B43E96" w:rsidRDefault="0095638B" w:rsidP="007A50C6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 w:rsidR="005A5DED"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ценка эффективности реализации программы</w:t>
      </w:r>
    </w:p>
    <w:p w:rsidR="0095638B" w:rsidRPr="00B43E96" w:rsidRDefault="008A657B" w:rsidP="007A50C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991971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F81BC3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95638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3 целевых индикатора программы и </w:t>
      </w:r>
      <w:r w:rsidR="002B752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95638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1354F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ей</w:t>
      </w:r>
      <w:r w:rsidR="0095638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B43E96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524EA1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4A49C7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B43E96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B43E96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372B65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B43E96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372B65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B43E96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372B65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B43E96" w:rsidTr="00764183">
        <w:trPr>
          <w:jc w:val="center"/>
        </w:trPr>
        <w:tc>
          <w:tcPr>
            <w:tcW w:w="6570" w:type="dxa"/>
          </w:tcPr>
          <w:p w:rsidR="0095638B" w:rsidRPr="00B43E96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B43E96" w:rsidRDefault="00045D04" w:rsidP="005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B43E96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B43E96" w:rsidTr="00764183">
        <w:trPr>
          <w:trHeight w:val="484"/>
          <w:jc w:val="center"/>
        </w:trPr>
        <w:tc>
          <w:tcPr>
            <w:tcW w:w="6570" w:type="dxa"/>
          </w:tcPr>
          <w:p w:rsidR="0095638B" w:rsidRPr="00B43E96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B43E96" w:rsidRDefault="00E261F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0,99</w:t>
            </w:r>
          </w:p>
        </w:tc>
        <w:tc>
          <w:tcPr>
            <w:tcW w:w="2044" w:type="dxa"/>
          </w:tcPr>
          <w:p w:rsidR="0095638B" w:rsidRPr="00B43E96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B43E96" w:rsidTr="00764183">
        <w:trPr>
          <w:trHeight w:val="551"/>
          <w:jc w:val="center"/>
        </w:trPr>
        <w:tc>
          <w:tcPr>
            <w:tcW w:w="6570" w:type="dxa"/>
          </w:tcPr>
          <w:p w:rsidR="0095638B" w:rsidRPr="00B43E96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B43E96" w:rsidRDefault="00045D0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B43E96" w:rsidRDefault="005A5DE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B43E96" w:rsidTr="00764183">
        <w:trPr>
          <w:trHeight w:val="549"/>
          <w:jc w:val="center"/>
        </w:trPr>
        <w:tc>
          <w:tcPr>
            <w:tcW w:w="6570" w:type="dxa"/>
          </w:tcPr>
          <w:p w:rsidR="0095638B" w:rsidRPr="00B43E96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B43E96" w:rsidRDefault="00045D0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B43E96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B43E96" w:rsidRDefault="0095638B" w:rsidP="0095638B">
      <w:pPr>
        <w:pStyle w:val="a9"/>
        <w:ind w:firstLine="708"/>
        <w:jc w:val="both"/>
        <w:rPr>
          <w:b/>
          <w:i w:val="0"/>
          <w:lang w:val="ru-RU"/>
        </w:rPr>
      </w:pPr>
    </w:p>
    <w:p w:rsidR="00E1516A" w:rsidRPr="00B43E96" w:rsidRDefault="00954D08" w:rsidP="00E1516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15</w:t>
      </w:r>
    </w:p>
    <w:p w:rsidR="00E1516A" w:rsidRPr="00B43E96" w:rsidRDefault="00E1516A" w:rsidP="00E1516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«Поддержка социально – ориентированных некоммерческих организаций </w:t>
      </w:r>
      <w:proofErr w:type="spellStart"/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3E5E7E" w:rsidRPr="00B43E96" w:rsidRDefault="003E5E7E" w:rsidP="003E5E7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</w:t>
      </w:r>
      <w:r w:rsidR="00074E3A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22.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="00074E3A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.201</w:t>
      </w:r>
      <w:r w:rsidR="00074E3A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</w:t>
      </w:r>
      <w:r w:rsidR="00074E3A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216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п. «Об утверждении муниципальной программы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074E3A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социально ориентированных некоммерческих организаций </w:t>
      </w:r>
      <w:proofErr w:type="spellStart"/>
      <w:r w:rsidR="00074E3A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74E3A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E1516A" w:rsidRPr="00B43E96" w:rsidRDefault="00E1516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</w:t>
      </w:r>
      <w:r w:rsidR="006F675F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Администрация </w:t>
      </w:r>
      <w:proofErr w:type="spellStart"/>
      <w:r w:rsidR="006F675F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F675F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- о</w:t>
      </w:r>
      <w:r w:rsidR="00CB6BA4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тдел культуры, молодежной политики и спорта а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дминистраци</w:t>
      </w:r>
      <w:r w:rsidR="00CB6BA4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E1516A" w:rsidRPr="00B43E96" w:rsidRDefault="00E1516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E1516A" w:rsidRPr="00B43E96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E1516A" w:rsidRPr="00B43E96" w:rsidRDefault="00E1516A" w:rsidP="00E1516A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E1516A" w:rsidRPr="00B43E96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граждан;</w:t>
      </w:r>
    </w:p>
    <w:p w:rsidR="00E1516A" w:rsidRPr="00B43E96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 Финансовая поддержка социально ориентированных некоммерческих организаций, работающих в решении социальных проблем;</w:t>
      </w:r>
    </w:p>
    <w:p w:rsidR="00E1516A" w:rsidRPr="00B43E96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организаций.</w:t>
      </w:r>
    </w:p>
    <w:p w:rsidR="00CB6BA4" w:rsidRPr="00B43E96" w:rsidRDefault="000B752B" w:rsidP="00CB6BA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Финансирования в 2020</w:t>
      </w:r>
      <w:r w:rsidR="00CB6BA4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</w:t>
      </w:r>
      <w:r w:rsidR="00B923AC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муниципальной программе </w:t>
      </w:r>
      <w:proofErr w:type="spellStart"/>
      <w:r w:rsidR="00B923AC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923AC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«Поддержка социально – ориентированных некоммерческих организации</w:t>
      </w:r>
      <w:r w:rsidR="00B923AC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</w:t>
      </w:r>
      <w:proofErr w:type="spellStart"/>
      <w:r w:rsidR="00B923AC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923AC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 </w:t>
      </w:r>
      <w:r w:rsidR="006B5FA1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осуществлялось</w:t>
      </w:r>
      <w:r w:rsidR="00B923AC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, мероприятия проводились с использованием внутренних резервов некоммерческих организаций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B923AC" w:rsidRPr="00B43E96" w:rsidRDefault="00B923AC" w:rsidP="00B923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proofErr w:type="gramStart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На конец</w:t>
      </w:r>
      <w:proofErr w:type="gramEnd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2020 года на территории </w:t>
      </w:r>
      <w:proofErr w:type="spellStart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 зарегистрировано 4 некоммерческие организаций. Это - </w:t>
      </w:r>
      <w:proofErr w:type="spellStart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Боготольская</w:t>
      </w:r>
      <w:proofErr w:type="spellEnd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местная молодежная общественная организация поддержки общественных инициатив «По зову сердца», Местная общественная организация </w:t>
      </w:r>
      <w:proofErr w:type="spellStart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 «Туристический клуб «БАТЫР», Местный благотворительный фонд социальной поддержки «Во благо» </w:t>
      </w:r>
      <w:proofErr w:type="spellStart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района, Автономная некоммерческая организация Центр социальной помощи «Берег». </w:t>
      </w:r>
    </w:p>
    <w:p w:rsidR="009B5670" w:rsidRPr="00B43E96" w:rsidRDefault="009B5670" w:rsidP="009B56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В 20</w:t>
      </w:r>
      <w:r w:rsidR="00F379CC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информационную поддержку получили </w:t>
      </w:r>
      <w:r w:rsidR="00B923AC"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4</w:t>
      </w:r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некоммерческие орг</w:t>
      </w:r>
      <w:r w:rsidR="00F379CC"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анизации и 7 инициативных групп</w:t>
      </w:r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</w:t>
      </w:r>
      <w:proofErr w:type="spellStart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района. Информация о деятельности некоммерческих организациях и инициативных группа, была размещена на официальном сайте </w:t>
      </w:r>
      <w:proofErr w:type="spellStart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района, в течение года в средствах массовой информации было размещено 5 материалов, которые касались развития некоммерческого сектора в районе, деятельности СОНКО и инициативных групп, участия представителей района в краевых мероприятиях.</w:t>
      </w:r>
    </w:p>
    <w:p w:rsidR="009B5670" w:rsidRPr="00B43E96" w:rsidRDefault="009B5670" w:rsidP="00B923AC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Для СОНКО и представителей инициативных групп был проведен семинар по основам проектной деятельности, в котором приняли участие </w:t>
      </w:r>
      <w:r w:rsidR="00F379CC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18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человек. </w:t>
      </w:r>
      <w:proofErr w:type="gram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 же </w:t>
      </w:r>
      <w:r w:rsidRPr="00B43E96">
        <w:rPr>
          <w:rFonts w:ascii="Times New Roman" w:hAnsi="Times New Roman"/>
          <w:i w:val="0"/>
          <w:sz w:val="24"/>
          <w:szCs w:val="24"/>
          <w:lang w:val="ru-RU"/>
        </w:rPr>
        <w:t>представители некоммерческих ор</w:t>
      </w:r>
      <w:r w:rsidR="00B40BFC"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ганизаций </w:t>
      </w:r>
      <w:proofErr w:type="spellStart"/>
      <w:r w:rsidR="00B40BFC" w:rsidRPr="00B43E96">
        <w:rPr>
          <w:rFonts w:ascii="Times New Roman" w:hAnsi="Times New Roman"/>
          <w:i w:val="0"/>
          <w:sz w:val="24"/>
          <w:szCs w:val="24"/>
          <w:lang w:val="ru-RU"/>
        </w:rPr>
        <w:t>Боготольского</w:t>
      </w:r>
      <w:proofErr w:type="spellEnd"/>
      <w:r w:rsidR="00B40BFC"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 района </w:t>
      </w:r>
      <w:r w:rsidRPr="00B43E96">
        <w:rPr>
          <w:rFonts w:ascii="Times New Roman" w:hAnsi="Times New Roman"/>
          <w:i w:val="0"/>
          <w:sz w:val="24"/>
          <w:szCs w:val="24"/>
          <w:lang w:val="ru-RU"/>
        </w:rPr>
        <w:t>в 20</w:t>
      </w:r>
      <w:r w:rsidR="00B923AC" w:rsidRPr="00B43E96">
        <w:rPr>
          <w:rFonts w:ascii="Times New Roman" w:hAnsi="Times New Roman"/>
          <w:i w:val="0"/>
          <w:sz w:val="24"/>
          <w:szCs w:val="24"/>
          <w:lang w:val="ru-RU"/>
        </w:rPr>
        <w:t>20</w:t>
      </w:r>
      <w:r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 году приняли участие в таких значимы мероприятиях как:</w:t>
      </w:r>
      <w:proofErr w:type="gramEnd"/>
    </w:p>
    <w:p w:rsidR="009B5670" w:rsidRPr="00B43E96" w:rsidRDefault="009B5670" w:rsidP="002A7A6B">
      <w:pPr>
        <w:pStyle w:val="a3"/>
        <w:spacing w:after="0" w:line="276" w:lineRule="auto"/>
        <w:ind w:left="0"/>
        <w:jc w:val="both"/>
        <w:rPr>
          <w:rFonts w:ascii="Times New Roman" w:hAnsi="Times New Roman"/>
          <w:i w:val="0"/>
          <w:color w:val="000000"/>
          <w:sz w:val="24"/>
          <w:shd w:val="clear" w:color="auto" w:fill="FFFFFF"/>
          <w:lang w:val="ru-RU"/>
        </w:rPr>
      </w:pPr>
      <w:r w:rsidRPr="00B43E96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="00CB212A" w:rsidRPr="00B43E96">
        <w:rPr>
          <w:rFonts w:ascii="Times New Roman" w:hAnsi="Times New Roman"/>
          <w:i w:val="0"/>
          <w:color w:val="000000"/>
          <w:sz w:val="24"/>
          <w:shd w:val="clear" w:color="auto" w:fill="FFFFFF"/>
          <w:lang w:val="ru-RU"/>
        </w:rPr>
        <w:t xml:space="preserve">слет </w:t>
      </w:r>
      <w:r w:rsidRPr="00B43E96">
        <w:rPr>
          <w:rFonts w:ascii="Times New Roman" w:hAnsi="Times New Roman"/>
          <w:i w:val="0"/>
          <w:color w:val="000000"/>
          <w:sz w:val="24"/>
          <w:shd w:val="clear" w:color="auto" w:fill="FFFFFF"/>
          <w:lang w:val="ru-RU"/>
        </w:rPr>
        <w:t>социально ориентированных некоммерческих организаций и активных граждан западной группы городов и районов Красноярского края;</w:t>
      </w:r>
    </w:p>
    <w:p w:rsidR="009B5670" w:rsidRPr="00B43E96" w:rsidRDefault="009B5670" w:rsidP="002A7A6B">
      <w:pPr>
        <w:pStyle w:val="a3"/>
        <w:spacing w:after="0" w:line="276" w:lineRule="auto"/>
        <w:ind w:left="0"/>
        <w:jc w:val="both"/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</w:pPr>
      <w:r w:rsidRPr="00B43E96"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  <w:t>- гражданский форум Красноярского края;</w:t>
      </w:r>
    </w:p>
    <w:p w:rsidR="009B5670" w:rsidRPr="00B43E96" w:rsidRDefault="009B5670" w:rsidP="002A7A6B">
      <w:pPr>
        <w:pStyle w:val="a3"/>
        <w:spacing w:after="0" w:line="276" w:lineRule="auto"/>
        <w:ind w:left="0"/>
        <w:jc w:val="both"/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</w:pPr>
      <w:r w:rsidRPr="00B43E96"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  <w:t>- всероссийская акция «Щедрый вторник»;</w:t>
      </w:r>
    </w:p>
    <w:p w:rsidR="009B5670" w:rsidRPr="00B43E96" w:rsidRDefault="009B5670" w:rsidP="002A7A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Из запланированных в рамках программы пяти мероприятий полностью реализовано два: </w:t>
      </w:r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выпуск материа</w:t>
      </w:r>
      <w:r w:rsidR="006E0395"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лов в СМИ и печатной продукции </w:t>
      </w:r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по гражданской тематике, проведение информационно-методического семинара по актуальным вопросам деятельности СО НКО, социальному проектированию и проведение фестиваля проектов-победителей. </w:t>
      </w:r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Не было реализовано два мероприятия: </w:t>
      </w:r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оснащение ресурсного центра поддержки НКО и инициативных групп при администрации района и выделение субсидии по итогам конкурсного  отбора СО НКО </w:t>
      </w:r>
      <w:proofErr w:type="spellStart"/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 Ресурсный центр при администрации </w:t>
      </w:r>
      <w:proofErr w:type="spellStart"/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на сегодняшний день не создан. </w:t>
      </w:r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Консультирование инициативных групп и СОНКО осуществляется методическим отделом МБУК ЦКС </w:t>
      </w:r>
      <w:proofErr w:type="spellStart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B43E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района. </w:t>
      </w:r>
      <w:proofErr w:type="gram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Так как программа не была профинансирована, конкурсных отбор СО НКО в 20</w:t>
      </w:r>
      <w:r w:rsidR="00F379CC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не проводился.</w:t>
      </w:r>
      <w:proofErr w:type="gramEnd"/>
    </w:p>
    <w:p w:rsidR="003B3878" w:rsidRPr="00B43E96" w:rsidRDefault="003B3878" w:rsidP="003B3878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3B3878" w:rsidRPr="00B43E96" w:rsidRDefault="00B40BFC" w:rsidP="003B3878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3F7401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3F7401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="003B3878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F7401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1целевой индикатора программы и 7</w:t>
      </w:r>
      <w:r w:rsidR="003B3878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результативности.</w:t>
      </w:r>
    </w:p>
    <w:p w:rsidR="003B3878" w:rsidRPr="00B43E96" w:rsidRDefault="003B3878" w:rsidP="003B38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 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3B3878" w:rsidRPr="00B43E96" w:rsidTr="003B3878">
        <w:trPr>
          <w:trHeight w:val="483"/>
          <w:tblHeader/>
          <w:jc w:val="center"/>
        </w:trPr>
        <w:tc>
          <w:tcPr>
            <w:tcW w:w="6570" w:type="dxa"/>
          </w:tcPr>
          <w:p w:rsidR="003B3878" w:rsidRPr="00B43E96" w:rsidRDefault="003B3878" w:rsidP="003B38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385C8D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3B3878" w:rsidRPr="00B43E96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385C8D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3B3878" w:rsidRPr="00B43E96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385C8D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3B3878" w:rsidRPr="00B43E96" w:rsidTr="003B3878">
        <w:trPr>
          <w:jc w:val="center"/>
        </w:trPr>
        <w:tc>
          <w:tcPr>
            <w:tcW w:w="6570" w:type="dxa"/>
          </w:tcPr>
          <w:p w:rsidR="003B3878" w:rsidRPr="00B43E96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3B3878" w:rsidRPr="00B43E96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3B3878" w:rsidRPr="00B43E96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3B3878" w:rsidRPr="00B43E96" w:rsidTr="003B3878">
        <w:trPr>
          <w:trHeight w:val="484"/>
          <w:jc w:val="center"/>
        </w:trPr>
        <w:tc>
          <w:tcPr>
            <w:tcW w:w="6570" w:type="dxa"/>
          </w:tcPr>
          <w:p w:rsidR="003B3878" w:rsidRPr="00B43E96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3B3878" w:rsidRPr="00B43E96" w:rsidRDefault="00C72FBB" w:rsidP="0059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B43E96" w:rsidRDefault="00C72FBB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3B3878" w:rsidRPr="00B43E96" w:rsidTr="003B3878">
        <w:trPr>
          <w:trHeight w:val="551"/>
          <w:jc w:val="center"/>
        </w:trPr>
        <w:tc>
          <w:tcPr>
            <w:tcW w:w="6570" w:type="dxa"/>
          </w:tcPr>
          <w:p w:rsidR="003B3878" w:rsidRPr="00B43E96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3B3878" w:rsidRPr="00B43E96" w:rsidRDefault="00B40BFC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B43E96" w:rsidRDefault="00B40BFC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3B3878" w:rsidRPr="00B43E96" w:rsidTr="003B3878">
        <w:trPr>
          <w:trHeight w:val="549"/>
          <w:jc w:val="center"/>
        </w:trPr>
        <w:tc>
          <w:tcPr>
            <w:tcW w:w="6570" w:type="dxa"/>
          </w:tcPr>
          <w:p w:rsidR="003B3878" w:rsidRPr="00B43E96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3B3878" w:rsidRPr="00B43E96" w:rsidRDefault="00B40BFC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B43E96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3B3878" w:rsidRPr="00B43E96" w:rsidRDefault="003B3878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01DF0" w:rsidRPr="00B43E96" w:rsidRDefault="00954D08" w:rsidP="00E01DF0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16</w:t>
      </w:r>
    </w:p>
    <w:p w:rsidR="00E01DF0" w:rsidRPr="00B43E96" w:rsidRDefault="00E01DF0" w:rsidP="00E01DF0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«Обращение с отходами на территории </w:t>
      </w:r>
      <w:proofErr w:type="spellStart"/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CD5D9D" w:rsidRPr="00B43E96" w:rsidRDefault="00CD5D9D" w:rsidP="00CD5D9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14.0</w:t>
      </w:r>
      <w:r w:rsidR="00016DE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7.2015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374 - п. «Об утверждении муниципальной программы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«Обращение с отходами</w:t>
      </w:r>
      <w:r w:rsidR="00AD477C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территории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E01DF0" w:rsidRPr="00B43E96" w:rsidRDefault="00E01DF0" w:rsidP="00E01DF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CD5D9D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по безопасности территорий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01DF0" w:rsidRPr="00B43E96" w:rsidRDefault="00E01DF0" w:rsidP="00E01DF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E01DF0" w:rsidRPr="00B43E96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Снижение негативного воздействия отходов на окружающую среду и здоровье человека.</w:t>
      </w:r>
    </w:p>
    <w:p w:rsidR="00E01DF0" w:rsidRPr="00B43E96" w:rsidRDefault="00BF7D77" w:rsidP="00E01DF0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E01DF0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 </w:t>
      </w:r>
    </w:p>
    <w:p w:rsidR="00E01DF0" w:rsidRPr="00B43E96" w:rsidRDefault="00B75777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B1106C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меньшение негативного воздействия отходов на окружающую среду и здоровье населения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, ф</w:t>
      </w:r>
      <w:r w:rsidR="00B1106C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ормирование экологической культуры.</w:t>
      </w:r>
    </w:p>
    <w:p w:rsidR="00912A84" w:rsidRPr="00B43E96" w:rsidRDefault="00912A84" w:rsidP="00912A8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Общий плановый объем финансирования в 2020 году составляет – 54,5 тыс. рублей, фактически освоено – 54,5 тыс. рублей, или 100%.</w:t>
      </w:r>
    </w:p>
    <w:p w:rsidR="00C35D22" w:rsidRPr="00B43E96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B43E96">
        <w:rPr>
          <w:i w:val="0"/>
          <w:szCs w:val="28"/>
          <w:shd w:val="clear" w:color="auto" w:fill="FFFFFF"/>
          <w:lang w:val="ru-RU"/>
        </w:rPr>
        <w:tab/>
      </w:r>
      <w:r w:rsidR="00082616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В 20</w:t>
      </w:r>
      <w:r w:rsidR="007739CF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20</w:t>
      </w:r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году планировалось:</w:t>
      </w:r>
    </w:p>
    <w:p w:rsidR="00C35D22" w:rsidRPr="00B43E96" w:rsidRDefault="002F7256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- ликвидация </w:t>
      </w:r>
      <w:r w:rsidR="00C35D22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4</w:t>
      </w:r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0</w:t>
      </w:r>
      <w:r w:rsidR="00C35D22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единиц несанкционированных свалок, да</w:t>
      </w:r>
      <w:r w:rsidR="007739CF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нный показатель выполнена на 110</w:t>
      </w:r>
      <w:r w:rsidR="00C35D22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%;</w:t>
      </w:r>
    </w:p>
    <w:p w:rsidR="00C35D22" w:rsidRPr="00B43E96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- проведение сезонных уборок – 37, данный показатель выполнен на 100 %, без финансирования.</w:t>
      </w:r>
    </w:p>
    <w:p w:rsidR="00D90CBB" w:rsidRPr="00B43E96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lastRenderedPageBreak/>
        <w:t xml:space="preserve">В период проведения весенней акции «Зеленая весна» </w:t>
      </w:r>
      <w:r w:rsidR="007739CF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сельсоветами</w:t>
      </w:r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ликвидировано </w:t>
      </w:r>
      <w:r w:rsidR="007739CF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44</w:t>
      </w:r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несанкционированные свалки </w:t>
      </w:r>
      <w:r w:rsidR="007739CF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твердых коммунальных отходов</w:t>
      </w:r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. В акции участвовали сельсоветы, предприятия район – </w:t>
      </w:r>
      <w:r w:rsidR="007739CF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86</w:t>
      </w:r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человек</w:t>
      </w:r>
    </w:p>
    <w:p w:rsidR="00C35D22" w:rsidRPr="00B43E96" w:rsidRDefault="00D90CBB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На территории села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Критово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оборудована контейнерная площадка на 5 контейнеров под твердые коммунальные отходы для 3-х многоквартирных домов</w:t>
      </w:r>
      <w:proofErr w:type="gramStart"/>
      <w:r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</w:t>
      </w:r>
      <w:r w:rsidR="00C35D22" w:rsidRPr="00B43E9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</w:t>
      </w:r>
      <w:proofErr w:type="gramEnd"/>
    </w:p>
    <w:p w:rsidR="00E01DF0" w:rsidRPr="00B43E96" w:rsidRDefault="00E01DF0" w:rsidP="00D90CBB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01DF0" w:rsidRPr="00B43E96" w:rsidRDefault="00FD519D" w:rsidP="00D90CBB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B47558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D90CB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F0771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="00C35D2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 целевой</w:t>
      </w:r>
      <w:r w:rsidR="00082616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35D22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016DE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D90CB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E01DF0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D90CBB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="00E01DF0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01DF0" w:rsidRPr="00B43E96" w:rsidRDefault="00E01DF0" w:rsidP="00D90CB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</w:t>
      </w:r>
      <w:r w:rsidR="00082616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6DE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01DF0" w:rsidRPr="00B43E96" w:rsidTr="00E01DF0">
        <w:trPr>
          <w:trHeight w:val="483"/>
          <w:tblHeader/>
          <w:jc w:val="center"/>
        </w:trPr>
        <w:tc>
          <w:tcPr>
            <w:tcW w:w="6570" w:type="dxa"/>
          </w:tcPr>
          <w:p w:rsidR="00E01DF0" w:rsidRPr="00B43E96" w:rsidRDefault="00E01DF0" w:rsidP="00E01DF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082616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01DF0" w:rsidRPr="00B43E96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082616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01DF0" w:rsidRPr="00B43E96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082616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01DF0" w:rsidRPr="00B43E96" w:rsidTr="00E01DF0">
        <w:trPr>
          <w:jc w:val="center"/>
        </w:trPr>
        <w:tc>
          <w:tcPr>
            <w:tcW w:w="6570" w:type="dxa"/>
          </w:tcPr>
          <w:p w:rsidR="00E01DF0" w:rsidRPr="00B43E96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01DF0" w:rsidRPr="00B43E96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01DF0" w:rsidRPr="00B43E96" w:rsidRDefault="00E01DF0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01DF0" w:rsidRPr="00B43E96" w:rsidTr="00E01DF0">
        <w:trPr>
          <w:trHeight w:val="484"/>
          <w:jc w:val="center"/>
        </w:trPr>
        <w:tc>
          <w:tcPr>
            <w:tcW w:w="6570" w:type="dxa"/>
          </w:tcPr>
          <w:p w:rsidR="00E01DF0" w:rsidRPr="00B43E96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01DF0" w:rsidRPr="00B43E96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B43E96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01DF0" w:rsidRPr="00B43E96" w:rsidTr="00E01DF0">
        <w:trPr>
          <w:trHeight w:val="551"/>
          <w:jc w:val="center"/>
        </w:trPr>
        <w:tc>
          <w:tcPr>
            <w:tcW w:w="6570" w:type="dxa"/>
          </w:tcPr>
          <w:p w:rsidR="00E01DF0" w:rsidRPr="00B43E96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01DF0" w:rsidRPr="00B43E96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B43E96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01DF0" w:rsidRPr="00B43E96" w:rsidTr="00E01DF0">
        <w:trPr>
          <w:trHeight w:val="549"/>
          <w:jc w:val="center"/>
        </w:trPr>
        <w:tc>
          <w:tcPr>
            <w:tcW w:w="6570" w:type="dxa"/>
          </w:tcPr>
          <w:p w:rsidR="00E01DF0" w:rsidRPr="00B43E96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01DF0" w:rsidRPr="00B43E96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B43E96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E01DF0" w:rsidRPr="00B43E96" w:rsidRDefault="00E01DF0" w:rsidP="00E01DF0">
      <w:pPr>
        <w:pStyle w:val="a7"/>
        <w:ind w:firstLine="708"/>
        <w:jc w:val="both"/>
        <w:rPr>
          <w:b w:val="0"/>
          <w:i w:val="0"/>
          <w:sz w:val="24"/>
          <w:szCs w:val="24"/>
        </w:rPr>
      </w:pPr>
    </w:p>
    <w:p w:rsidR="00016DE5" w:rsidRPr="00B43E96" w:rsidRDefault="00954D08" w:rsidP="00016DE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17</w:t>
      </w:r>
    </w:p>
    <w:p w:rsidR="00016DE5" w:rsidRPr="00B43E96" w:rsidRDefault="00016DE5" w:rsidP="00016DE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«Профилактика терроризма и экстремизма на территории </w:t>
      </w:r>
      <w:proofErr w:type="spellStart"/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016DE5" w:rsidRPr="00B43E96" w:rsidRDefault="00016DE5" w:rsidP="00016DE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D112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25.09.2017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436 - п. «Об утверждении муниципальной программы «</w:t>
      </w:r>
      <w:r w:rsidR="00F8441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Профилактика терроризма и экстремизма на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территории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016DE5" w:rsidRPr="00B43E96" w:rsidRDefault="00016DE5" w:rsidP="00016DE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по безопасности территорий.</w:t>
      </w:r>
    </w:p>
    <w:p w:rsidR="00016DE5" w:rsidRPr="00B43E96" w:rsidRDefault="00016DE5" w:rsidP="00016DE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016DE5" w:rsidRPr="00B43E96" w:rsidRDefault="00F84419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Реализация полномочий органов местного самоуправления в области профилактики терроризма и экстремизма на территории </w:t>
      </w:r>
      <w:proofErr w:type="spellStart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16DE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016DE5" w:rsidRPr="00B43E96" w:rsidRDefault="00016DE5" w:rsidP="00016DE5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016DE5" w:rsidRPr="00B43E96" w:rsidRDefault="00016DE5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8441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Усиление антитеррористической защищенности объектов, находящихся в ведении муниципального образования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84419" w:rsidRPr="00B43E96" w:rsidRDefault="00016DE5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8441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подготовки населения в сфере противодействия терроризму и экстремизму.</w:t>
      </w:r>
    </w:p>
    <w:p w:rsidR="00016DE5" w:rsidRPr="00B43E96" w:rsidRDefault="00F84419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- Профилактика терроризма и экстремизма в подростковой и молодежной среде</w:t>
      </w:r>
      <w:r w:rsidR="00016DE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16DE5" w:rsidRPr="00B43E96" w:rsidRDefault="00016DE5" w:rsidP="00016DE5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F8441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BA575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</w:t>
      </w:r>
      <w:r w:rsidR="00EC626E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EC626E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="00F8441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EC626E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10,0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EC626E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2F0641" w:rsidRPr="00B43E96" w:rsidRDefault="002F0641" w:rsidP="002F064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В рамках программы были реализованы следующие мероприятия:</w:t>
      </w:r>
    </w:p>
    <w:p w:rsidR="002F0641" w:rsidRPr="00B43E96" w:rsidRDefault="002F0641" w:rsidP="002F064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ab/>
        <w:t xml:space="preserve">Учреждениями культуры </w:t>
      </w:r>
      <w:proofErr w:type="spellStart"/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района в 20</w:t>
      </w:r>
      <w:r w:rsidR="00603339"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20 году проведено 20</w:t>
      </w:r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мероприятий, направленных на формирование негативного отношения молодежи к проявлениям терроризма и экстремизма,</w:t>
      </w:r>
      <w:r w:rsidR="00107DA3"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которых приняли участие </w:t>
      </w:r>
      <w:r w:rsidR="0060333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296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 различных возрастных категорий:</w:t>
      </w:r>
    </w:p>
    <w:p w:rsidR="00C15C86" w:rsidRPr="00B43E96" w:rsidRDefault="002F0641" w:rsidP="002F0641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ab/>
        <w:t xml:space="preserve">Учреждениями образования проведено </w:t>
      </w:r>
      <w:r w:rsidR="00C15C86"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1</w:t>
      </w:r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0 мероприятий по профилактике проявлений терроризма и экстремизма (информационно – просветительские беседы, акции, </w:t>
      </w:r>
      <w:proofErr w:type="spellStart"/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флэшмобы</w:t>
      </w:r>
      <w:proofErr w:type="spellEnd"/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), в которых приняли участие </w:t>
      </w:r>
      <w:r w:rsidR="00C15C86"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207 человек.</w:t>
      </w:r>
    </w:p>
    <w:p w:rsidR="00603339" w:rsidRPr="00B43E96" w:rsidRDefault="00603339" w:rsidP="002F0641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272CB9" w:rsidRPr="00B43E96" w:rsidRDefault="00002C3A" w:rsidP="00002C3A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Arial" w:hAnsi="Arial" w:cs="Arial"/>
          <w:sz w:val="24"/>
          <w:szCs w:val="24"/>
          <w:lang w:val="ru-RU"/>
        </w:rPr>
        <w:tab/>
      </w:r>
      <w:r w:rsidR="00272CB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марте текущего года в 10 школах района проведены классные часы с разъяснениями учащимся недопущения заведомо ложных сообщений об актах терроризма и ответственности за данный вид преступления; присутствовали 968 учащихся. В общеобразовательных учреждениях района организовано распространение на родительских собраниях и классных часах памяток, буклетов, проведение бесед и опросов с родителями и обучающимися разъясняющих нормы </w:t>
      </w:r>
      <w:r w:rsidR="00272CB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законодательства РФ, устанавливающих ответственность за участие и содействие террористической деятельности (охват родителей 635 человек). В учебных заведениях района проведено 11 практических тренировок по эвакуации при возникновении различных видов ЧС, в т.ч. угрозе террористического акта. С 3 по 4 сентября 2020 года в общеобразовательных учреждениях </w:t>
      </w:r>
      <w:proofErr w:type="spellStart"/>
      <w:r w:rsidR="00272CB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272CB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проведены мероприятия, посвященные Дню солидарности в борьбе с терроризмом, в которых приняло участие 1061 </w:t>
      </w:r>
      <w:proofErr w:type="gramStart"/>
      <w:r w:rsidR="00272CB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обучающийся</w:t>
      </w:r>
      <w:proofErr w:type="gramEnd"/>
      <w:r w:rsidR="00272CB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 11 школ </w:t>
      </w:r>
      <w:proofErr w:type="spellStart"/>
      <w:r w:rsidR="00272CB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272CB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105 классных руководителей и педагогов. В связи с имеющимися ограничениями по пандемии родители, представители общественных и ветеранских организаций, правоохранительных органов участие в мероприятиях не принимали. </w:t>
      </w:r>
    </w:p>
    <w:p w:rsidR="00C15C86" w:rsidRPr="00B43E96" w:rsidRDefault="00002C3A" w:rsidP="002F0641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ab/>
      </w:r>
      <w:r w:rsidR="002F0641"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Отделом по безопасности территории администрации района изготовлены и направлены в сельсоветы и муниципальные учреждения </w:t>
      </w:r>
      <w:r w:rsidR="00C15C86"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640</w:t>
      </w:r>
      <w:r w:rsidR="002F0641" w:rsidRPr="00B43E9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брошюр, плакатов и памяток антитеррористической направленности.</w:t>
      </w:r>
    </w:p>
    <w:p w:rsidR="00016DE5" w:rsidRPr="00B43E96" w:rsidRDefault="00016DE5" w:rsidP="00016DE5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016DE5" w:rsidRPr="00B43E96" w:rsidRDefault="00002C3A" w:rsidP="002F064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2F0641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016DE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 1 целевой показатель</w:t>
      </w:r>
      <w:r w:rsidR="00F8441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4</w:t>
      </w:r>
      <w:r w:rsidR="00016DE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</w:t>
      </w:r>
      <w:r w:rsidR="00F84419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зателя</w:t>
      </w:r>
      <w:r w:rsidR="00016DE5"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016DE5" w:rsidRPr="00B43E96" w:rsidRDefault="00016DE5" w:rsidP="002F064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 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016DE5" w:rsidRPr="00B43E96" w:rsidTr="007A6BB6">
        <w:trPr>
          <w:trHeight w:val="483"/>
          <w:tblHeader/>
          <w:jc w:val="center"/>
        </w:trPr>
        <w:tc>
          <w:tcPr>
            <w:tcW w:w="6570" w:type="dxa"/>
          </w:tcPr>
          <w:p w:rsidR="00016DE5" w:rsidRPr="00B43E96" w:rsidRDefault="00016DE5" w:rsidP="007A6BB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2F0641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016DE5" w:rsidRPr="00B43E96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2F0641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016DE5" w:rsidRPr="00B43E96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2F0641"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016DE5" w:rsidRPr="00B43E96" w:rsidTr="007A6BB6">
        <w:trPr>
          <w:jc w:val="center"/>
        </w:trPr>
        <w:tc>
          <w:tcPr>
            <w:tcW w:w="6570" w:type="dxa"/>
          </w:tcPr>
          <w:p w:rsidR="00016DE5" w:rsidRPr="00B43E96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016DE5" w:rsidRPr="00B43E96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16DE5" w:rsidRPr="00B43E96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16DE5" w:rsidRPr="00B43E96" w:rsidTr="007A6BB6">
        <w:trPr>
          <w:trHeight w:val="484"/>
          <w:jc w:val="center"/>
        </w:trPr>
        <w:tc>
          <w:tcPr>
            <w:tcW w:w="6570" w:type="dxa"/>
          </w:tcPr>
          <w:p w:rsidR="00016DE5" w:rsidRPr="00B43E96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016DE5" w:rsidRPr="00B43E96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B43E96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016DE5" w:rsidRPr="00B43E96" w:rsidTr="007A6BB6">
        <w:trPr>
          <w:trHeight w:val="551"/>
          <w:jc w:val="center"/>
        </w:trPr>
        <w:tc>
          <w:tcPr>
            <w:tcW w:w="6570" w:type="dxa"/>
          </w:tcPr>
          <w:p w:rsidR="00016DE5" w:rsidRPr="00B43E96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016DE5" w:rsidRPr="00B43E96" w:rsidRDefault="002F0641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B43E96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016DE5" w:rsidRPr="00104CB9" w:rsidTr="007A6BB6">
        <w:trPr>
          <w:trHeight w:val="549"/>
          <w:jc w:val="center"/>
        </w:trPr>
        <w:tc>
          <w:tcPr>
            <w:tcW w:w="6570" w:type="dxa"/>
          </w:tcPr>
          <w:p w:rsidR="00016DE5" w:rsidRPr="00B43E96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016DE5" w:rsidRPr="00B43E96" w:rsidRDefault="002F0641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43E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B43E96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3E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5D611D" w:rsidRPr="00D61C35" w:rsidRDefault="005D611D" w:rsidP="00192744">
      <w:pPr>
        <w:pStyle w:val="a7"/>
        <w:ind w:firstLine="708"/>
        <w:jc w:val="both"/>
        <w:rPr>
          <w:b w:val="0"/>
          <w:i w:val="0"/>
          <w:sz w:val="24"/>
          <w:szCs w:val="24"/>
          <w:lang w:val="ru-RU"/>
        </w:rPr>
      </w:pPr>
    </w:p>
    <w:sectPr w:rsidR="005D611D" w:rsidRPr="00D61C35" w:rsidSect="00BC597E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A5A"/>
    <w:multiLevelType w:val="hybridMultilevel"/>
    <w:tmpl w:val="BDA4C548"/>
    <w:lvl w:ilvl="0" w:tplc="26D29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136AC"/>
    <w:multiLevelType w:val="hybridMultilevel"/>
    <w:tmpl w:val="306E58D0"/>
    <w:lvl w:ilvl="0" w:tplc="8D600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90866"/>
    <w:multiLevelType w:val="hybridMultilevel"/>
    <w:tmpl w:val="21121DE8"/>
    <w:lvl w:ilvl="0" w:tplc="D3AE41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02A3"/>
    <w:multiLevelType w:val="hybridMultilevel"/>
    <w:tmpl w:val="F8BE2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CA"/>
    <w:multiLevelType w:val="hybridMultilevel"/>
    <w:tmpl w:val="DB9C97DA"/>
    <w:lvl w:ilvl="0" w:tplc="6B96F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E1129E"/>
    <w:multiLevelType w:val="hybridMultilevel"/>
    <w:tmpl w:val="509611A0"/>
    <w:lvl w:ilvl="0" w:tplc="344223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6D7CD9"/>
    <w:multiLevelType w:val="hybridMultilevel"/>
    <w:tmpl w:val="1194CC44"/>
    <w:lvl w:ilvl="0" w:tplc="3238151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F3627E"/>
    <w:multiLevelType w:val="hybridMultilevel"/>
    <w:tmpl w:val="C568D66C"/>
    <w:lvl w:ilvl="0" w:tplc="270A1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DE2BD6"/>
    <w:multiLevelType w:val="hybridMultilevel"/>
    <w:tmpl w:val="9FFAC386"/>
    <w:lvl w:ilvl="0" w:tplc="5CFA718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C164EC"/>
    <w:multiLevelType w:val="hybridMultilevel"/>
    <w:tmpl w:val="C35ACE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DA62FB2"/>
    <w:multiLevelType w:val="hybridMultilevel"/>
    <w:tmpl w:val="FE20B152"/>
    <w:lvl w:ilvl="0" w:tplc="B2DE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A37F22"/>
    <w:multiLevelType w:val="hybridMultilevel"/>
    <w:tmpl w:val="D582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740C5"/>
    <w:rsid w:val="000009E1"/>
    <w:rsid w:val="0000147A"/>
    <w:rsid w:val="00001493"/>
    <w:rsid w:val="00002C3A"/>
    <w:rsid w:val="00003B91"/>
    <w:rsid w:val="0000495C"/>
    <w:rsid w:val="00004E5E"/>
    <w:rsid w:val="000058DC"/>
    <w:rsid w:val="00006CEE"/>
    <w:rsid w:val="00007CD0"/>
    <w:rsid w:val="00010941"/>
    <w:rsid w:val="0001301F"/>
    <w:rsid w:val="000142F0"/>
    <w:rsid w:val="000147D5"/>
    <w:rsid w:val="00014946"/>
    <w:rsid w:val="00014C80"/>
    <w:rsid w:val="00015B86"/>
    <w:rsid w:val="00015F41"/>
    <w:rsid w:val="00016DE5"/>
    <w:rsid w:val="00016E12"/>
    <w:rsid w:val="00020658"/>
    <w:rsid w:val="00020B3B"/>
    <w:rsid w:val="00020C14"/>
    <w:rsid w:val="000210DC"/>
    <w:rsid w:val="00021F20"/>
    <w:rsid w:val="00022178"/>
    <w:rsid w:val="00023F28"/>
    <w:rsid w:val="00025AC1"/>
    <w:rsid w:val="00027B08"/>
    <w:rsid w:val="00027CC1"/>
    <w:rsid w:val="00027D26"/>
    <w:rsid w:val="000301FE"/>
    <w:rsid w:val="00030A3F"/>
    <w:rsid w:val="00030D61"/>
    <w:rsid w:val="00032300"/>
    <w:rsid w:val="000327EC"/>
    <w:rsid w:val="0003322E"/>
    <w:rsid w:val="00033AEF"/>
    <w:rsid w:val="00033B13"/>
    <w:rsid w:val="000348E3"/>
    <w:rsid w:val="00034EF7"/>
    <w:rsid w:val="00037CC4"/>
    <w:rsid w:val="00041098"/>
    <w:rsid w:val="00041135"/>
    <w:rsid w:val="00042317"/>
    <w:rsid w:val="00042772"/>
    <w:rsid w:val="00042A3C"/>
    <w:rsid w:val="0004470E"/>
    <w:rsid w:val="00044D79"/>
    <w:rsid w:val="000452E0"/>
    <w:rsid w:val="00045BD3"/>
    <w:rsid w:val="00045D04"/>
    <w:rsid w:val="00046729"/>
    <w:rsid w:val="00047565"/>
    <w:rsid w:val="000478F8"/>
    <w:rsid w:val="0005162E"/>
    <w:rsid w:val="00052368"/>
    <w:rsid w:val="000535C6"/>
    <w:rsid w:val="00055CC5"/>
    <w:rsid w:val="000561C1"/>
    <w:rsid w:val="000566F6"/>
    <w:rsid w:val="000569E7"/>
    <w:rsid w:val="00057C12"/>
    <w:rsid w:val="00060594"/>
    <w:rsid w:val="000606B9"/>
    <w:rsid w:val="00060746"/>
    <w:rsid w:val="00062181"/>
    <w:rsid w:val="000660D1"/>
    <w:rsid w:val="0006731B"/>
    <w:rsid w:val="00071600"/>
    <w:rsid w:val="0007212C"/>
    <w:rsid w:val="00072C83"/>
    <w:rsid w:val="00072FEE"/>
    <w:rsid w:val="00073476"/>
    <w:rsid w:val="00074339"/>
    <w:rsid w:val="00074E3A"/>
    <w:rsid w:val="00075F08"/>
    <w:rsid w:val="000767AD"/>
    <w:rsid w:val="000776D1"/>
    <w:rsid w:val="000807A4"/>
    <w:rsid w:val="000816B1"/>
    <w:rsid w:val="00082616"/>
    <w:rsid w:val="00086155"/>
    <w:rsid w:val="000862DC"/>
    <w:rsid w:val="000864FC"/>
    <w:rsid w:val="0008773E"/>
    <w:rsid w:val="00090ED4"/>
    <w:rsid w:val="00091284"/>
    <w:rsid w:val="000925AF"/>
    <w:rsid w:val="000948ED"/>
    <w:rsid w:val="000956B4"/>
    <w:rsid w:val="0009708F"/>
    <w:rsid w:val="00097E0B"/>
    <w:rsid w:val="000A0338"/>
    <w:rsid w:val="000A0B82"/>
    <w:rsid w:val="000A0D37"/>
    <w:rsid w:val="000A2945"/>
    <w:rsid w:val="000A45B2"/>
    <w:rsid w:val="000A4A4F"/>
    <w:rsid w:val="000A4F0F"/>
    <w:rsid w:val="000A5346"/>
    <w:rsid w:val="000A5B20"/>
    <w:rsid w:val="000A6026"/>
    <w:rsid w:val="000A6DB5"/>
    <w:rsid w:val="000A7A0A"/>
    <w:rsid w:val="000B10B7"/>
    <w:rsid w:val="000B165D"/>
    <w:rsid w:val="000B1868"/>
    <w:rsid w:val="000B1FDF"/>
    <w:rsid w:val="000B29F1"/>
    <w:rsid w:val="000B2B6C"/>
    <w:rsid w:val="000B3FD7"/>
    <w:rsid w:val="000B7039"/>
    <w:rsid w:val="000B752B"/>
    <w:rsid w:val="000C1A23"/>
    <w:rsid w:val="000C1E12"/>
    <w:rsid w:val="000C3472"/>
    <w:rsid w:val="000C3F63"/>
    <w:rsid w:val="000C5EAB"/>
    <w:rsid w:val="000C6324"/>
    <w:rsid w:val="000C791E"/>
    <w:rsid w:val="000C794F"/>
    <w:rsid w:val="000D1053"/>
    <w:rsid w:val="000D1129"/>
    <w:rsid w:val="000D15C8"/>
    <w:rsid w:val="000D2CE1"/>
    <w:rsid w:val="000D3391"/>
    <w:rsid w:val="000D4227"/>
    <w:rsid w:val="000D4ADB"/>
    <w:rsid w:val="000D5616"/>
    <w:rsid w:val="000D5C86"/>
    <w:rsid w:val="000D5CB1"/>
    <w:rsid w:val="000D6760"/>
    <w:rsid w:val="000D6ABF"/>
    <w:rsid w:val="000E08D6"/>
    <w:rsid w:val="000E2433"/>
    <w:rsid w:val="000E2E8F"/>
    <w:rsid w:val="000E39E5"/>
    <w:rsid w:val="000E3EB9"/>
    <w:rsid w:val="000E46C7"/>
    <w:rsid w:val="000E58CF"/>
    <w:rsid w:val="000E5C68"/>
    <w:rsid w:val="000E5E0B"/>
    <w:rsid w:val="000E7888"/>
    <w:rsid w:val="000F10D7"/>
    <w:rsid w:val="000F26D7"/>
    <w:rsid w:val="000F4F09"/>
    <w:rsid w:val="000F53CC"/>
    <w:rsid w:val="000F59CC"/>
    <w:rsid w:val="000F5D4A"/>
    <w:rsid w:val="000F6F4A"/>
    <w:rsid w:val="000F7327"/>
    <w:rsid w:val="000F7BEC"/>
    <w:rsid w:val="00100B10"/>
    <w:rsid w:val="0010239D"/>
    <w:rsid w:val="00102E6D"/>
    <w:rsid w:val="00103DC7"/>
    <w:rsid w:val="00104CB9"/>
    <w:rsid w:val="0010501B"/>
    <w:rsid w:val="00105394"/>
    <w:rsid w:val="001061F6"/>
    <w:rsid w:val="0010638F"/>
    <w:rsid w:val="001063EA"/>
    <w:rsid w:val="00107DA3"/>
    <w:rsid w:val="00110932"/>
    <w:rsid w:val="0011167C"/>
    <w:rsid w:val="00111BBA"/>
    <w:rsid w:val="001128E6"/>
    <w:rsid w:val="001129A5"/>
    <w:rsid w:val="00112E82"/>
    <w:rsid w:val="00113669"/>
    <w:rsid w:val="00113A24"/>
    <w:rsid w:val="00114040"/>
    <w:rsid w:val="00115144"/>
    <w:rsid w:val="001167D8"/>
    <w:rsid w:val="001171F6"/>
    <w:rsid w:val="001172E1"/>
    <w:rsid w:val="00117903"/>
    <w:rsid w:val="00117B97"/>
    <w:rsid w:val="00121C90"/>
    <w:rsid w:val="001224E2"/>
    <w:rsid w:val="0012264B"/>
    <w:rsid w:val="001230FE"/>
    <w:rsid w:val="001234EB"/>
    <w:rsid w:val="001246E8"/>
    <w:rsid w:val="00124A6A"/>
    <w:rsid w:val="00125658"/>
    <w:rsid w:val="00127ACA"/>
    <w:rsid w:val="0013173D"/>
    <w:rsid w:val="001336EE"/>
    <w:rsid w:val="0013430D"/>
    <w:rsid w:val="001354FB"/>
    <w:rsid w:val="00136559"/>
    <w:rsid w:val="0013677D"/>
    <w:rsid w:val="001406FB"/>
    <w:rsid w:val="00142297"/>
    <w:rsid w:val="001422F0"/>
    <w:rsid w:val="001439A6"/>
    <w:rsid w:val="00146532"/>
    <w:rsid w:val="0014676E"/>
    <w:rsid w:val="001470EB"/>
    <w:rsid w:val="00147567"/>
    <w:rsid w:val="001506C0"/>
    <w:rsid w:val="001513DB"/>
    <w:rsid w:val="001527B1"/>
    <w:rsid w:val="00153DDA"/>
    <w:rsid w:val="0015685E"/>
    <w:rsid w:val="001617D4"/>
    <w:rsid w:val="0016305E"/>
    <w:rsid w:val="00164790"/>
    <w:rsid w:val="00164ABF"/>
    <w:rsid w:val="00164D9C"/>
    <w:rsid w:val="001659A9"/>
    <w:rsid w:val="00166B9B"/>
    <w:rsid w:val="00167A4E"/>
    <w:rsid w:val="00170953"/>
    <w:rsid w:val="0017346C"/>
    <w:rsid w:val="00175B13"/>
    <w:rsid w:val="00176BC4"/>
    <w:rsid w:val="001812F4"/>
    <w:rsid w:val="00181B32"/>
    <w:rsid w:val="00182B7B"/>
    <w:rsid w:val="00182D0D"/>
    <w:rsid w:val="00183A68"/>
    <w:rsid w:val="00184EA2"/>
    <w:rsid w:val="00186B11"/>
    <w:rsid w:val="00190827"/>
    <w:rsid w:val="00191D03"/>
    <w:rsid w:val="001924D2"/>
    <w:rsid w:val="00192744"/>
    <w:rsid w:val="00194578"/>
    <w:rsid w:val="001950C5"/>
    <w:rsid w:val="0019775D"/>
    <w:rsid w:val="001A0EED"/>
    <w:rsid w:val="001A2E60"/>
    <w:rsid w:val="001A37D4"/>
    <w:rsid w:val="001A39C0"/>
    <w:rsid w:val="001A4344"/>
    <w:rsid w:val="001A474F"/>
    <w:rsid w:val="001A616B"/>
    <w:rsid w:val="001A7AE0"/>
    <w:rsid w:val="001B210C"/>
    <w:rsid w:val="001B31A3"/>
    <w:rsid w:val="001B4E83"/>
    <w:rsid w:val="001B5735"/>
    <w:rsid w:val="001B7447"/>
    <w:rsid w:val="001B75DB"/>
    <w:rsid w:val="001B76D2"/>
    <w:rsid w:val="001B7FCA"/>
    <w:rsid w:val="001C13D5"/>
    <w:rsid w:val="001C1BCA"/>
    <w:rsid w:val="001C22C7"/>
    <w:rsid w:val="001C36FD"/>
    <w:rsid w:val="001C4EA4"/>
    <w:rsid w:val="001C6DFD"/>
    <w:rsid w:val="001D00C4"/>
    <w:rsid w:val="001D0D88"/>
    <w:rsid w:val="001D0EBF"/>
    <w:rsid w:val="001D1876"/>
    <w:rsid w:val="001D1B7E"/>
    <w:rsid w:val="001D2362"/>
    <w:rsid w:val="001D2726"/>
    <w:rsid w:val="001D2A0F"/>
    <w:rsid w:val="001D2E48"/>
    <w:rsid w:val="001D4A1D"/>
    <w:rsid w:val="001D4C55"/>
    <w:rsid w:val="001D4EBF"/>
    <w:rsid w:val="001D50CE"/>
    <w:rsid w:val="001D5228"/>
    <w:rsid w:val="001D57BA"/>
    <w:rsid w:val="001D60AB"/>
    <w:rsid w:val="001E1DD0"/>
    <w:rsid w:val="001E1E9F"/>
    <w:rsid w:val="001E2CBB"/>
    <w:rsid w:val="001E41FD"/>
    <w:rsid w:val="001E478E"/>
    <w:rsid w:val="001E5A88"/>
    <w:rsid w:val="001E5B2E"/>
    <w:rsid w:val="001E6F81"/>
    <w:rsid w:val="001F00E3"/>
    <w:rsid w:val="001F1188"/>
    <w:rsid w:val="001F15DB"/>
    <w:rsid w:val="001F1AB1"/>
    <w:rsid w:val="001F2791"/>
    <w:rsid w:val="001F28A0"/>
    <w:rsid w:val="001F30C5"/>
    <w:rsid w:val="001F6AAC"/>
    <w:rsid w:val="00200270"/>
    <w:rsid w:val="00200CFE"/>
    <w:rsid w:val="00201F50"/>
    <w:rsid w:val="0020271E"/>
    <w:rsid w:val="00203D85"/>
    <w:rsid w:val="00204C61"/>
    <w:rsid w:val="002060C3"/>
    <w:rsid w:val="00206156"/>
    <w:rsid w:val="00206FAE"/>
    <w:rsid w:val="0021036B"/>
    <w:rsid w:val="0021115E"/>
    <w:rsid w:val="0021304C"/>
    <w:rsid w:val="00213DCA"/>
    <w:rsid w:val="00214F62"/>
    <w:rsid w:val="002174CF"/>
    <w:rsid w:val="0021753F"/>
    <w:rsid w:val="002175EB"/>
    <w:rsid w:val="002177C5"/>
    <w:rsid w:val="00217A9E"/>
    <w:rsid w:val="002203D5"/>
    <w:rsid w:val="00221821"/>
    <w:rsid w:val="00222A34"/>
    <w:rsid w:val="002235D5"/>
    <w:rsid w:val="00224479"/>
    <w:rsid w:val="002270F5"/>
    <w:rsid w:val="00227F4C"/>
    <w:rsid w:val="00230485"/>
    <w:rsid w:val="00231B55"/>
    <w:rsid w:val="002320A9"/>
    <w:rsid w:val="00232CF5"/>
    <w:rsid w:val="00234DA5"/>
    <w:rsid w:val="00237617"/>
    <w:rsid w:val="0024153C"/>
    <w:rsid w:val="00241B3C"/>
    <w:rsid w:val="002425DB"/>
    <w:rsid w:val="002429D4"/>
    <w:rsid w:val="00242AA4"/>
    <w:rsid w:val="00242E0A"/>
    <w:rsid w:val="002470BF"/>
    <w:rsid w:val="0024789A"/>
    <w:rsid w:val="002479A7"/>
    <w:rsid w:val="00247F1F"/>
    <w:rsid w:val="00253144"/>
    <w:rsid w:val="0025361F"/>
    <w:rsid w:val="00253945"/>
    <w:rsid w:val="00253FC7"/>
    <w:rsid w:val="00254B25"/>
    <w:rsid w:val="00255EC4"/>
    <w:rsid w:val="00256849"/>
    <w:rsid w:val="00260DC8"/>
    <w:rsid w:val="00261B6F"/>
    <w:rsid w:val="002627AE"/>
    <w:rsid w:val="00262A28"/>
    <w:rsid w:val="00263B3C"/>
    <w:rsid w:val="00272C8F"/>
    <w:rsid w:val="00272CB9"/>
    <w:rsid w:val="002736E6"/>
    <w:rsid w:val="00274CC0"/>
    <w:rsid w:val="002751D9"/>
    <w:rsid w:val="0027584C"/>
    <w:rsid w:val="00275F92"/>
    <w:rsid w:val="00277AC3"/>
    <w:rsid w:val="00280992"/>
    <w:rsid w:val="00280AA2"/>
    <w:rsid w:val="00281263"/>
    <w:rsid w:val="00282891"/>
    <w:rsid w:val="002831AD"/>
    <w:rsid w:val="00283CBA"/>
    <w:rsid w:val="00283EDC"/>
    <w:rsid w:val="002862D6"/>
    <w:rsid w:val="002864D6"/>
    <w:rsid w:val="0028658E"/>
    <w:rsid w:val="00287B38"/>
    <w:rsid w:val="00293185"/>
    <w:rsid w:val="0029343D"/>
    <w:rsid w:val="0029385A"/>
    <w:rsid w:val="002938A4"/>
    <w:rsid w:val="00293D8F"/>
    <w:rsid w:val="0029469D"/>
    <w:rsid w:val="00294E4B"/>
    <w:rsid w:val="0029502F"/>
    <w:rsid w:val="0029595D"/>
    <w:rsid w:val="002971A9"/>
    <w:rsid w:val="002976F0"/>
    <w:rsid w:val="002978C6"/>
    <w:rsid w:val="002A18A7"/>
    <w:rsid w:val="002A1C76"/>
    <w:rsid w:val="002A2428"/>
    <w:rsid w:val="002A285B"/>
    <w:rsid w:val="002A31CB"/>
    <w:rsid w:val="002A3325"/>
    <w:rsid w:val="002A3886"/>
    <w:rsid w:val="002A3A0F"/>
    <w:rsid w:val="002A3EC9"/>
    <w:rsid w:val="002A458F"/>
    <w:rsid w:val="002A45D1"/>
    <w:rsid w:val="002A49A7"/>
    <w:rsid w:val="002A5774"/>
    <w:rsid w:val="002A5A15"/>
    <w:rsid w:val="002A674A"/>
    <w:rsid w:val="002A7A6B"/>
    <w:rsid w:val="002B09AA"/>
    <w:rsid w:val="002B09D7"/>
    <w:rsid w:val="002B1057"/>
    <w:rsid w:val="002B2448"/>
    <w:rsid w:val="002B338B"/>
    <w:rsid w:val="002B36AA"/>
    <w:rsid w:val="002B4721"/>
    <w:rsid w:val="002B4759"/>
    <w:rsid w:val="002B576E"/>
    <w:rsid w:val="002B6379"/>
    <w:rsid w:val="002B72FC"/>
    <w:rsid w:val="002B7525"/>
    <w:rsid w:val="002B769B"/>
    <w:rsid w:val="002B7E55"/>
    <w:rsid w:val="002C0361"/>
    <w:rsid w:val="002C054B"/>
    <w:rsid w:val="002C2036"/>
    <w:rsid w:val="002C300F"/>
    <w:rsid w:val="002C338F"/>
    <w:rsid w:val="002C3522"/>
    <w:rsid w:val="002C3629"/>
    <w:rsid w:val="002C362E"/>
    <w:rsid w:val="002C3FEA"/>
    <w:rsid w:val="002C45FA"/>
    <w:rsid w:val="002C4F8A"/>
    <w:rsid w:val="002C5EEE"/>
    <w:rsid w:val="002C776C"/>
    <w:rsid w:val="002C77EB"/>
    <w:rsid w:val="002D263F"/>
    <w:rsid w:val="002D27C1"/>
    <w:rsid w:val="002D4089"/>
    <w:rsid w:val="002D4385"/>
    <w:rsid w:val="002D4A07"/>
    <w:rsid w:val="002D5A17"/>
    <w:rsid w:val="002D5B4C"/>
    <w:rsid w:val="002D5F60"/>
    <w:rsid w:val="002D6872"/>
    <w:rsid w:val="002D6DDF"/>
    <w:rsid w:val="002E1B98"/>
    <w:rsid w:val="002E1DDC"/>
    <w:rsid w:val="002E41DB"/>
    <w:rsid w:val="002E51E3"/>
    <w:rsid w:val="002E6B16"/>
    <w:rsid w:val="002E77F4"/>
    <w:rsid w:val="002F0283"/>
    <w:rsid w:val="002F02C2"/>
    <w:rsid w:val="002F0641"/>
    <w:rsid w:val="002F0D89"/>
    <w:rsid w:val="002F14FA"/>
    <w:rsid w:val="002F2CB1"/>
    <w:rsid w:val="002F2D1B"/>
    <w:rsid w:val="002F2FE8"/>
    <w:rsid w:val="002F618D"/>
    <w:rsid w:val="002F7256"/>
    <w:rsid w:val="002F7311"/>
    <w:rsid w:val="00302984"/>
    <w:rsid w:val="00306F14"/>
    <w:rsid w:val="00306FCF"/>
    <w:rsid w:val="003072C2"/>
    <w:rsid w:val="003075E2"/>
    <w:rsid w:val="00307DC2"/>
    <w:rsid w:val="00310A04"/>
    <w:rsid w:val="00311A05"/>
    <w:rsid w:val="00311DE3"/>
    <w:rsid w:val="0031272D"/>
    <w:rsid w:val="00312C04"/>
    <w:rsid w:val="00312E72"/>
    <w:rsid w:val="0031335C"/>
    <w:rsid w:val="003137F9"/>
    <w:rsid w:val="003142E5"/>
    <w:rsid w:val="00314618"/>
    <w:rsid w:val="0031667C"/>
    <w:rsid w:val="00320A55"/>
    <w:rsid w:val="00320F12"/>
    <w:rsid w:val="0032203A"/>
    <w:rsid w:val="00322083"/>
    <w:rsid w:val="00322E4B"/>
    <w:rsid w:val="00323634"/>
    <w:rsid w:val="00323791"/>
    <w:rsid w:val="00325EEB"/>
    <w:rsid w:val="00326BFC"/>
    <w:rsid w:val="0033084C"/>
    <w:rsid w:val="00330989"/>
    <w:rsid w:val="00331EED"/>
    <w:rsid w:val="00332ED7"/>
    <w:rsid w:val="00334025"/>
    <w:rsid w:val="003357CA"/>
    <w:rsid w:val="00337EC1"/>
    <w:rsid w:val="00341303"/>
    <w:rsid w:val="003414D6"/>
    <w:rsid w:val="00342D91"/>
    <w:rsid w:val="00343DA5"/>
    <w:rsid w:val="003441EF"/>
    <w:rsid w:val="00344252"/>
    <w:rsid w:val="00344569"/>
    <w:rsid w:val="003446C6"/>
    <w:rsid w:val="0034499E"/>
    <w:rsid w:val="00345113"/>
    <w:rsid w:val="00347590"/>
    <w:rsid w:val="003509A5"/>
    <w:rsid w:val="00352087"/>
    <w:rsid w:val="0035256D"/>
    <w:rsid w:val="003549D2"/>
    <w:rsid w:val="00354B81"/>
    <w:rsid w:val="00355642"/>
    <w:rsid w:val="0035614B"/>
    <w:rsid w:val="003572EE"/>
    <w:rsid w:val="00357B30"/>
    <w:rsid w:val="0036086F"/>
    <w:rsid w:val="0036097A"/>
    <w:rsid w:val="003654EE"/>
    <w:rsid w:val="003668EA"/>
    <w:rsid w:val="00370B5F"/>
    <w:rsid w:val="003714FF"/>
    <w:rsid w:val="00371C74"/>
    <w:rsid w:val="003723C6"/>
    <w:rsid w:val="00372B65"/>
    <w:rsid w:val="003738CB"/>
    <w:rsid w:val="00373AB6"/>
    <w:rsid w:val="00375804"/>
    <w:rsid w:val="00375CCA"/>
    <w:rsid w:val="00376DBA"/>
    <w:rsid w:val="0037727C"/>
    <w:rsid w:val="0037760D"/>
    <w:rsid w:val="003829C9"/>
    <w:rsid w:val="00383AA1"/>
    <w:rsid w:val="0038424F"/>
    <w:rsid w:val="00385C8D"/>
    <w:rsid w:val="003873DC"/>
    <w:rsid w:val="00391225"/>
    <w:rsid w:val="003923D9"/>
    <w:rsid w:val="00394252"/>
    <w:rsid w:val="00395705"/>
    <w:rsid w:val="00396382"/>
    <w:rsid w:val="003966DC"/>
    <w:rsid w:val="00396D09"/>
    <w:rsid w:val="003A03F5"/>
    <w:rsid w:val="003A0CC7"/>
    <w:rsid w:val="003A2268"/>
    <w:rsid w:val="003A3455"/>
    <w:rsid w:val="003A41E5"/>
    <w:rsid w:val="003A5937"/>
    <w:rsid w:val="003A5C89"/>
    <w:rsid w:val="003A711E"/>
    <w:rsid w:val="003B0D1A"/>
    <w:rsid w:val="003B3878"/>
    <w:rsid w:val="003B3E77"/>
    <w:rsid w:val="003B438D"/>
    <w:rsid w:val="003B4743"/>
    <w:rsid w:val="003B5D28"/>
    <w:rsid w:val="003B6DF0"/>
    <w:rsid w:val="003B7F16"/>
    <w:rsid w:val="003C0F70"/>
    <w:rsid w:val="003C1444"/>
    <w:rsid w:val="003C2221"/>
    <w:rsid w:val="003C2FEB"/>
    <w:rsid w:val="003C3C9D"/>
    <w:rsid w:val="003C65C5"/>
    <w:rsid w:val="003C6D17"/>
    <w:rsid w:val="003C6E01"/>
    <w:rsid w:val="003C79D8"/>
    <w:rsid w:val="003D00D0"/>
    <w:rsid w:val="003D025E"/>
    <w:rsid w:val="003D0EA7"/>
    <w:rsid w:val="003D1A92"/>
    <w:rsid w:val="003D5F78"/>
    <w:rsid w:val="003D6376"/>
    <w:rsid w:val="003D6ABA"/>
    <w:rsid w:val="003D788F"/>
    <w:rsid w:val="003D7B3C"/>
    <w:rsid w:val="003E1CD4"/>
    <w:rsid w:val="003E3C93"/>
    <w:rsid w:val="003E532A"/>
    <w:rsid w:val="003E5E7E"/>
    <w:rsid w:val="003E6700"/>
    <w:rsid w:val="003E7AD9"/>
    <w:rsid w:val="003E7CDE"/>
    <w:rsid w:val="003F0639"/>
    <w:rsid w:val="003F0EDF"/>
    <w:rsid w:val="003F24EC"/>
    <w:rsid w:val="003F29DF"/>
    <w:rsid w:val="003F376D"/>
    <w:rsid w:val="003F4EAB"/>
    <w:rsid w:val="003F59D9"/>
    <w:rsid w:val="003F6834"/>
    <w:rsid w:val="003F72DC"/>
    <w:rsid w:val="003F7401"/>
    <w:rsid w:val="003F76F2"/>
    <w:rsid w:val="003F7EAC"/>
    <w:rsid w:val="00400CAA"/>
    <w:rsid w:val="00400F01"/>
    <w:rsid w:val="00404556"/>
    <w:rsid w:val="004052CA"/>
    <w:rsid w:val="00406D1A"/>
    <w:rsid w:val="00406EAB"/>
    <w:rsid w:val="004075F6"/>
    <w:rsid w:val="00407883"/>
    <w:rsid w:val="00410405"/>
    <w:rsid w:val="00410739"/>
    <w:rsid w:val="00411775"/>
    <w:rsid w:val="00412D1D"/>
    <w:rsid w:val="00414DD2"/>
    <w:rsid w:val="00415BEB"/>
    <w:rsid w:val="00415E3F"/>
    <w:rsid w:val="0041614C"/>
    <w:rsid w:val="00421070"/>
    <w:rsid w:val="0042169A"/>
    <w:rsid w:val="00422387"/>
    <w:rsid w:val="00423014"/>
    <w:rsid w:val="00423B6C"/>
    <w:rsid w:val="00424A02"/>
    <w:rsid w:val="00425349"/>
    <w:rsid w:val="0042561C"/>
    <w:rsid w:val="00425EB5"/>
    <w:rsid w:val="00426FDC"/>
    <w:rsid w:val="00427E3F"/>
    <w:rsid w:val="00431D9D"/>
    <w:rsid w:val="00432751"/>
    <w:rsid w:val="0043317A"/>
    <w:rsid w:val="00433A3C"/>
    <w:rsid w:val="0043481C"/>
    <w:rsid w:val="004358A4"/>
    <w:rsid w:val="0043609A"/>
    <w:rsid w:val="00436C70"/>
    <w:rsid w:val="00437394"/>
    <w:rsid w:val="00440206"/>
    <w:rsid w:val="004420EB"/>
    <w:rsid w:val="00443107"/>
    <w:rsid w:val="00444A79"/>
    <w:rsid w:val="00444D76"/>
    <w:rsid w:val="00444EFA"/>
    <w:rsid w:val="00444FD6"/>
    <w:rsid w:val="00445BB4"/>
    <w:rsid w:val="004473AC"/>
    <w:rsid w:val="00447ACA"/>
    <w:rsid w:val="00450FE4"/>
    <w:rsid w:val="0045167B"/>
    <w:rsid w:val="004517AD"/>
    <w:rsid w:val="0045262D"/>
    <w:rsid w:val="0045398B"/>
    <w:rsid w:val="00453B20"/>
    <w:rsid w:val="0045694F"/>
    <w:rsid w:val="004575DB"/>
    <w:rsid w:val="00457F11"/>
    <w:rsid w:val="0046238F"/>
    <w:rsid w:val="0046258C"/>
    <w:rsid w:val="004633AA"/>
    <w:rsid w:val="0046388C"/>
    <w:rsid w:val="004645AC"/>
    <w:rsid w:val="00464C52"/>
    <w:rsid w:val="00465B2C"/>
    <w:rsid w:val="00467FDB"/>
    <w:rsid w:val="004741E9"/>
    <w:rsid w:val="00474623"/>
    <w:rsid w:val="0047515C"/>
    <w:rsid w:val="00475410"/>
    <w:rsid w:val="004802E6"/>
    <w:rsid w:val="00480472"/>
    <w:rsid w:val="00480ACA"/>
    <w:rsid w:val="00485491"/>
    <w:rsid w:val="00485657"/>
    <w:rsid w:val="00485C85"/>
    <w:rsid w:val="00486639"/>
    <w:rsid w:val="004878D9"/>
    <w:rsid w:val="00491399"/>
    <w:rsid w:val="004922C6"/>
    <w:rsid w:val="00492446"/>
    <w:rsid w:val="00493FFC"/>
    <w:rsid w:val="0049419B"/>
    <w:rsid w:val="004958FF"/>
    <w:rsid w:val="00496241"/>
    <w:rsid w:val="004A0310"/>
    <w:rsid w:val="004A1D4D"/>
    <w:rsid w:val="004A3668"/>
    <w:rsid w:val="004A3EC4"/>
    <w:rsid w:val="004A49C7"/>
    <w:rsid w:val="004A51A2"/>
    <w:rsid w:val="004A5A72"/>
    <w:rsid w:val="004A7AC1"/>
    <w:rsid w:val="004B058D"/>
    <w:rsid w:val="004B1E1E"/>
    <w:rsid w:val="004B4072"/>
    <w:rsid w:val="004B4B52"/>
    <w:rsid w:val="004B63E6"/>
    <w:rsid w:val="004B6EE3"/>
    <w:rsid w:val="004B70B8"/>
    <w:rsid w:val="004B76FB"/>
    <w:rsid w:val="004B7A04"/>
    <w:rsid w:val="004B7D0D"/>
    <w:rsid w:val="004B7E4F"/>
    <w:rsid w:val="004B7F39"/>
    <w:rsid w:val="004C0C79"/>
    <w:rsid w:val="004C0E2C"/>
    <w:rsid w:val="004C26FD"/>
    <w:rsid w:val="004C27EE"/>
    <w:rsid w:val="004C3D97"/>
    <w:rsid w:val="004C6101"/>
    <w:rsid w:val="004C7366"/>
    <w:rsid w:val="004C7385"/>
    <w:rsid w:val="004C7673"/>
    <w:rsid w:val="004C78B5"/>
    <w:rsid w:val="004D00FA"/>
    <w:rsid w:val="004D06BC"/>
    <w:rsid w:val="004D0A2F"/>
    <w:rsid w:val="004D2F5F"/>
    <w:rsid w:val="004D3CDE"/>
    <w:rsid w:val="004D3D6A"/>
    <w:rsid w:val="004D427E"/>
    <w:rsid w:val="004D4421"/>
    <w:rsid w:val="004D46AF"/>
    <w:rsid w:val="004D4A5F"/>
    <w:rsid w:val="004D50D4"/>
    <w:rsid w:val="004D5E9B"/>
    <w:rsid w:val="004D6121"/>
    <w:rsid w:val="004D6B8A"/>
    <w:rsid w:val="004E133D"/>
    <w:rsid w:val="004E1C75"/>
    <w:rsid w:val="004E20D0"/>
    <w:rsid w:val="004E2CC8"/>
    <w:rsid w:val="004E2FAE"/>
    <w:rsid w:val="004E39F8"/>
    <w:rsid w:val="004E4012"/>
    <w:rsid w:val="004E4638"/>
    <w:rsid w:val="004E4714"/>
    <w:rsid w:val="004E47FA"/>
    <w:rsid w:val="004E48A6"/>
    <w:rsid w:val="004E4FC2"/>
    <w:rsid w:val="004E502B"/>
    <w:rsid w:val="004E534F"/>
    <w:rsid w:val="004E5612"/>
    <w:rsid w:val="004E5B94"/>
    <w:rsid w:val="004E7373"/>
    <w:rsid w:val="004F0ED6"/>
    <w:rsid w:val="004F1501"/>
    <w:rsid w:val="004F23D8"/>
    <w:rsid w:val="004F5725"/>
    <w:rsid w:val="004F5E92"/>
    <w:rsid w:val="004F5FEF"/>
    <w:rsid w:val="004F677E"/>
    <w:rsid w:val="004F6A4A"/>
    <w:rsid w:val="00500133"/>
    <w:rsid w:val="00500552"/>
    <w:rsid w:val="00500775"/>
    <w:rsid w:val="005017B5"/>
    <w:rsid w:val="0050199D"/>
    <w:rsid w:val="0050454B"/>
    <w:rsid w:val="0050524C"/>
    <w:rsid w:val="00516966"/>
    <w:rsid w:val="005172B3"/>
    <w:rsid w:val="0052007E"/>
    <w:rsid w:val="00522682"/>
    <w:rsid w:val="0052330F"/>
    <w:rsid w:val="00524EA1"/>
    <w:rsid w:val="0052738A"/>
    <w:rsid w:val="00527954"/>
    <w:rsid w:val="00531507"/>
    <w:rsid w:val="00531B6B"/>
    <w:rsid w:val="00532258"/>
    <w:rsid w:val="0053323C"/>
    <w:rsid w:val="00533D41"/>
    <w:rsid w:val="00534ED2"/>
    <w:rsid w:val="00535F5A"/>
    <w:rsid w:val="00536C03"/>
    <w:rsid w:val="005409E6"/>
    <w:rsid w:val="00540B33"/>
    <w:rsid w:val="005415EC"/>
    <w:rsid w:val="00542F19"/>
    <w:rsid w:val="00543112"/>
    <w:rsid w:val="00544079"/>
    <w:rsid w:val="00544301"/>
    <w:rsid w:val="00544E5D"/>
    <w:rsid w:val="005457ED"/>
    <w:rsid w:val="00545FC9"/>
    <w:rsid w:val="0054758B"/>
    <w:rsid w:val="00550746"/>
    <w:rsid w:val="005511F1"/>
    <w:rsid w:val="00551B97"/>
    <w:rsid w:val="00551E61"/>
    <w:rsid w:val="00553A03"/>
    <w:rsid w:val="00554D8E"/>
    <w:rsid w:val="005556BD"/>
    <w:rsid w:val="00556250"/>
    <w:rsid w:val="005576DB"/>
    <w:rsid w:val="00560116"/>
    <w:rsid w:val="00561F8E"/>
    <w:rsid w:val="005644FE"/>
    <w:rsid w:val="00564B07"/>
    <w:rsid w:val="00564DB0"/>
    <w:rsid w:val="0056560E"/>
    <w:rsid w:val="00565DCC"/>
    <w:rsid w:val="005663DA"/>
    <w:rsid w:val="00567593"/>
    <w:rsid w:val="005738B2"/>
    <w:rsid w:val="00574385"/>
    <w:rsid w:val="0057447E"/>
    <w:rsid w:val="00574529"/>
    <w:rsid w:val="00574AE7"/>
    <w:rsid w:val="00574B60"/>
    <w:rsid w:val="00575324"/>
    <w:rsid w:val="00575CC7"/>
    <w:rsid w:val="00575F3D"/>
    <w:rsid w:val="00577489"/>
    <w:rsid w:val="00581479"/>
    <w:rsid w:val="0058159B"/>
    <w:rsid w:val="00583C84"/>
    <w:rsid w:val="00583EB4"/>
    <w:rsid w:val="00584640"/>
    <w:rsid w:val="005849C6"/>
    <w:rsid w:val="00584B20"/>
    <w:rsid w:val="00586A45"/>
    <w:rsid w:val="00587F45"/>
    <w:rsid w:val="00587F86"/>
    <w:rsid w:val="00591E59"/>
    <w:rsid w:val="00592103"/>
    <w:rsid w:val="00593B4B"/>
    <w:rsid w:val="00593F52"/>
    <w:rsid w:val="005940EC"/>
    <w:rsid w:val="00594720"/>
    <w:rsid w:val="00594876"/>
    <w:rsid w:val="00595369"/>
    <w:rsid w:val="00595C65"/>
    <w:rsid w:val="00597C5E"/>
    <w:rsid w:val="005A04D5"/>
    <w:rsid w:val="005A09D2"/>
    <w:rsid w:val="005A0B0B"/>
    <w:rsid w:val="005A0C1C"/>
    <w:rsid w:val="005A1B38"/>
    <w:rsid w:val="005A1BDA"/>
    <w:rsid w:val="005A42FE"/>
    <w:rsid w:val="005A5DED"/>
    <w:rsid w:val="005A6B05"/>
    <w:rsid w:val="005A7708"/>
    <w:rsid w:val="005A77E1"/>
    <w:rsid w:val="005B3E77"/>
    <w:rsid w:val="005B4689"/>
    <w:rsid w:val="005B4769"/>
    <w:rsid w:val="005B532C"/>
    <w:rsid w:val="005B6AF4"/>
    <w:rsid w:val="005B756A"/>
    <w:rsid w:val="005C074A"/>
    <w:rsid w:val="005C0B8B"/>
    <w:rsid w:val="005C1042"/>
    <w:rsid w:val="005C189B"/>
    <w:rsid w:val="005C3151"/>
    <w:rsid w:val="005C4906"/>
    <w:rsid w:val="005C557C"/>
    <w:rsid w:val="005C583B"/>
    <w:rsid w:val="005C5D27"/>
    <w:rsid w:val="005C5FB0"/>
    <w:rsid w:val="005C6893"/>
    <w:rsid w:val="005C7F87"/>
    <w:rsid w:val="005D355F"/>
    <w:rsid w:val="005D4A30"/>
    <w:rsid w:val="005D545E"/>
    <w:rsid w:val="005D611D"/>
    <w:rsid w:val="005D64B3"/>
    <w:rsid w:val="005D7503"/>
    <w:rsid w:val="005D763C"/>
    <w:rsid w:val="005E0EA2"/>
    <w:rsid w:val="005E1A37"/>
    <w:rsid w:val="005E4682"/>
    <w:rsid w:val="005E4B97"/>
    <w:rsid w:val="005E566C"/>
    <w:rsid w:val="005E5E1F"/>
    <w:rsid w:val="005F0080"/>
    <w:rsid w:val="005F0CC4"/>
    <w:rsid w:val="005F1575"/>
    <w:rsid w:val="005F63C5"/>
    <w:rsid w:val="005F6AEF"/>
    <w:rsid w:val="005F76D3"/>
    <w:rsid w:val="005F7E4D"/>
    <w:rsid w:val="00600BB3"/>
    <w:rsid w:val="00601E32"/>
    <w:rsid w:val="00601E77"/>
    <w:rsid w:val="006030FB"/>
    <w:rsid w:val="00603339"/>
    <w:rsid w:val="00603BA5"/>
    <w:rsid w:val="00604935"/>
    <w:rsid w:val="006064FE"/>
    <w:rsid w:val="00606D87"/>
    <w:rsid w:val="00611666"/>
    <w:rsid w:val="00614C6D"/>
    <w:rsid w:val="0062088F"/>
    <w:rsid w:val="00620954"/>
    <w:rsid w:val="006209EB"/>
    <w:rsid w:val="0062326A"/>
    <w:rsid w:val="00624EC6"/>
    <w:rsid w:val="00627CA3"/>
    <w:rsid w:val="006306D9"/>
    <w:rsid w:val="00631373"/>
    <w:rsid w:val="00631C7B"/>
    <w:rsid w:val="00631E40"/>
    <w:rsid w:val="00636607"/>
    <w:rsid w:val="0063681F"/>
    <w:rsid w:val="00641A66"/>
    <w:rsid w:val="00646779"/>
    <w:rsid w:val="00647754"/>
    <w:rsid w:val="006505B9"/>
    <w:rsid w:val="006521BA"/>
    <w:rsid w:val="006528D7"/>
    <w:rsid w:val="00652DB9"/>
    <w:rsid w:val="006536A4"/>
    <w:rsid w:val="00655569"/>
    <w:rsid w:val="00655C58"/>
    <w:rsid w:val="0065608B"/>
    <w:rsid w:val="00656590"/>
    <w:rsid w:val="0065687F"/>
    <w:rsid w:val="00657FD7"/>
    <w:rsid w:val="0066013A"/>
    <w:rsid w:val="00662390"/>
    <w:rsid w:val="00662C02"/>
    <w:rsid w:val="00663A64"/>
    <w:rsid w:val="00664724"/>
    <w:rsid w:val="0066506A"/>
    <w:rsid w:val="00665B15"/>
    <w:rsid w:val="00666AF0"/>
    <w:rsid w:val="00667447"/>
    <w:rsid w:val="006676F6"/>
    <w:rsid w:val="00670050"/>
    <w:rsid w:val="0067102B"/>
    <w:rsid w:val="00671F24"/>
    <w:rsid w:val="006732CE"/>
    <w:rsid w:val="006748E0"/>
    <w:rsid w:val="006761E5"/>
    <w:rsid w:val="006764D7"/>
    <w:rsid w:val="00680B55"/>
    <w:rsid w:val="00680BF1"/>
    <w:rsid w:val="0068243E"/>
    <w:rsid w:val="0068255F"/>
    <w:rsid w:val="00682D57"/>
    <w:rsid w:val="00683827"/>
    <w:rsid w:val="006859C4"/>
    <w:rsid w:val="006862AF"/>
    <w:rsid w:val="0068678D"/>
    <w:rsid w:val="00686B07"/>
    <w:rsid w:val="00686F4A"/>
    <w:rsid w:val="00687622"/>
    <w:rsid w:val="00687CA2"/>
    <w:rsid w:val="00690385"/>
    <w:rsid w:val="006903B5"/>
    <w:rsid w:val="00692CEB"/>
    <w:rsid w:val="00693424"/>
    <w:rsid w:val="006935FE"/>
    <w:rsid w:val="0069413E"/>
    <w:rsid w:val="006947F4"/>
    <w:rsid w:val="00696412"/>
    <w:rsid w:val="00696DCD"/>
    <w:rsid w:val="00697F61"/>
    <w:rsid w:val="006A5638"/>
    <w:rsid w:val="006B10F2"/>
    <w:rsid w:val="006B1170"/>
    <w:rsid w:val="006B1995"/>
    <w:rsid w:val="006B1D19"/>
    <w:rsid w:val="006B230C"/>
    <w:rsid w:val="006B2483"/>
    <w:rsid w:val="006B2C38"/>
    <w:rsid w:val="006B30B6"/>
    <w:rsid w:val="006B5ECE"/>
    <w:rsid w:val="006B5FA1"/>
    <w:rsid w:val="006B70AB"/>
    <w:rsid w:val="006C202F"/>
    <w:rsid w:val="006C2FB2"/>
    <w:rsid w:val="006C38BC"/>
    <w:rsid w:val="006C4849"/>
    <w:rsid w:val="006C5C92"/>
    <w:rsid w:val="006C6E0A"/>
    <w:rsid w:val="006D3763"/>
    <w:rsid w:val="006D6293"/>
    <w:rsid w:val="006E0395"/>
    <w:rsid w:val="006E06C8"/>
    <w:rsid w:val="006E1ECC"/>
    <w:rsid w:val="006E2E43"/>
    <w:rsid w:val="006E3468"/>
    <w:rsid w:val="006E3513"/>
    <w:rsid w:val="006E5582"/>
    <w:rsid w:val="006E7751"/>
    <w:rsid w:val="006F0472"/>
    <w:rsid w:val="006F09B2"/>
    <w:rsid w:val="006F0A06"/>
    <w:rsid w:val="006F212B"/>
    <w:rsid w:val="006F272A"/>
    <w:rsid w:val="006F29EA"/>
    <w:rsid w:val="006F2A8B"/>
    <w:rsid w:val="006F454E"/>
    <w:rsid w:val="006F5B8F"/>
    <w:rsid w:val="006F675F"/>
    <w:rsid w:val="006F79E3"/>
    <w:rsid w:val="007016C4"/>
    <w:rsid w:val="007016DB"/>
    <w:rsid w:val="007017C5"/>
    <w:rsid w:val="00701EEB"/>
    <w:rsid w:val="00702483"/>
    <w:rsid w:val="00703A6E"/>
    <w:rsid w:val="00706C2E"/>
    <w:rsid w:val="00707D6F"/>
    <w:rsid w:val="00707E3C"/>
    <w:rsid w:val="0071039C"/>
    <w:rsid w:val="007107DB"/>
    <w:rsid w:val="0071085C"/>
    <w:rsid w:val="007113CF"/>
    <w:rsid w:val="00712622"/>
    <w:rsid w:val="00712C80"/>
    <w:rsid w:val="00713B74"/>
    <w:rsid w:val="00714DDB"/>
    <w:rsid w:val="00715119"/>
    <w:rsid w:val="007155F5"/>
    <w:rsid w:val="007160D2"/>
    <w:rsid w:val="00720246"/>
    <w:rsid w:val="007222F0"/>
    <w:rsid w:val="007226A6"/>
    <w:rsid w:val="00722E65"/>
    <w:rsid w:val="00723123"/>
    <w:rsid w:val="00724197"/>
    <w:rsid w:val="00724421"/>
    <w:rsid w:val="00724763"/>
    <w:rsid w:val="00725D04"/>
    <w:rsid w:val="00726B14"/>
    <w:rsid w:val="0072700D"/>
    <w:rsid w:val="00732465"/>
    <w:rsid w:val="0073378A"/>
    <w:rsid w:val="007339A6"/>
    <w:rsid w:val="0073459E"/>
    <w:rsid w:val="00734BBA"/>
    <w:rsid w:val="007365DD"/>
    <w:rsid w:val="00736EEA"/>
    <w:rsid w:val="007375E1"/>
    <w:rsid w:val="0074154B"/>
    <w:rsid w:val="00741AFC"/>
    <w:rsid w:val="00741B7C"/>
    <w:rsid w:val="007431F0"/>
    <w:rsid w:val="00743237"/>
    <w:rsid w:val="00743334"/>
    <w:rsid w:val="00744DB8"/>
    <w:rsid w:val="00747265"/>
    <w:rsid w:val="007517DF"/>
    <w:rsid w:val="00752F95"/>
    <w:rsid w:val="00753B3C"/>
    <w:rsid w:val="007555AC"/>
    <w:rsid w:val="00755895"/>
    <w:rsid w:val="0076030C"/>
    <w:rsid w:val="00760570"/>
    <w:rsid w:val="00761F1F"/>
    <w:rsid w:val="007620A2"/>
    <w:rsid w:val="00762AB2"/>
    <w:rsid w:val="00763D9C"/>
    <w:rsid w:val="00764042"/>
    <w:rsid w:val="00764183"/>
    <w:rsid w:val="00765041"/>
    <w:rsid w:val="0076597C"/>
    <w:rsid w:val="00765A52"/>
    <w:rsid w:val="007739CF"/>
    <w:rsid w:val="00773C4F"/>
    <w:rsid w:val="00773CC0"/>
    <w:rsid w:val="007744E2"/>
    <w:rsid w:val="00775487"/>
    <w:rsid w:val="00775810"/>
    <w:rsid w:val="007761DD"/>
    <w:rsid w:val="00776371"/>
    <w:rsid w:val="007818F2"/>
    <w:rsid w:val="0078193B"/>
    <w:rsid w:val="00781CEE"/>
    <w:rsid w:val="00782DC9"/>
    <w:rsid w:val="00790C5C"/>
    <w:rsid w:val="007913B8"/>
    <w:rsid w:val="007917CC"/>
    <w:rsid w:val="00791E53"/>
    <w:rsid w:val="00793725"/>
    <w:rsid w:val="00794795"/>
    <w:rsid w:val="007952B6"/>
    <w:rsid w:val="00795BE2"/>
    <w:rsid w:val="0079729A"/>
    <w:rsid w:val="00797536"/>
    <w:rsid w:val="007A0BE4"/>
    <w:rsid w:val="007A0EA5"/>
    <w:rsid w:val="007A2262"/>
    <w:rsid w:val="007A28BF"/>
    <w:rsid w:val="007A2F84"/>
    <w:rsid w:val="007A2FD5"/>
    <w:rsid w:val="007A3F59"/>
    <w:rsid w:val="007A50C6"/>
    <w:rsid w:val="007A567E"/>
    <w:rsid w:val="007A6AC8"/>
    <w:rsid w:val="007A6BB6"/>
    <w:rsid w:val="007A6F7B"/>
    <w:rsid w:val="007B4CB7"/>
    <w:rsid w:val="007B54D4"/>
    <w:rsid w:val="007B58F8"/>
    <w:rsid w:val="007B6F82"/>
    <w:rsid w:val="007B7F34"/>
    <w:rsid w:val="007C0241"/>
    <w:rsid w:val="007C03EE"/>
    <w:rsid w:val="007C08D9"/>
    <w:rsid w:val="007C179A"/>
    <w:rsid w:val="007C22AF"/>
    <w:rsid w:val="007C2D3D"/>
    <w:rsid w:val="007C3F50"/>
    <w:rsid w:val="007C5B84"/>
    <w:rsid w:val="007C6D99"/>
    <w:rsid w:val="007C7E04"/>
    <w:rsid w:val="007C7F7B"/>
    <w:rsid w:val="007D089C"/>
    <w:rsid w:val="007D12F3"/>
    <w:rsid w:val="007D14F9"/>
    <w:rsid w:val="007D24F9"/>
    <w:rsid w:val="007D2A4F"/>
    <w:rsid w:val="007D2B48"/>
    <w:rsid w:val="007D3D7C"/>
    <w:rsid w:val="007D4041"/>
    <w:rsid w:val="007D4B62"/>
    <w:rsid w:val="007D502F"/>
    <w:rsid w:val="007D5E33"/>
    <w:rsid w:val="007D655B"/>
    <w:rsid w:val="007D6EE0"/>
    <w:rsid w:val="007D73A7"/>
    <w:rsid w:val="007E178E"/>
    <w:rsid w:val="007E2132"/>
    <w:rsid w:val="007E34C6"/>
    <w:rsid w:val="007E3655"/>
    <w:rsid w:val="007E36B7"/>
    <w:rsid w:val="007E37FB"/>
    <w:rsid w:val="007E5582"/>
    <w:rsid w:val="007E5CA7"/>
    <w:rsid w:val="007E73ED"/>
    <w:rsid w:val="007E7843"/>
    <w:rsid w:val="007F116C"/>
    <w:rsid w:val="007F3E1C"/>
    <w:rsid w:val="007F5700"/>
    <w:rsid w:val="007F5D94"/>
    <w:rsid w:val="007F5DEB"/>
    <w:rsid w:val="007F6E21"/>
    <w:rsid w:val="007F7990"/>
    <w:rsid w:val="00800465"/>
    <w:rsid w:val="00800E0A"/>
    <w:rsid w:val="0080156B"/>
    <w:rsid w:val="00802CBA"/>
    <w:rsid w:val="00803003"/>
    <w:rsid w:val="0080356A"/>
    <w:rsid w:val="00806A1E"/>
    <w:rsid w:val="00806EC9"/>
    <w:rsid w:val="0080716A"/>
    <w:rsid w:val="00807750"/>
    <w:rsid w:val="00807A2A"/>
    <w:rsid w:val="00811420"/>
    <w:rsid w:val="00815487"/>
    <w:rsid w:val="00816762"/>
    <w:rsid w:val="008209A7"/>
    <w:rsid w:val="00821D69"/>
    <w:rsid w:val="0082273E"/>
    <w:rsid w:val="00822AC4"/>
    <w:rsid w:val="008236A3"/>
    <w:rsid w:val="0082374E"/>
    <w:rsid w:val="00823984"/>
    <w:rsid w:val="00823B42"/>
    <w:rsid w:val="008255F8"/>
    <w:rsid w:val="00826052"/>
    <w:rsid w:val="0082693A"/>
    <w:rsid w:val="00827279"/>
    <w:rsid w:val="00827797"/>
    <w:rsid w:val="00827B97"/>
    <w:rsid w:val="00830D80"/>
    <w:rsid w:val="008321C0"/>
    <w:rsid w:val="00832C81"/>
    <w:rsid w:val="00832C8F"/>
    <w:rsid w:val="00832EF1"/>
    <w:rsid w:val="00832FCF"/>
    <w:rsid w:val="0083406D"/>
    <w:rsid w:val="00834B54"/>
    <w:rsid w:val="00834EBC"/>
    <w:rsid w:val="00836FF0"/>
    <w:rsid w:val="00837D6A"/>
    <w:rsid w:val="008401E3"/>
    <w:rsid w:val="00840354"/>
    <w:rsid w:val="00840E98"/>
    <w:rsid w:val="00841248"/>
    <w:rsid w:val="0084129C"/>
    <w:rsid w:val="008414D6"/>
    <w:rsid w:val="00842381"/>
    <w:rsid w:val="00842AA2"/>
    <w:rsid w:val="008436FC"/>
    <w:rsid w:val="00843F79"/>
    <w:rsid w:val="00844812"/>
    <w:rsid w:val="00844A3B"/>
    <w:rsid w:val="0084508F"/>
    <w:rsid w:val="00846FE7"/>
    <w:rsid w:val="00847AB2"/>
    <w:rsid w:val="00850226"/>
    <w:rsid w:val="00850EB9"/>
    <w:rsid w:val="00850EBD"/>
    <w:rsid w:val="00852204"/>
    <w:rsid w:val="008537B4"/>
    <w:rsid w:val="00854184"/>
    <w:rsid w:val="00854C05"/>
    <w:rsid w:val="00854C42"/>
    <w:rsid w:val="00856824"/>
    <w:rsid w:val="00856FFF"/>
    <w:rsid w:val="008570C9"/>
    <w:rsid w:val="0085755A"/>
    <w:rsid w:val="008600D2"/>
    <w:rsid w:val="008609B2"/>
    <w:rsid w:val="008617A5"/>
    <w:rsid w:val="0086447F"/>
    <w:rsid w:val="00864B32"/>
    <w:rsid w:val="00866258"/>
    <w:rsid w:val="008721F4"/>
    <w:rsid w:val="0087266C"/>
    <w:rsid w:val="00872970"/>
    <w:rsid w:val="00872C41"/>
    <w:rsid w:val="00873564"/>
    <w:rsid w:val="00873890"/>
    <w:rsid w:val="00874CB3"/>
    <w:rsid w:val="00874F9B"/>
    <w:rsid w:val="00875DFC"/>
    <w:rsid w:val="0087671F"/>
    <w:rsid w:val="00876EC6"/>
    <w:rsid w:val="008808E5"/>
    <w:rsid w:val="00880C7E"/>
    <w:rsid w:val="00881493"/>
    <w:rsid w:val="00881E4A"/>
    <w:rsid w:val="00882CBF"/>
    <w:rsid w:val="00884F6D"/>
    <w:rsid w:val="00885A7D"/>
    <w:rsid w:val="0088689A"/>
    <w:rsid w:val="00887273"/>
    <w:rsid w:val="00887F55"/>
    <w:rsid w:val="00890CAA"/>
    <w:rsid w:val="008910E3"/>
    <w:rsid w:val="00893DB7"/>
    <w:rsid w:val="00894549"/>
    <w:rsid w:val="00896B6B"/>
    <w:rsid w:val="008A149F"/>
    <w:rsid w:val="008A300B"/>
    <w:rsid w:val="008A4785"/>
    <w:rsid w:val="008A5CB9"/>
    <w:rsid w:val="008A5D53"/>
    <w:rsid w:val="008A657B"/>
    <w:rsid w:val="008A6781"/>
    <w:rsid w:val="008A76AA"/>
    <w:rsid w:val="008A7ADD"/>
    <w:rsid w:val="008B0614"/>
    <w:rsid w:val="008B08CF"/>
    <w:rsid w:val="008B09E8"/>
    <w:rsid w:val="008B0D3F"/>
    <w:rsid w:val="008B1977"/>
    <w:rsid w:val="008B2475"/>
    <w:rsid w:val="008B3CAE"/>
    <w:rsid w:val="008B5736"/>
    <w:rsid w:val="008B5AD9"/>
    <w:rsid w:val="008B607C"/>
    <w:rsid w:val="008B66B5"/>
    <w:rsid w:val="008B6720"/>
    <w:rsid w:val="008B6F9E"/>
    <w:rsid w:val="008B7CCE"/>
    <w:rsid w:val="008C1E41"/>
    <w:rsid w:val="008C2EBC"/>
    <w:rsid w:val="008C2FF7"/>
    <w:rsid w:val="008C6312"/>
    <w:rsid w:val="008C708F"/>
    <w:rsid w:val="008C7B2D"/>
    <w:rsid w:val="008D0035"/>
    <w:rsid w:val="008D014D"/>
    <w:rsid w:val="008D05CF"/>
    <w:rsid w:val="008D06CC"/>
    <w:rsid w:val="008D0C69"/>
    <w:rsid w:val="008D0D8D"/>
    <w:rsid w:val="008D112B"/>
    <w:rsid w:val="008D1A9F"/>
    <w:rsid w:val="008D2236"/>
    <w:rsid w:val="008D3A50"/>
    <w:rsid w:val="008D40EB"/>
    <w:rsid w:val="008D42FB"/>
    <w:rsid w:val="008D4597"/>
    <w:rsid w:val="008D68DE"/>
    <w:rsid w:val="008D6DEA"/>
    <w:rsid w:val="008E022D"/>
    <w:rsid w:val="008E21D5"/>
    <w:rsid w:val="008E42E9"/>
    <w:rsid w:val="008E53A1"/>
    <w:rsid w:val="008E785E"/>
    <w:rsid w:val="008E7C55"/>
    <w:rsid w:val="008F0B3D"/>
    <w:rsid w:val="008F16E3"/>
    <w:rsid w:val="008F2749"/>
    <w:rsid w:val="008F3122"/>
    <w:rsid w:val="008F7874"/>
    <w:rsid w:val="008F7B09"/>
    <w:rsid w:val="00900A67"/>
    <w:rsid w:val="00900BDA"/>
    <w:rsid w:val="00903565"/>
    <w:rsid w:val="00904747"/>
    <w:rsid w:val="00904BCD"/>
    <w:rsid w:val="0090655E"/>
    <w:rsid w:val="00906623"/>
    <w:rsid w:val="0090706C"/>
    <w:rsid w:val="00911009"/>
    <w:rsid w:val="009126E3"/>
    <w:rsid w:val="00912A84"/>
    <w:rsid w:val="009133BF"/>
    <w:rsid w:val="0091409B"/>
    <w:rsid w:val="00914340"/>
    <w:rsid w:val="009149EE"/>
    <w:rsid w:val="0091528F"/>
    <w:rsid w:val="00915BF3"/>
    <w:rsid w:val="00920C06"/>
    <w:rsid w:val="00921905"/>
    <w:rsid w:val="00921DBB"/>
    <w:rsid w:val="00924EF0"/>
    <w:rsid w:val="0092601F"/>
    <w:rsid w:val="009263AD"/>
    <w:rsid w:val="00927C8C"/>
    <w:rsid w:val="00927CAB"/>
    <w:rsid w:val="00931CBC"/>
    <w:rsid w:val="00931EFE"/>
    <w:rsid w:val="00932468"/>
    <w:rsid w:val="009358AF"/>
    <w:rsid w:val="00936416"/>
    <w:rsid w:val="00936897"/>
    <w:rsid w:val="00937369"/>
    <w:rsid w:val="0094060F"/>
    <w:rsid w:val="009409D9"/>
    <w:rsid w:val="00940ABE"/>
    <w:rsid w:val="00941522"/>
    <w:rsid w:val="009415E1"/>
    <w:rsid w:val="009450E0"/>
    <w:rsid w:val="00946659"/>
    <w:rsid w:val="00950B5F"/>
    <w:rsid w:val="009518C1"/>
    <w:rsid w:val="00951B51"/>
    <w:rsid w:val="00951CA1"/>
    <w:rsid w:val="009526C7"/>
    <w:rsid w:val="009533B6"/>
    <w:rsid w:val="00954A88"/>
    <w:rsid w:val="00954D08"/>
    <w:rsid w:val="00954E1E"/>
    <w:rsid w:val="00954E3F"/>
    <w:rsid w:val="00955540"/>
    <w:rsid w:val="00955B35"/>
    <w:rsid w:val="0095638B"/>
    <w:rsid w:val="00956BB0"/>
    <w:rsid w:val="00957B88"/>
    <w:rsid w:val="009601F3"/>
    <w:rsid w:val="009635E6"/>
    <w:rsid w:val="0096640C"/>
    <w:rsid w:val="0097006F"/>
    <w:rsid w:val="009703DE"/>
    <w:rsid w:val="00970DF8"/>
    <w:rsid w:val="00971E29"/>
    <w:rsid w:val="009811FF"/>
    <w:rsid w:val="00981B12"/>
    <w:rsid w:val="00982302"/>
    <w:rsid w:val="00982A9D"/>
    <w:rsid w:val="009832B0"/>
    <w:rsid w:val="0098529F"/>
    <w:rsid w:val="00987136"/>
    <w:rsid w:val="00987948"/>
    <w:rsid w:val="009907F1"/>
    <w:rsid w:val="00990C21"/>
    <w:rsid w:val="00991971"/>
    <w:rsid w:val="00992F3F"/>
    <w:rsid w:val="0099432D"/>
    <w:rsid w:val="0099471F"/>
    <w:rsid w:val="00997186"/>
    <w:rsid w:val="00997508"/>
    <w:rsid w:val="009976A8"/>
    <w:rsid w:val="00997F95"/>
    <w:rsid w:val="009A2458"/>
    <w:rsid w:val="009A2E07"/>
    <w:rsid w:val="009A39CF"/>
    <w:rsid w:val="009A44A8"/>
    <w:rsid w:val="009A55DF"/>
    <w:rsid w:val="009A58A4"/>
    <w:rsid w:val="009B0FBE"/>
    <w:rsid w:val="009B3817"/>
    <w:rsid w:val="009B471D"/>
    <w:rsid w:val="009B5670"/>
    <w:rsid w:val="009B6BC6"/>
    <w:rsid w:val="009B7D3A"/>
    <w:rsid w:val="009C03DB"/>
    <w:rsid w:val="009C0BC1"/>
    <w:rsid w:val="009C266A"/>
    <w:rsid w:val="009C32FF"/>
    <w:rsid w:val="009C396B"/>
    <w:rsid w:val="009C417C"/>
    <w:rsid w:val="009C5129"/>
    <w:rsid w:val="009C52CD"/>
    <w:rsid w:val="009C5493"/>
    <w:rsid w:val="009C7812"/>
    <w:rsid w:val="009C7BE7"/>
    <w:rsid w:val="009C7E76"/>
    <w:rsid w:val="009D0365"/>
    <w:rsid w:val="009D0C51"/>
    <w:rsid w:val="009D2330"/>
    <w:rsid w:val="009D4A59"/>
    <w:rsid w:val="009D5C24"/>
    <w:rsid w:val="009D681F"/>
    <w:rsid w:val="009D6BA2"/>
    <w:rsid w:val="009D756D"/>
    <w:rsid w:val="009E02E7"/>
    <w:rsid w:val="009E0FF6"/>
    <w:rsid w:val="009E23D2"/>
    <w:rsid w:val="009E2BA4"/>
    <w:rsid w:val="009E3B24"/>
    <w:rsid w:val="009E57F3"/>
    <w:rsid w:val="009F0E55"/>
    <w:rsid w:val="009F0F94"/>
    <w:rsid w:val="009F2CD4"/>
    <w:rsid w:val="009F3E92"/>
    <w:rsid w:val="009F4A5B"/>
    <w:rsid w:val="009F505B"/>
    <w:rsid w:val="009F544A"/>
    <w:rsid w:val="009F6ADD"/>
    <w:rsid w:val="009F6F66"/>
    <w:rsid w:val="00A016A6"/>
    <w:rsid w:val="00A01E87"/>
    <w:rsid w:val="00A025BB"/>
    <w:rsid w:val="00A03134"/>
    <w:rsid w:val="00A0668D"/>
    <w:rsid w:val="00A10992"/>
    <w:rsid w:val="00A1140E"/>
    <w:rsid w:val="00A11803"/>
    <w:rsid w:val="00A127ED"/>
    <w:rsid w:val="00A128F6"/>
    <w:rsid w:val="00A12C63"/>
    <w:rsid w:val="00A13418"/>
    <w:rsid w:val="00A1369F"/>
    <w:rsid w:val="00A13981"/>
    <w:rsid w:val="00A14A2B"/>
    <w:rsid w:val="00A14AAF"/>
    <w:rsid w:val="00A14D7C"/>
    <w:rsid w:val="00A16406"/>
    <w:rsid w:val="00A1689B"/>
    <w:rsid w:val="00A17C5F"/>
    <w:rsid w:val="00A20298"/>
    <w:rsid w:val="00A208FC"/>
    <w:rsid w:val="00A20CD0"/>
    <w:rsid w:val="00A301CB"/>
    <w:rsid w:val="00A312FA"/>
    <w:rsid w:val="00A316DC"/>
    <w:rsid w:val="00A32172"/>
    <w:rsid w:val="00A342C3"/>
    <w:rsid w:val="00A35303"/>
    <w:rsid w:val="00A35431"/>
    <w:rsid w:val="00A35DCE"/>
    <w:rsid w:val="00A36533"/>
    <w:rsid w:val="00A405C2"/>
    <w:rsid w:val="00A40D20"/>
    <w:rsid w:val="00A40EA3"/>
    <w:rsid w:val="00A41508"/>
    <w:rsid w:val="00A417AA"/>
    <w:rsid w:val="00A42BDF"/>
    <w:rsid w:val="00A43E7D"/>
    <w:rsid w:val="00A45B75"/>
    <w:rsid w:val="00A46216"/>
    <w:rsid w:val="00A52A85"/>
    <w:rsid w:val="00A5326F"/>
    <w:rsid w:val="00A540AF"/>
    <w:rsid w:val="00A57437"/>
    <w:rsid w:val="00A57556"/>
    <w:rsid w:val="00A57E70"/>
    <w:rsid w:val="00A600AD"/>
    <w:rsid w:val="00A60F88"/>
    <w:rsid w:val="00A66672"/>
    <w:rsid w:val="00A66850"/>
    <w:rsid w:val="00A66BEE"/>
    <w:rsid w:val="00A67224"/>
    <w:rsid w:val="00A67F17"/>
    <w:rsid w:val="00A72401"/>
    <w:rsid w:val="00A7354F"/>
    <w:rsid w:val="00A741F1"/>
    <w:rsid w:val="00A74F54"/>
    <w:rsid w:val="00A8005D"/>
    <w:rsid w:val="00A80536"/>
    <w:rsid w:val="00A81761"/>
    <w:rsid w:val="00A829EF"/>
    <w:rsid w:val="00A8403D"/>
    <w:rsid w:val="00A84DBC"/>
    <w:rsid w:val="00A85C76"/>
    <w:rsid w:val="00A85C89"/>
    <w:rsid w:val="00A8654E"/>
    <w:rsid w:val="00A93051"/>
    <w:rsid w:val="00A93B1F"/>
    <w:rsid w:val="00A94A67"/>
    <w:rsid w:val="00A94E49"/>
    <w:rsid w:val="00A94E67"/>
    <w:rsid w:val="00A94E83"/>
    <w:rsid w:val="00A95AC8"/>
    <w:rsid w:val="00A95FFB"/>
    <w:rsid w:val="00A96343"/>
    <w:rsid w:val="00A96DE2"/>
    <w:rsid w:val="00A9742D"/>
    <w:rsid w:val="00A9778F"/>
    <w:rsid w:val="00AA002B"/>
    <w:rsid w:val="00AA11BA"/>
    <w:rsid w:val="00AA141D"/>
    <w:rsid w:val="00AA2FDE"/>
    <w:rsid w:val="00AA4B8E"/>
    <w:rsid w:val="00AA54B0"/>
    <w:rsid w:val="00AA6564"/>
    <w:rsid w:val="00AA790A"/>
    <w:rsid w:val="00AA7D3E"/>
    <w:rsid w:val="00AB0422"/>
    <w:rsid w:val="00AB1B64"/>
    <w:rsid w:val="00AB1F09"/>
    <w:rsid w:val="00AB268C"/>
    <w:rsid w:val="00AB2A02"/>
    <w:rsid w:val="00AB4117"/>
    <w:rsid w:val="00AB43E6"/>
    <w:rsid w:val="00AB571D"/>
    <w:rsid w:val="00AB588A"/>
    <w:rsid w:val="00AB7A1E"/>
    <w:rsid w:val="00AB7C09"/>
    <w:rsid w:val="00AC11AD"/>
    <w:rsid w:val="00AC1386"/>
    <w:rsid w:val="00AC1CC9"/>
    <w:rsid w:val="00AC231C"/>
    <w:rsid w:val="00AC2528"/>
    <w:rsid w:val="00AC2C88"/>
    <w:rsid w:val="00AC2DD7"/>
    <w:rsid w:val="00AC39CE"/>
    <w:rsid w:val="00AC3ACC"/>
    <w:rsid w:val="00AC42B9"/>
    <w:rsid w:val="00AC591F"/>
    <w:rsid w:val="00AC6314"/>
    <w:rsid w:val="00AC75A5"/>
    <w:rsid w:val="00AD1470"/>
    <w:rsid w:val="00AD1ABF"/>
    <w:rsid w:val="00AD3C81"/>
    <w:rsid w:val="00AD3CC0"/>
    <w:rsid w:val="00AD477C"/>
    <w:rsid w:val="00AD4A66"/>
    <w:rsid w:val="00AD686C"/>
    <w:rsid w:val="00AD6B81"/>
    <w:rsid w:val="00AE08E3"/>
    <w:rsid w:val="00AE4E11"/>
    <w:rsid w:val="00AF0005"/>
    <w:rsid w:val="00AF1CEE"/>
    <w:rsid w:val="00AF3044"/>
    <w:rsid w:val="00AF4855"/>
    <w:rsid w:val="00AF4EC1"/>
    <w:rsid w:val="00AF5DF1"/>
    <w:rsid w:val="00AF6B08"/>
    <w:rsid w:val="00AF7268"/>
    <w:rsid w:val="00AF7E38"/>
    <w:rsid w:val="00B012DC"/>
    <w:rsid w:val="00B01654"/>
    <w:rsid w:val="00B03164"/>
    <w:rsid w:val="00B04E90"/>
    <w:rsid w:val="00B05440"/>
    <w:rsid w:val="00B06226"/>
    <w:rsid w:val="00B063AD"/>
    <w:rsid w:val="00B06B17"/>
    <w:rsid w:val="00B077EC"/>
    <w:rsid w:val="00B10375"/>
    <w:rsid w:val="00B109EE"/>
    <w:rsid w:val="00B10EDE"/>
    <w:rsid w:val="00B1106C"/>
    <w:rsid w:val="00B11B3D"/>
    <w:rsid w:val="00B11B7E"/>
    <w:rsid w:val="00B12251"/>
    <w:rsid w:val="00B13B05"/>
    <w:rsid w:val="00B14598"/>
    <w:rsid w:val="00B14FF7"/>
    <w:rsid w:val="00B20C11"/>
    <w:rsid w:val="00B217B5"/>
    <w:rsid w:val="00B22011"/>
    <w:rsid w:val="00B22DBF"/>
    <w:rsid w:val="00B27989"/>
    <w:rsid w:val="00B3000E"/>
    <w:rsid w:val="00B3029E"/>
    <w:rsid w:val="00B30473"/>
    <w:rsid w:val="00B31341"/>
    <w:rsid w:val="00B31FCF"/>
    <w:rsid w:val="00B332ED"/>
    <w:rsid w:val="00B3341B"/>
    <w:rsid w:val="00B33524"/>
    <w:rsid w:val="00B3368D"/>
    <w:rsid w:val="00B34BCA"/>
    <w:rsid w:val="00B34DB6"/>
    <w:rsid w:val="00B34EDE"/>
    <w:rsid w:val="00B36FED"/>
    <w:rsid w:val="00B40BFC"/>
    <w:rsid w:val="00B42D0F"/>
    <w:rsid w:val="00B43E96"/>
    <w:rsid w:val="00B4413E"/>
    <w:rsid w:val="00B4453A"/>
    <w:rsid w:val="00B451E7"/>
    <w:rsid w:val="00B47558"/>
    <w:rsid w:val="00B475FF"/>
    <w:rsid w:val="00B477BA"/>
    <w:rsid w:val="00B47AC3"/>
    <w:rsid w:val="00B47DAF"/>
    <w:rsid w:val="00B47DE0"/>
    <w:rsid w:val="00B5256C"/>
    <w:rsid w:val="00B53523"/>
    <w:rsid w:val="00B53626"/>
    <w:rsid w:val="00B53CAC"/>
    <w:rsid w:val="00B55015"/>
    <w:rsid w:val="00B56D3A"/>
    <w:rsid w:val="00B56D8E"/>
    <w:rsid w:val="00B57E08"/>
    <w:rsid w:val="00B621B0"/>
    <w:rsid w:val="00B630F0"/>
    <w:rsid w:val="00B70CF2"/>
    <w:rsid w:val="00B71C0D"/>
    <w:rsid w:val="00B73727"/>
    <w:rsid w:val="00B752E3"/>
    <w:rsid w:val="00B75355"/>
    <w:rsid w:val="00B75777"/>
    <w:rsid w:val="00B75943"/>
    <w:rsid w:val="00B76B5E"/>
    <w:rsid w:val="00B83E45"/>
    <w:rsid w:val="00B84C47"/>
    <w:rsid w:val="00B867B7"/>
    <w:rsid w:val="00B868E0"/>
    <w:rsid w:val="00B923AC"/>
    <w:rsid w:val="00B927F3"/>
    <w:rsid w:val="00B929BF"/>
    <w:rsid w:val="00B93D88"/>
    <w:rsid w:val="00B942F6"/>
    <w:rsid w:val="00B95342"/>
    <w:rsid w:val="00B957DB"/>
    <w:rsid w:val="00B970A5"/>
    <w:rsid w:val="00B97289"/>
    <w:rsid w:val="00BA3050"/>
    <w:rsid w:val="00BA3367"/>
    <w:rsid w:val="00BA52D2"/>
    <w:rsid w:val="00BA5755"/>
    <w:rsid w:val="00BA5E6D"/>
    <w:rsid w:val="00BB0B64"/>
    <w:rsid w:val="00BB4DD4"/>
    <w:rsid w:val="00BB7AE0"/>
    <w:rsid w:val="00BC0DD3"/>
    <w:rsid w:val="00BC1042"/>
    <w:rsid w:val="00BC1056"/>
    <w:rsid w:val="00BC14A8"/>
    <w:rsid w:val="00BC1C30"/>
    <w:rsid w:val="00BC2736"/>
    <w:rsid w:val="00BC597E"/>
    <w:rsid w:val="00BC5E47"/>
    <w:rsid w:val="00BC634A"/>
    <w:rsid w:val="00BC7D21"/>
    <w:rsid w:val="00BD1216"/>
    <w:rsid w:val="00BD12B0"/>
    <w:rsid w:val="00BD43AF"/>
    <w:rsid w:val="00BD4970"/>
    <w:rsid w:val="00BD4A6E"/>
    <w:rsid w:val="00BD53E8"/>
    <w:rsid w:val="00BD5A88"/>
    <w:rsid w:val="00BD6A69"/>
    <w:rsid w:val="00BD7483"/>
    <w:rsid w:val="00BE0F5A"/>
    <w:rsid w:val="00BE1D4A"/>
    <w:rsid w:val="00BE26F5"/>
    <w:rsid w:val="00BE2876"/>
    <w:rsid w:val="00BE28CA"/>
    <w:rsid w:val="00BE3F9D"/>
    <w:rsid w:val="00BE41AD"/>
    <w:rsid w:val="00BE6860"/>
    <w:rsid w:val="00BE7A31"/>
    <w:rsid w:val="00BE7E27"/>
    <w:rsid w:val="00BF0C49"/>
    <w:rsid w:val="00BF0EC1"/>
    <w:rsid w:val="00BF17F4"/>
    <w:rsid w:val="00BF18D9"/>
    <w:rsid w:val="00BF5D2B"/>
    <w:rsid w:val="00BF748E"/>
    <w:rsid w:val="00BF7988"/>
    <w:rsid w:val="00BF7D77"/>
    <w:rsid w:val="00C01539"/>
    <w:rsid w:val="00C0183C"/>
    <w:rsid w:val="00C01E3D"/>
    <w:rsid w:val="00C01EC7"/>
    <w:rsid w:val="00C02241"/>
    <w:rsid w:val="00C027C9"/>
    <w:rsid w:val="00C02EAF"/>
    <w:rsid w:val="00C032C9"/>
    <w:rsid w:val="00C0336A"/>
    <w:rsid w:val="00C04421"/>
    <w:rsid w:val="00C0465F"/>
    <w:rsid w:val="00C059E7"/>
    <w:rsid w:val="00C0754E"/>
    <w:rsid w:val="00C10D0D"/>
    <w:rsid w:val="00C11470"/>
    <w:rsid w:val="00C11F5B"/>
    <w:rsid w:val="00C13293"/>
    <w:rsid w:val="00C13ADF"/>
    <w:rsid w:val="00C156BE"/>
    <w:rsid w:val="00C15C86"/>
    <w:rsid w:val="00C15C8D"/>
    <w:rsid w:val="00C16222"/>
    <w:rsid w:val="00C16884"/>
    <w:rsid w:val="00C17463"/>
    <w:rsid w:val="00C1769D"/>
    <w:rsid w:val="00C20537"/>
    <w:rsid w:val="00C20B1D"/>
    <w:rsid w:val="00C20B66"/>
    <w:rsid w:val="00C21189"/>
    <w:rsid w:val="00C2167D"/>
    <w:rsid w:val="00C217D3"/>
    <w:rsid w:val="00C219F6"/>
    <w:rsid w:val="00C22844"/>
    <w:rsid w:val="00C2291E"/>
    <w:rsid w:val="00C23D04"/>
    <w:rsid w:val="00C25908"/>
    <w:rsid w:val="00C26F6D"/>
    <w:rsid w:val="00C27423"/>
    <w:rsid w:val="00C279E6"/>
    <w:rsid w:val="00C27AEC"/>
    <w:rsid w:val="00C31D16"/>
    <w:rsid w:val="00C34F87"/>
    <w:rsid w:val="00C3542D"/>
    <w:rsid w:val="00C35D22"/>
    <w:rsid w:val="00C35E70"/>
    <w:rsid w:val="00C3618D"/>
    <w:rsid w:val="00C367E9"/>
    <w:rsid w:val="00C36B7E"/>
    <w:rsid w:val="00C37CDD"/>
    <w:rsid w:val="00C37E46"/>
    <w:rsid w:val="00C40037"/>
    <w:rsid w:val="00C401B4"/>
    <w:rsid w:val="00C402B6"/>
    <w:rsid w:val="00C42A2E"/>
    <w:rsid w:val="00C44AD4"/>
    <w:rsid w:val="00C44EA0"/>
    <w:rsid w:val="00C45F3B"/>
    <w:rsid w:val="00C46491"/>
    <w:rsid w:val="00C46F8E"/>
    <w:rsid w:val="00C47039"/>
    <w:rsid w:val="00C508FC"/>
    <w:rsid w:val="00C50C56"/>
    <w:rsid w:val="00C51B39"/>
    <w:rsid w:val="00C55D5B"/>
    <w:rsid w:val="00C56354"/>
    <w:rsid w:val="00C56BE1"/>
    <w:rsid w:val="00C56C06"/>
    <w:rsid w:val="00C57B05"/>
    <w:rsid w:val="00C618A8"/>
    <w:rsid w:val="00C61D49"/>
    <w:rsid w:val="00C625B4"/>
    <w:rsid w:val="00C650A6"/>
    <w:rsid w:val="00C65A34"/>
    <w:rsid w:val="00C65F95"/>
    <w:rsid w:val="00C66085"/>
    <w:rsid w:val="00C66754"/>
    <w:rsid w:val="00C67069"/>
    <w:rsid w:val="00C70DE4"/>
    <w:rsid w:val="00C70E60"/>
    <w:rsid w:val="00C72358"/>
    <w:rsid w:val="00C72FBB"/>
    <w:rsid w:val="00C730AF"/>
    <w:rsid w:val="00C740C5"/>
    <w:rsid w:val="00C74A9B"/>
    <w:rsid w:val="00C752F8"/>
    <w:rsid w:val="00C75646"/>
    <w:rsid w:val="00C804BE"/>
    <w:rsid w:val="00C815A8"/>
    <w:rsid w:val="00C83A47"/>
    <w:rsid w:val="00C8489D"/>
    <w:rsid w:val="00C86126"/>
    <w:rsid w:val="00C87567"/>
    <w:rsid w:val="00C87B42"/>
    <w:rsid w:val="00C90EC7"/>
    <w:rsid w:val="00C92743"/>
    <w:rsid w:val="00C93431"/>
    <w:rsid w:val="00C93562"/>
    <w:rsid w:val="00C93B92"/>
    <w:rsid w:val="00C947F7"/>
    <w:rsid w:val="00C948AA"/>
    <w:rsid w:val="00C96CA8"/>
    <w:rsid w:val="00C97337"/>
    <w:rsid w:val="00C9774A"/>
    <w:rsid w:val="00C97E7A"/>
    <w:rsid w:val="00CA012A"/>
    <w:rsid w:val="00CA0C3A"/>
    <w:rsid w:val="00CA0E6D"/>
    <w:rsid w:val="00CA188F"/>
    <w:rsid w:val="00CA1D43"/>
    <w:rsid w:val="00CA1DDD"/>
    <w:rsid w:val="00CA23A5"/>
    <w:rsid w:val="00CA5691"/>
    <w:rsid w:val="00CA6580"/>
    <w:rsid w:val="00CB0785"/>
    <w:rsid w:val="00CB1662"/>
    <w:rsid w:val="00CB1709"/>
    <w:rsid w:val="00CB1D57"/>
    <w:rsid w:val="00CB212A"/>
    <w:rsid w:val="00CB248B"/>
    <w:rsid w:val="00CB3FE6"/>
    <w:rsid w:val="00CB4713"/>
    <w:rsid w:val="00CB55F1"/>
    <w:rsid w:val="00CB6BA4"/>
    <w:rsid w:val="00CB7916"/>
    <w:rsid w:val="00CC00FC"/>
    <w:rsid w:val="00CC6650"/>
    <w:rsid w:val="00CC6700"/>
    <w:rsid w:val="00CD0FEE"/>
    <w:rsid w:val="00CD11A5"/>
    <w:rsid w:val="00CD1CA9"/>
    <w:rsid w:val="00CD3B01"/>
    <w:rsid w:val="00CD53A1"/>
    <w:rsid w:val="00CD5D9D"/>
    <w:rsid w:val="00CD6672"/>
    <w:rsid w:val="00CD69FB"/>
    <w:rsid w:val="00CD6D3D"/>
    <w:rsid w:val="00CD7080"/>
    <w:rsid w:val="00CE0311"/>
    <w:rsid w:val="00CE0582"/>
    <w:rsid w:val="00CE1668"/>
    <w:rsid w:val="00CE1E57"/>
    <w:rsid w:val="00CE201F"/>
    <w:rsid w:val="00CE2FBE"/>
    <w:rsid w:val="00CE3034"/>
    <w:rsid w:val="00CE3811"/>
    <w:rsid w:val="00CE4120"/>
    <w:rsid w:val="00CE4709"/>
    <w:rsid w:val="00CE51AD"/>
    <w:rsid w:val="00CE7380"/>
    <w:rsid w:val="00CE7664"/>
    <w:rsid w:val="00CF046E"/>
    <w:rsid w:val="00CF4435"/>
    <w:rsid w:val="00CF4809"/>
    <w:rsid w:val="00CF5D42"/>
    <w:rsid w:val="00CF6A3C"/>
    <w:rsid w:val="00D00ABB"/>
    <w:rsid w:val="00D01693"/>
    <w:rsid w:val="00D02297"/>
    <w:rsid w:val="00D023C3"/>
    <w:rsid w:val="00D0310B"/>
    <w:rsid w:val="00D03C68"/>
    <w:rsid w:val="00D04A63"/>
    <w:rsid w:val="00D05D5E"/>
    <w:rsid w:val="00D06CA3"/>
    <w:rsid w:val="00D07291"/>
    <w:rsid w:val="00D07547"/>
    <w:rsid w:val="00D07637"/>
    <w:rsid w:val="00D105D4"/>
    <w:rsid w:val="00D113E1"/>
    <w:rsid w:val="00D11750"/>
    <w:rsid w:val="00D1325B"/>
    <w:rsid w:val="00D147CA"/>
    <w:rsid w:val="00D152DE"/>
    <w:rsid w:val="00D16ED5"/>
    <w:rsid w:val="00D20799"/>
    <w:rsid w:val="00D216B1"/>
    <w:rsid w:val="00D217F4"/>
    <w:rsid w:val="00D22220"/>
    <w:rsid w:val="00D22799"/>
    <w:rsid w:val="00D24D4A"/>
    <w:rsid w:val="00D26DD1"/>
    <w:rsid w:val="00D279B5"/>
    <w:rsid w:val="00D27DA7"/>
    <w:rsid w:val="00D31086"/>
    <w:rsid w:val="00D311EE"/>
    <w:rsid w:val="00D322AB"/>
    <w:rsid w:val="00D32907"/>
    <w:rsid w:val="00D331EA"/>
    <w:rsid w:val="00D33E8F"/>
    <w:rsid w:val="00D34A4C"/>
    <w:rsid w:val="00D34F4D"/>
    <w:rsid w:val="00D37A83"/>
    <w:rsid w:val="00D37BB1"/>
    <w:rsid w:val="00D41196"/>
    <w:rsid w:val="00D4278C"/>
    <w:rsid w:val="00D4362B"/>
    <w:rsid w:val="00D436B1"/>
    <w:rsid w:val="00D43F1B"/>
    <w:rsid w:val="00D45AD0"/>
    <w:rsid w:val="00D45BE3"/>
    <w:rsid w:val="00D46579"/>
    <w:rsid w:val="00D501A9"/>
    <w:rsid w:val="00D53FE0"/>
    <w:rsid w:val="00D54692"/>
    <w:rsid w:val="00D557E9"/>
    <w:rsid w:val="00D56D5E"/>
    <w:rsid w:val="00D56D82"/>
    <w:rsid w:val="00D5754A"/>
    <w:rsid w:val="00D60751"/>
    <w:rsid w:val="00D61101"/>
    <w:rsid w:val="00D61C00"/>
    <w:rsid w:val="00D61C35"/>
    <w:rsid w:val="00D6736D"/>
    <w:rsid w:val="00D703E8"/>
    <w:rsid w:val="00D7140A"/>
    <w:rsid w:val="00D71445"/>
    <w:rsid w:val="00D7145E"/>
    <w:rsid w:val="00D72052"/>
    <w:rsid w:val="00D7285E"/>
    <w:rsid w:val="00D75D6B"/>
    <w:rsid w:val="00D7615A"/>
    <w:rsid w:val="00D76656"/>
    <w:rsid w:val="00D76F76"/>
    <w:rsid w:val="00D77151"/>
    <w:rsid w:val="00D77653"/>
    <w:rsid w:val="00D800F2"/>
    <w:rsid w:val="00D80127"/>
    <w:rsid w:val="00D810EA"/>
    <w:rsid w:val="00D82C6B"/>
    <w:rsid w:val="00D82DAA"/>
    <w:rsid w:val="00D8436D"/>
    <w:rsid w:val="00D858B2"/>
    <w:rsid w:val="00D86268"/>
    <w:rsid w:val="00D86376"/>
    <w:rsid w:val="00D86CBA"/>
    <w:rsid w:val="00D872E5"/>
    <w:rsid w:val="00D90CBB"/>
    <w:rsid w:val="00D91BD4"/>
    <w:rsid w:val="00D93D5C"/>
    <w:rsid w:val="00D945AE"/>
    <w:rsid w:val="00D94D1A"/>
    <w:rsid w:val="00D9535F"/>
    <w:rsid w:val="00D967E1"/>
    <w:rsid w:val="00D971FA"/>
    <w:rsid w:val="00D97579"/>
    <w:rsid w:val="00D97EF7"/>
    <w:rsid w:val="00DA0D89"/>
    <w:rsid w:val="00DA0F17"/>
    <w:rsid w:val="00DA25DF"/>
    <w:rsid w:val="00DA2752"/>
    <w:rsid w:val="00DA31CB"/>
    <w:rsid w:val="00DA3C6D"/>
    <w:rsid w:val="00DA66F2"/>
    <w:rsid w:val="00DA6CEE"/>
    <w:rsid w:val="00DA70EF"/>
    <w:rsid w:val="00DA7E98"/>
    <w:rsid w:val="00DB0400"/>
    <w:rsid w:val="00DB119A"/>
    <w:rsid w:val="00DB1414"/>
    <w:rsid w:val="00DB1486"/>
    <w:rsid w:val="00DB1584"/>
    <w:rsid w:val="00DB2F2C"/>
    <w:rsid w:val="00DB3B24"/>
    <w:rsid w:val="00DB3E3D"/>
    <w:rsid w:val="00DB594B"/>
    <w:rsid w:val="00DB6187"/>
    <w:rsid w:val="00DB699A"/>
    <w:rsid w:val="00DB6EE3"/>
    <w:rsid w:val="00DB6F6C"/>
    <w:rsid w:val="00DC0236"/>
    <w:rsid w:val="00DC16FF"/>
    <w:rsid w:val="00DC3467"/>
    <w:rsid w:val="00DC3C0C"/>
    <w:rsid w:val="00DC40CC"/>
    <w:rsid w:val="00DC5CE3"/>
    <w:rsid w:val="00DC60C5"/>
    <w:rsid w:val="00DC6C11"/>
    <w:rsid w:val="00DC75F0"/>
    <w:rsid w:val="00DD061C"/>
    <w:rsid w:val="00DD12D6"/>
    <w:rsid w:val="00DD2223"/>
    <w:rsid w:val="00DD35A5"/>
    <w:rsid w:val="00DD3DA1"/>
    <w:rsid w:val="00DD449D"/>
    <w:rsid w:val="00DD4CC4"/>
    <w:rsid w:val="00DD6C21"/>
    <w:rsid w:val="00DD74C7"/>
    <w:rsid w:val="00DD77B8"/>
    <w:rsid w:val="00DE1895"/>
    <w:rsid w:val="00DE3652"/>
    <w:rsid w:val="00DE3971"/>
    <w:rsid w:val="00DE45EE"/>
    <w:rsid w:val="00DE4EC3"/>
    <w:rsid w:val="00DE74D0"/>
    <w:rsid w:val="00DE7645"/>
    <w:rsid w:val="00DE7D63"/>
    <w:rsid w:val="00DF1BDA"/>
    <w:rsid w:val="00DF2281"/>
    <w:rsid w:val="00DF40CE"/>
    <w:rsid w:val="00DF4E94"/>
    <w:rsid w:val="00E01DF0"/>
    <w:rsid w:val="00E01FCC"/>
    <w:rsid w:val="00E04720"/>
    <w:rsid w:val="00E047C4"/>
    <w:rsid w:val="00E05F8B"/>
    <w:rsid w:val="00E10331"/>
    <w:rsid w:val="00E103A0"/>
    <w:rsid w:val="00E10496"/>
    <w:rsid w:val="00E113BB"/>
    <w:rsid w:val="00E12947"/>
    <w:rsid w:val="00E1354B"/>
    <w:rsid w:val="00E1516A"/>
    <w:rsid w:val="00E1770A"/>
    <w:rsid w:val="00E17D99"/>
    <w:rsid w:val="00E2043B"/>
    <w:rsid w:val="00E219D3"/>
    <w:rsid w:val="00E21C68"/>
    <w:rsid w:val="00E2231F"/>
    <w:rsid w:val="00E229B4"/>
    <w:rsid w:val="00E234F9"/>
    <w:rsid w:val="00E24871"/>
    <w:rsid w:val="00E24D9C"/>
    <w:rsid w:val="00E261F0"/>
    <w:rsid w:val="00E2622B"/>
    <w:rsid w:val="00E2634C"/>
    <w:rsid w:val="00E26B15"/>
    <w:rsid w:val="00E270BC"/>
    <w:rsid w:val="00E27390"/>
    <w:rsid w:val="00E31ADB"/>
    <w:rsid w:val="00E31E96"/>
    <w:rsid w:val="00E338E1"/>
    <w:rsid w:val="00E363C6"/>
    <w:rsid w:val="00E36A61"/>
    <w:rsid w:val="00E36C7D"/>
    <w:rsid w:val="00E41648"/>
    <w:rsid w:val="00E4233F"/>
    <w:rsid w:val="00E4264F"/>
    <w:rsid w:val="00E42C32"/>
    <w:rsid w:val="00E43CAF"/>
    <w:rsid w:val="00E43F30"/>
    <w:rsid w:val="00E455C7"/>
    <w:rsid w:val="00E45F64"/>
    <w:rsid w:val="00E46B86"/>
    <w:rsid w:val="00E46CBF"/>
    <w:rsid w:val="00E51858"/>
    <w:rsid w:val="00E52553"/>
    <w:rsid w:val="00E53867"/>
    <w:rsid w:val="00E56304"/>
    <w:rsid w:val="00E56DFB"/>
    <w:rsid w:val="00E57A4B"/>
    <w:rsid w:val="00E60096"/>
    <w:rsid w:val="00E63179"/>
    <w:rsid w:val="00E73BDC"/>
    <w:rsid w:val="00E74309"/>
    <w:rsid w:val="00E7447C"/>
    <w:rsid w:val="00E747AB"/>
    <w:rsid w:val="00E7489D"/>
    <w:rsid w:val="00E77A04"/>
    <w:rsid w:val="00E80E12"/>
    <w:rsid w:val="00E80F77"/>
    <w:rsid w:val="00E82056"/>
    <w:rsid w:val="00E83428"/>
    <w:rsid w:val="00E846ED"/>
    <w:rsid w:val="00E84727"/>
    <w:rsid w:val="00E850E8"/>
    <w:rsid w:val="00E86EC6"/>
    <w:rsid w:val="00E87A2D"/>
    <w:rsid w:val="00E90147"/>
    <w:rsid w:val="00E91D69"/>
    <w:rsid w:val="00E9329F"/>
    <w:rsid w:val="00E935EE"/>
    <w:rsid w:val="00E95341"/>
    <w:rsid w:val="00E953BB"/>
    <w:rsid w:val="00E95DCA"/>
    <w:rsid w:val="00EA1268"/>
    <w:rsid w:val="00EA348A"/>
    <w:rsid w:val="00EA4412"/>
    <w:rsid w:val="00EA5454"/>
    <w:rsid w:val="00EA61ED"/>
    <w:rsid w:val="00EA763D"/>
    <w:rsid w:val="00EB056F"/>
    <w:rsid w:val="00EB0FE6"/>
    <w:rsid w:val="00EB1246"/>
    <w:rsid w:val="00EB13EC"/>
    <w:rsid w:val="00EB185D"/>
    <w:rsid w:val="00EB26B2"/>
    <w:rsid w:val="00EB2885"/>
    <w:rsid w:val="00EB338F"/>
    <w:rsid w:val="00EB4E1A"/>
    <w:rsid w:val="00EC0591"/>
    <w:rsid w:val="00EC0739"/>
    <w:rsid w:val="00EC0E04"/>
    <w:rsid w:val="00EC2440"/>
    <w:rsid w:val="00EC478B"/>
    <w:rsid w:val="00EC512C"/>
    <w:rsid w:val="00EC5ECC"/>
    <w:rsid w:val="00EC5F36"/>
    <w:rsid w:val="00EC607C"/>
    <w:rsid w:val="00EC6213"/>
    <w:rsid w:val="00EC626E"/>
    <w:rsid w:val="00EC69CB"/>
    <w:rsid w:val="00EC70C3"/>
    <w:rsid w:val="00EC73E7"/>
    <w:rsid w:val="00EC74B5"/>
    <w:rsid w:val="00ED0D65"/>
    <w:rsid w:val="00ED0FAC"/>
    <w:rsid w:val="00ED1235"/>
    <w:rsid w:val="00ED332F"/>
    <w:rsid w:val="00ED384C"/>
    <w:rsid w:val="00ED42FD"/>
    <w:rsid w:val="00ED4B0A"/>
    <w:rsid w:val="00ED54C8"/>
    <w:rsid w:val="00ED5DAF"/>
    <w:rsid w:val="00ED7342"/>
    <w:rsid w:val="00ED7A83"/>
    <w:rsid w:val="00EE0741"/>
    <w:rsid w:val="00EE0959"/>
    <w:rsid w:val="00EE1B27"/>
    <w:rsid w:val="00EE28DF"/>
    <w:rsid w:val="00EE3E7D"/>
    <w:rsid w:val="00EE446B"/>
    <w:rsid w:val="00EE4670"/>
    <w:rsid w:val="00EE4696"/>
    <w:rsid w:val="00EE6717"/>
    <w:rsid w:val="00EE6DD1"/>
    <w:rsid w:val="00EF0732"/>
    <w:rsid w:val="00EF10D7"/>
    <w:rsid w:val="00EF1C92"/>
    <w:rsid w:val="00EF25F3"/>
    <w:rsid w:val="00EF2908"/>
    <w:rsid w:val="00EF2F9C"/>
    <w:rsid w:val="00EF3FE3"/>
    <w:rsid w:val="00EF6897"/>
    <w:rsid w:val="00EF69AF"/>
    <w:rsid w:val="00EF7D4D"/>
    <w:rsid w:val="00EF7DB1"/>
    <w:rsid w:val="00F0011B"/>
    <w:rsid w:val="00F004A0"/>
    <w:rsid w:val="00F00DE6"/>
    <w:rsid w:val="00F00F16"/>
    <w:rsid w:val="00F0229C"/>
    <w:rsid w:val="00F02787"/>
    <w:rsid w:val="00F03C40"/>
    <w:rsid w:val="00F047E4"/>
    <w:rsid w:val="00F05017"/>
    <w:rsid w:val="00F053FC"/>
    <w:rsid w:val="00F07712"/>
    <w:rsid w:val="00F07BCD"/>
    <w:rsid w:val="00F12540"/>
    <w:rsid w:val="00F12B93"/>
    <w:rsid w:val="00F147B5"/>
    <w:rsid w:val="00F151E2"/>
    <w:rsid w:val="00F1540B"/>
    <w:rsid w:val="00F1689F"/>
    <w:rsid w:val="00F16CA3"/>
    <w:rsid w:val="00F207C7"/>
    <w:rsid w:val="00F21207"/>
    <w:rsid w:val="00F2130C"/>
    <w:rsid w:val="00F22039"/>
    <w:rsid w:val="00F22473"/>
    <w:rsid w:val="00F23B0D"/>
    <w:rsid w:val="00F24E99"/>
    <w:rsid w:val="00F2508C"/>
    <w:rsid w:val="00F2591C"/>
    <w:rsid w:val="00F25E6C"/>
    <w:rsid w:val="00F30163"/>
    <w:rsid w:val="00F31460"/>
    <w:rsid w:val="00F3309D"/>
    <w:rsid w:val="00F33D1C"/>
    <w:rsid w:val="00F34ADB"/>
    <w:rsid w:val="00F369FA"/>
    <w:rsid w:val="00F37702"/>
    <w:rsid w:val="00F379CC"/>
    <w:rsid w:val="00F40EBE"/>
    <w:rsid w:val="00F41137"/>
    <w:rsid w:val="00F42485"/>
    <w:rsid w:val="00F4478B"/>
    <w:rsid w:val="00F44B73"/>
    <w:rsid w:val="00F44F7D"/>
    <w:rsid w:val="00F4584D"/>
    <w:rsid w:val="00F45E02"/>
    <w:rsid w:val="00F463F3"/>
    <w:rsid w:val="00F507E7"/>
    <w:rsid w:val="00F50E3C"/>
    <w:rsid w:val="00F5200E"/>
    <w:rsid w:val="00F547F0"/>
    <w:rsid w:val="00F578ED"/>
    <w:rsid w:val="00F61EF6"/>
    <w:rsid w:val="00F629A5"/>
    <w:rsid w:val="00F62C16"/>
    <w:rsid w:val="00F62EC9"/>
    <w:rsid w:val="00F6449C"/>
    <w:rsid w:val="00F64B2E"/>
    <w:rsid w:val="00F657BE"/>
    <w:rsid w:val="00F67614"/>
    <w:rsid w:val="00F679F9"/>
    <w:rsid w:val="00F70447"/>
    <w:rsid w:val="00F75FAD"/>
    <w:rsid w:val="00F7670E"/>
    <w:rsid w:val="00F76C54"/>
    <w:rsid w:val="00F774E3"/>
    <w:rsid w:val="00F80178"/>
    <w:rsid w:val="00F80860"/>
    <w:rsid w:val="00F81BC3"/>
    <w:rsid w:val="00F8347B"/>
    <w:rsid w:val="00F84419"/>
    <w:rsid w:val="00F85835"/>
    <w:rsid w:val="00F86107"/>
    <w:rsid w:val="00F87666"/>
    <w:rsid w:val="00F903D0"/>
    <w:rsid w:val="00F90FE6"/>
    <w:rsid w:val="00F91241"/>
    <w:rsid w:val="00F923D7"/>
    <w:rsid w:val="00F924CE"/>
    <w:rsid w:val="00F9270F"/>
    <w:rsid w:val="00F92C5D"/>
    <w:rsid w:val="00F9423B"/>
    <w:rsid w:val="00F9423C"/>
    <w:rsid w:val="00F94315"/>
    <w:rsid w:val="00F94770"/>
    <w:rsid w:val="00F9483F"/>
    <w:rsid w:val="00F963A9"/>
    <w:rsid w:val="00FA094A"/>
    <w:rsid w:val="00FA130B"/>
    <w:rsid w:val="00FA1901"/>
    <w:rsid w:val="00FA21F9"/>
    <w:rsid w:val="00FA286D"/>
    <w:rsid w:val="00FA61C9"/>
    <w:rsid w:val="00FA7943"/>
    <w:rsid w:val="00FB001E"/>
    <w:rsid w:val="00FB12F3"/>
    <w:rsid w:val="00FB156B"/>
    <w:rsid w:val="00FB37C6"/>
    <w:rsid w:val="00FB4961"/>
    <w:rsid w:val="00FB55D0"/>
    <w:rsid w:val="00FB5733"/>
    <w:rsid w:val="00FB66D2"/>
    <w:rsid w:val="00FC0632"/>
    <w:rsid w:val="00FC1299"/>
    <w:rsid w:val="00FC1741"/>
    <w:rsid w:val="00FC19AE"/>
    <w:rsid w:val="00FC1A04"/>
    <w:rsid w:val="00FC26D1"/>
    <w:rsid w:val="00FC3C4E"/>
    <w:rsid w:val="00FC61DD"/>
    <w:rsid w:val="00FC6747"/>
    <w:rsid w:val="00FC677C"/>
    <w:rsid w:val="00FC6C04"/>
    <w:rsid w:val="00FC733C"/>
    <w:rsid w:val="00FC7BDD"/>
    <w:rsid w:val="00FD2C3C"/>
    <w:rsid w:val="00FD48AA"/>
    <w:rsid w:val="00FD519D"/>
    <w:rsid w:val="00FD544A"/>
    <w:rsid w:val="00FD69D3"/>
    <w:rsid w:val="00FE0970"/>
    <w:rsid w:val="00FE1D80"/>
    <w:rsid w:val="00FE2593"/>
    <w:rsid w:val="00FE2D67"/>
    <w:rsid w:val="00FE33D9"/>
    <w:rsid w:val="00FE5F50"/>
    <w:rsid w:val="00FE6D28"/>
    <w:rsid w:val="00FE74D8"/>
    <w:rsid w:val="00FE77BA"/>
    <w:rsid w:val="00FF14D3"/>
    <w:rsid w:val="00FF1780"/>
    <w:rsid w:val="00FF23B1"/>
    <w:rsid w:val="00FF268D"/>
    <w:rsid w:val="00FF44F9"/>
    <w:rsid w:val="00FF4F53"/>
    <w:rsid w:val="00FF52A8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59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9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9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9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9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9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9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9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9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7E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BC597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16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59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customStyle="1" w:styleId="a7">
    <w:name w:val="Первое"/>
    <w:basedOn w:val="a4"/>
    <w:qFormat/>
    <w:rsid w:val="000A6DB5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8">
    <w:name w:val="Общее"/>
    <w:basedOn w:val="a4"/>
    <w:qFormat/>
    <w:rsid w:val="000A6DB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1B76D2"/>
    <w:rPr>
      <w:i/>
      <w:iCs/>
      <w:sz w:val="20"/>
      <w:szCs w:val="20"/>
    </w:rPr>
  </w:style>
  <w:style w:type="paragraph" w:customStyle="1" w:styleId="a9">
    <w:name w:val="Второе"/>
    <w:basedOn w:val="a4"/>
    <w:qFormat/>
    <w:rsid w:val="001B76D2"/>
    <w:pPr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4117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1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rsid w:val="00A94E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4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A94E67"/>
    <w:rPr>
      <w:rFonts w:ascii="Arial" w:eastAsia="Times New Roman" w:hAnsi="Arial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F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59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C59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C59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C59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C597E"/>
    <w:rPr>
      <w:b/>
      <w:bCs/>
      <w:color w:val="943634" w:themeColor="accent2" w:themeShade="B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C59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BC59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0">
    <w:name w:val="Subtitle"/>
    <w:basedOn w:val="a"/>
    <w:next w:val="a"/>
    <w:link w:val="af1"/>
    <w:uiPriority w:val="11"/>
    <w:qFormat/>
    <w:rsid w:val="00BC59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C59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2">
    <w:name w:val="Strong"/>
    <w:uiPriority w:val="22"/>
    <w:qFormat/>
    <w:rsid w:val="00BC597E"/>
    <w:rPr>
      <w:b/>
      <w:bCs/>
      <w:spacing w:val="0"/>
    </w:rPr>
  </w:style>
  <w:style w:type="character" w:styleId="af3">
    <w:name w:val="Emphasis"/>
    <w:uiPriority w:val="20"/>
    <w:qFormat/>
    <w:rsid w:val="00BC59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BC597E"/>
    <w:rPr>
      <w:i w:val="0"/>
      <w:iCs w:val="0"/>
      <w:color w:val="943634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BC597E"/>
    <w:rPr>
      <w:color w:val="943634" w:themeColor="accent2" w:themeShade="BF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BC59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BC59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6">
    <w:name w:val="Subtle Emphasis"/>
    <w:uiPriority w:val="19"/>
    <w:qFormat/>
    <w:rsid w:val="00BC59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BC59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BC597E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BC597E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BC59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BC597E"/>
    <w:pPr>
      <w:outlineLvl w:val="9"/>
    </w:pPr>
  </w:style>
  <w:style w:type="paragraph" w:customStyle="1" w:styleId="ConsTitle">
    <w:name w:val="ConsTitle"/>
    <w:uiPriority w:val="99"/>
    <w:rsid w:val="009B6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nformat">
    <w:name w:val="consplusnonformat"/>
    <w:basedOn w:val="a"/>
    <w:rsid w:val="009B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sPlusNonformat0">
    <w:name w:val="ConsPlusNonformat"/>
    <w:rsid w:val="00A17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customStyle="1" w:styleId="-11">
    <w:name w:val="Таблица-сетка 1 светлая1"/>
    <w:basedOn w:val="a1"/>
    <w:uiPriority w:val="46"/>
    <w:rsid w:val="0019775D"/>
    <w:pPr>
      <w:spacing w:after="0" w:line="240" w:lineRule="auto"/>
    </w:pPr>
    <w:rPr>
      <w:rFonts w:eastAsiaTheme="minorHAnsi"/>
      <w:lang w:val="ru-RU" w:bidi="ar-S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5">
    <w:name w:val="Основной текст (2) + Не полужирный"/>
    <w:basedOn w:val="a0"/>
    <w:rsid w:val="00BC1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800"/>
              <a:t>Информация</a:t>
            </a:r>
            <a:r>
              <a:rPr lang="ru-RU" sz="1800" baseline="0"/>
              <a:t> об исполнении муниципальных программ за 2020</a:t>
            </a:r>
          </a:p>
          <a:p>
            <a:pPr>
              <a:defRPr/>
            </a:pPr>
            <a:r>
              <a:rPr lang="ru-RU" sz="1800" baseline="0"/>
              <a:t> год</a:t>
            </a:r>
            <a:endParaRPr lang="ru-RU" sz="1800"/>
          </a:p>
        </c:rich>
      </c:tx>
    </c:title>
    <c:view3D>
      <c:rotX val="0"/>
      <c:rotY val="0"/>
      <c:perspective val="90"/>
    </c:view3D>
    <c:floor>
      <c:spPr>
        <a:ln>
          <a:solidFill>
            <a:schemeClr val="tx2"/>
          </a:solidFill>
        </a:ln>
      </c:spPr>
    </c:floor>
    <c:sideWall>
      <c:spPr>
        <a:scene3d>
          <a:camera prst="orthographicFront"/>
          <a:lightRig rig="threePt" dir="t"/>
        </a:scene3d>
        <a:sp3d>
          <a:bevelT/>
        </a:sp3d>
      </c:spPr>
    </c:sideWall>
    <c:backWall>
      <c:spPr>
        <a:scene3d>
          <a:camera prst="orthographicFront"/>
          <a:lightRig rig="threePt" dir="t"/>
        </a:scene3d>
        <a:sp3d>
          <a:bevelT/>
        </a:sp3d>
      </c:spPr>
    </c:backWall>
    <c:plotArea>
      <c:layout>
        <c:manualLayout>
          <c:layoutTarget val="inner"/>
          <c:xMode val="edge"/>
          <c:yMode val="edge"/>
          <c:x val="0.52435087931756252"/>
          <c:y val="0.14440125813382795"/>
          <c:w val="0.47564912068243725"/>
          <c:h val="0.8555987418661780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Предусмотрено к финансированию</c:v>
                </c:pt>
              </c:strCache>
            </c:strRef>
          </c:tx>
          <c:dLbls>
            <c:showVal val="1"/>
          </c:dLbls>
          <c:cat>
            <c:strRef>
              <c:f>Лист1!$A$3:$A$19</c:f>
              <c:strCache>
                <c:ptCount val="17"/>
                <c:pt idx="0">
                  <c:v>Поддержка социально-ориентированных некоммерческих организаций Боготольского района</c:v>
                </c:pt>
                <c:pt idx="1">
                  <c:v>Профилактика терроризма и экстремизма на территории Боготольского района</c:v>
                </c:pt>
                <c:pt idx="2">
                  <c:v>Обращение с отходами на территории Боготольского района</c:v>
                </c:pt>
                <c:pt idx="3">
                  <c:v>Развитие информационного общества в Боготольском районе</c:v>
                </c:pt>
                <c:pt idx="4">
                  <c:v>Развитие малого и среднего предпринимательства и инвестиционной деятельности в Боготольском районе</c:v>
                </c:pt>
                <c:pt idx="5">
                  <c:v>Молодежь Боготольского района</c:v>
                </c:pt>
                <c:pt idx="6">
                  <c:v>Развитие земельно-имущественных отношений на территории муниципального образования Боготольский район</c:v>
                </c:pt>
                <c:pt idx="7">
                  <c:v>Обеспечение доступным и комфортным жильем граждан Боготольского района</c:v>
                </c:pt>
                <c:pt idx="8">
                  <c:v>Защита населения и территорий Боготольского района от чрезвычайных ситуаций природного и техногенного характера</c:v>
                </c:pt>
                <c:pt idx="9">
                  <c:v>Развитие сельского хозяйства Боготольского района</c:v>
                </c:pt>
                <c:pt idx="10">
                  <c:v>Развитие физической культуры и спорта</c:v>
                </c:pt>
                <c:pt idx="11">
                  <c:v>Обеспечение транспортной доступности в Боготольском районе</c:v>
                </c:pt>
                <c:pt idx="12">
                  <c:v>Содействие развитию местного самоуправления</c:v>
                </c:pt>
                <c:pt idx="13">
                  <c:v>Реформирование и модернизация жилищно-коммунального хозяйства и повышение энергетической эффективности в Боготольском районе</c:v>
                </c:pt>
                <c:pt idx="14">
                  <c:v>Развитие культуры Боготольского района</c:v>
                </c:pt>
                <c:pt idx="15">
                  <c:v>Управление муниципальными финансами</c:v>
                </c:pt>
                <c:pt idx="16">
                  <c:v>Развитие образования Боготольского района</c:v>
                </c:pt>
              </c:strCache>
            </c:strRef>
          </c:cat>
          <c:val>
            <c:numRef>
              <c:f>Лист1!$B$3:$B$19</c:f>
              <c:numCache>
                <c:formatCode>General</c:formatCode>
                <c:ptCount val="17"/>
                <c:pt idx="0">
                  <c:v>0</c:v>
                </c:pt>
                <c:pt idx="1">
                  <c:v>10</c:v>
                </c:pt>
                <c:pt idx="2">
                  <c:v>54.5</c:v>
                </c:pt>
                <c:pt idx="3">
                  <c:v>419</c:v>
                </c:pt>
                <c:pt idx="4">
                  <c:v>1128.8</c:v>
                </c:pt>
                <c:pt idx="5">
                  <c:v>2810.7</c:v>
                </c:pt>
                <c:pt idx="6">
                  <c:v>2825.5</c:v>
                </c:pt>
                <c:pt idx="7">
                  <c:v>3837.2</c:v>
                </c:pt>
                <c:pt idx="8">
                  <c:v>4044.4</c:v>
                </c:pt>
                <c:pt idx="9">
                  <c:v>4180.6000000000004</c:v>
                </c:pt>
                <c:pt idx="10">
                  <c:v>5848.7</c:v>
                </c:pt>
                <c:pt idx="11">
                  <c:v>14027.9</c:v>
                </c:pt>
                <c:pt idx="12">
                  <c:v>15808.3</c:v>
                </c:pt>
                <c:pt idx="13">
                  <c:v>17767</c:v>
                </c:pt>
                <c:pt idx="14">
                  <c:v>93227.5</c:v>
                </c:pt>
                <c:pt idx="15">
                  <c:v>106280.2</c:v>
                </c:pt>
                <c:pt idx="16">
                  <c:v>296812.40000000002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Кассовое исполнение</c:v>
                </c:pt>
              </c:strCache>
            </c:strRef>
          </c:tx>
          <c:dLbls>
            <c:showVal val="1"/>
          </c:dLbls>
          <c:cat>
            <c:strRef>
              <c:f>Лист1!$A$3:$A$19</c:f>
              <c:strCache>
                <c:ptCount val="17"/>
                <c:pt idx="0">
                  <c:v>Поддержка социально-ориентированных некоммерческих организаций Боготольского района</c:v>
                </c:pt>
                <c:pt idx="1">
                  <c:v>Профилактика терроризма и экстремизма на территории Боготольского района</c:v>
                </c:pt>
                <c:pt idx="2">
                  <c:v>Обращение с отходами на территории Боготольского района</c:v>
                </c:pt>
                <c:pt idx="3">
                  <c:v>Развитие информационного общества в Боготольском районе</c:v>
                </c:pt>
                <c:pt idx="4">
                  <c:v>Развитие малого и среднего предпринимательства и инвестиционной деятельности в Боготольском районе</c:v>
                </c:pt>
                <c:pt idx="5">
                  <c:v>Молодежь Боготольского района</c:v>
                </c:pt>
                <c:pt idx="6">
                  <c:v>Развитие земельно-имущественных отношений на территории муниципального образования Боготольский район</c:v>
                </c:pt>
                <c:pt idx="7">
                  <c:v>Обеспечение доступным и комфортным жильем граждан Боготольского района</c:v>
                </c:pt>
                <c:pt idx="8">
                  <c:v>Защита населения и территорий Боготольского района от чрезвычайных ситуаций природного и техногенного характера</c:v>
                </c:pt>
                <c:pt idx="9">
                  <c:v>Развитие сельского хозяйства Боготольского района</c:v>
                </c:pt>
                <c:pt idx="10">
                  <c:v>Развитие физической культуры и спорта</c:v>
                </c:pt>
                <c:pt idx="11">
                  <c:v>Обеспечение транспортной доступности в Боготольском районе</c:v>
                </c:pt>
                <c:pt idx="12">
                  <c:v>Содействие развитию местного самоуправления</c:v>
                </c:pt>
                <c:pt idx="13">
                  <c:v>Реформирование и модернизация жилищно-коммунального хозяйства и повышение энергетической эффективности в Боготольском районе</c:v>
                </c:pt>
                <c:pt idx="14">
                  <c:v>Развитие культуры Боготольского района</c:v>
                </c:pt>
                <c:pt idx="15">
                  <c:v>Управление муниципальными финансами</c:v>
                </c:pt>
                <c:pt idx="16">
                  <c:v>Развитие образования Боготольского района</c:v>
                </c:pt>
              </c:strCache>
            </c:strRef>
          </c:cat>
          <c:val>
            <c:numRef>
              <c:f>Лист1!$C$3:$C$19</c:f>
              <c:numCache>
                <c:formatCode>General</c:formatCode>
                <c:ptCount val="17"/>
                <c:pt idx="0">
                  <c:v>0</c:v>
                </c:pt>
                <c:pt idx="1">
                  <c:v>10</c:v>
                </c:pt>
                <c:pt idx="2">
                  <c:v>54.5</c:v>
                </c:pt>
                <c:pt idx="3">
                  <c:v>406.3</c:v>
                </c:pt>
                <c:pt idx="4">
                  <c:v>1128.8</c:v>
                </c:pt>
                <c:pt idx="5">
                  <c:v>2798.4</c:v>
                </c:pt>
                <c:pt idx="6">
                  <c:v>2793.8</c:v>
                </c:pt>
                <c:pt idx="7">
                  <c:v>3816.8</c:v>
                </c:pt>
                <c:pt idx="8">
                  <c:v>3953.6</c:v>
                </c:pt>
                <c:pt idx="9">
                  <c:v>4160.1000000000004</c:v>
                </c:pt>
                <c:pt idx="10">
                  <c:v>5710.9</c:v>
                </c:pt>
                <c:pt idx="11">
                  <c:v>14027.5</c:v>
                </c:pt>
                <c:pt idx="12">
                  <c:v>14772</c:v>
                </c:pt>
                <c:pt idx="13">
                  <c:v>17053.400000000001</c:v>
                </c:pt>
                <c:pt idx="14">
                  <c:v>93125.1</c:v>
                </c:pt>
                <c:pt idx="15">
                  <c:v>106051.9</c:v>
                </c:pt>
                <c:pt idx="16">
                  <c:v>292038.3</c:v>
                </c:pt>
              </c:numCache>
            </c:numRef>
          </c:val>
        </c:ser>
        <c:dLbls>
          <c:showVal val="1"/>
        </c:dLbls>
        <c:shape val="cylinder"/>
        <c:axId val="127733120"/>
        <c:axId val="143553664"/>
        <c:axId val="0"/>
      </c:bar3DChart>
      <c:catAx>
        <c:axId val="127733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3553664"/>
        <c:crosses val="autoZero"/>
        <c:auto val="1"/>
        <c:lblAlgn val="ctr"/>
        <c:lblOffset val="100"/>
      </c:catAx>
      <c:valAx>
        <c:axId val="143553664"/>
        <c:scaling>
          <c:orientation val="minMax"/>
        </c:scaling>
        <c:delete val="1"/>
        <c:axPos val="b"/>
        <c:numFmt formatCode="General" sourceLinked="1"/>
        <c:tickLblPos val="nextTo"/>
        <c:crossAx val="12773312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baseline="0">
                <a:latin typeface="Times New Roman" pitchFamily="18" charset="0"/>
              </a:rPr>
              <a:t>Финансирование муниципальных программ, с учетом бюджетов других уровней</a:t>
            </a:r>
          </a:p>
          <a:p>
            <a:pPr>
              <a:defRPr baseline="0">
                <a:latin typeface="Times New Roman" pitchFamily="18" charset="0"/>
              </a:defRPr>
            </a:pPr>
            <a:endParaRPr lang="ru-RU" baseline="0">
              <a:latin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факт </c:v>
                </c:pt>
              </c:strCache>
            </c:strRef>
          </c:tx>
          <c:dLbls>
            <c:dLbl>
              <c:idx val="0"/>
              <c:layout>
                <c:manualLayout>
                  <c:x val="2.0171457387796292E-3"/>
                  <c:y val="8.73563218390807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454826656502993E-4"/>
                  <c:y val="2.172974929857898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0685829551188568E-3"/>
                  <c:y val="0.1103448275862070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4383046101406716E-4"/>
                  <c:y val="0.1011489063867016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Лист1!$A$3:$A$6</c:f>
              <c:strCache>
                <c:ptCount val="4"/>
                <c:pt idx="0">
                  <c:v>всего (тыс.руб.)</c:v>
                </c:pt>
                <c:pt idx="1">
                  <c:v>федеральный бюджет (тыс.руб.)</c:v>
                </c:pt>
                <c:pt idx="2">
                  <c:v>краевой бюджет (тыс.руб.)</c:v>
                </c:pt>
                <c:pt idx="3">
                  <c:v>районный бюджет (тыс.руб.)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561901.5</c:v>
                </c:pt>
                <c:pt idx="1">
                  <c:v>7631.9</c:v>
                </c:pt>
                <c:pt idx="2">
                  <c:v>211833.1</c:v>
                </c:pt>
                <c:pt idx="3">
                  <c:v>342436.5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план</c:v>
                </c:pt>
              </c:strCache>
            </c:strRef>
          </c:tx>
          <c:dLbls>
            <c:dLbl>
              <c:idx val="0"/>
              <c:layout>
                <c:manualLayout>
                  <c:x val="8.0685456665614066E-3"/>
                  <c:y val="0.223601399825023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606865,1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9576161149296601E-2"/>
                  <c:y val="1.15217666757182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6388170646574733E-3"/>
                  <c:y val="7.034400699912510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935178793587382E-3"/>
                  <c:y val="7.816097987751541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Лист1!$A$3:$A$6</c:f>
              <c:strCache>
                <c:ptCount val="4"/>
                <c:pt idx="0">
                  <c:v>всего (тыс.руб.)</c:v>
                </c:pt>
                <c:pt idx="1">
                  <c:v>федеральный бюджет (тыс.руб.)</c:v>
                </c:pt>
                <c:pt idx="2">
                  <c:v>краевой бюджет (тыс.руб.)</c:v>
                </c:pt>
                <c:pt idx="3">
                  <c:v>районный бюджет (тыс.руб.)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569082.9</c:v>
                </c:pt>
                <c:pt idx="1">
                  <c:v>8440.7000000000007</c:v>
                </c:pt>
                <c:pt idx="2">
                  <c:v>215353.7</c:v>
                </c:pt>
                <c:pt idx="3">
                  <c:v>345618.5</c:v>
                </c:pt>
              </c:numCache>
            </c:numRef>
          </c:val>
        </c:ser>
        <c:gapWidth val="75"/>
        <c:axId val="143572352"/>
        <c:axId val="143578240"/>
      </c:barChart>
      <c:catAx>
        <c:axId val="1435723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43578240"/>
        <c:crosses val="autoZero"/>
        <c:auto val="1"/>
        <c:lblAlgn val="ctr"/>
        <c:lblOffset val="100"/>
      </c:catAx>
      <c:valAx>
        <c:axId val="1435782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4357235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/>
              <a:t>Объем финансирования муниципальных программ за 2020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финансирования муниципальных программ за 2018 год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Лист1!$A$2:$A$17</c:f>
              <c:strCache>
                <c:ptCount val="16"/>
                <c:pt idx="0">
                  <c:v>Культура </c:v>
                </c:pt>
                <c:pt idx="1">
                  <c:v>Молодежь</c:v>
                </c:pt>
                <c:pt idx="2">
                  <c:v>Сельское хозяйство</c:v>
                </c:pt>
                <c:pt idx="3">
                  <c:v>Земельно- имущественные отношения</c:v>
                </c:pt>
                <c:pt idx="4">
                  <c:v>Предпринимательство</c:v>
                </c:pt>
                <c:pt idx="5">
                  <c:v>Образование</c:v>
                </c:pt>
                <c:pt idx="6">
                  <c:v> Муниципальные финансы</c:v>
                </c:pt>
                <c:pt idx="7">
                  <c:v>ЖКХ</c:v>
                </c:pt>
                <c:pt idx="8">
                  <c:v>Транспортная доступность</c:v>
                </c:pt>
                <c:pt idx="9">
                  <c:v>Защита ГО и ЧС</c:v>
                </c:pt>
                <c:pt idx="10">
                  <c:v>Информационное общество</c:v>
                </c:pt>
                <c:pt idx="11">
                  <c:v>Местное самоуправление</c:v>
                </c:pt>
                <c:pt idx="12">
                  <c:v>Физкультура</c:v>
                </c:pt>
                <c:pt idx="13">
                  <c:v>Обращение с отходами </c:v>
                </c:pt>
                <c:pt idx="14">
                  <c:v>Жилье</c:v>
                </c:pt>
                <c:pt idx="15">
                  <c:v>Профилактика терроризма и экстремизма</c:v>
                </c:pt>
              </c:strCache>
            </c:strRef>
          </c:cat>
          <c:val>
            <c:numRef>
              <c:f>Лист1!$B$2:$B$17</c:f>
              <c:numCache>
                <c:formatCode>0.00%</c:formatCode>
                <c:ptCount val="16"/>
                <c:pt idx="0">
                  <c:v>0.16569999999999999</c:v>
                </c:pt>
                <c:pt idx="1">
                  <c:v>5.0000000000000114E-3</c:v>
                </c:pt>
                <c:pt idx="2">
                  <c:v>7.4000000000000237E-3</c:v>
                </c:pt>
                <c:pt idx="3">
                  <c:v>5.0000000000000114E-3</c:v>
                </c:pt>
                <c:pt idx="4">
                  <c:v>2.0000000000000052E-3</c:v>
                </c:pt>
                <c:pt idx="5">
                  <c:v>0.51970000000000005</c:v>
                </c:pt>
                <c:pt idx="6">
                  <c:v>0.18870000000000051</c:v>
                </c:pt>
                <c:pt idx="7">
                  <c:v>3.0300000000000001E-2</c:v>
                </c:pt>
                <c:pt idx="8">
                  <c:v>2.5000000000000001E-2</c:v>
                </c:pt>
                <c:pt idx="9">
                  <c:v>7.0000000000000114E-3</c:v>
                </c:pt>
                <c:pt idx="10">
                  <c:v>7.0000000000000205E-4</c:v>
                </c:pt>
                <c:pt idx="11">
                  <c:v>2.63E-2</c:v>
                </c:pt>
                <c:pt idx="12">
                  <c:v>1.0200000000000001E-2</c:v>
                </c:pt>
                <c:pt idx="13">
                  <c:v>1.000000000000004E-4</c:v>
                </c:pt>
                <c:pt idx="14">
                  <c:v>6.8000000000000152E-3</c:v>
                </c:pt>
                <c:pt idx="15">
                  <c:v>1.0000000000000047E-5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766582254721365"/>
          <c:y val="7.5791760038687914E-2"/>
          <c:w val="0.28969808868378555"/>
          <c:h val="0.92420823996131229"/>
        </c:manualLayout>
      </c:layout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F94C-9554-42AD-81D1-4138CDA8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45</Pages>
  <Words>17116</Words>
  <Characters>97566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Admin-03</cp:lastModifiedBy>
  <cp:revision>465</cp:revision>
  <cp:lastPrinted>2021-03-09T07:36:00Z</cp:lastPrinted>
  <dcterms:created xsi:type="dcterms:W3CDTF">2020-04-16T06:39:00Z</dcterms:created>
  <dcterms:modified xsi:type="dcterms:W3CDTF">2021-04-23T04:42:00Z</dcterms:modified>
</cp:coreProperties>
</file>