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04CB" w14:textId="77777777"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14:paraId="1F90C2CE" w14:textId="77777777"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14:paraId="0F8E1143" w14:textId="77777777"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14:paraId="5838E233" w14:textId="77777777"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14:paraId="194A9479" w14:textId="33E7BD24" w:rsidR="0008241C" w:rsidRPr="004428F0" w:rsidRDefault="00150E9D" w:rsidP="00B11C1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Начальник отдела культуры, молодежной политики и спорта</w:t>
      </w:r>
    </w:p>
    <w:p w14:paraId="5D2EA68B" w14:textId="77777777" w:rsidR="004428F0" w:rsidRDefault="004428F0" w:rsidP="00B11C1B">
      <w:pPr>
        <w:spacing w:after="0" w:line="240" w:lineRule="auto"/>
        <w:ind w:firstLine="709"/>
        <w:jc w:val="both"/>
        <w:rPr>
          <w:b/>
        </w:rPr>
      </w:pPr>
    </w:p>
    <w:p w14:paraId="61B8125D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14:paraId="6DA55AE4" w14:textId="77777777" w:rsidR="00B11C1B" w:rsidRDefault="00636E52" w:rsidP="00B11C1B">
      <w:pPr>
        <w:spacing w:after="0" w:line="240" w:lineRule="auto"/>
        <w:ind w:firstLine="709"/>
        <w:jc w:val="both"/>
      </w:pPr>
      <w:r>
        <w:t>К</w:t>
      </w:r>
      <w:r w:rsidR="00B11C1B">
        <w:t xml:space="preserve">онкурсное испытание в форме собеседования </w:t>
      </w:r>
    </w:p>
    <w:p w14:paraId="7B9CC640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86E74F8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КВАЛИФИКАЦИОННЫЕ ТРЕБОВАНИЯ</w:t>
      </w:r>
      <w:r>
        <w:t xml:space="preserve"> </w:t>
      </w:r>
      <w:r>
        <w:tab/>
      </w:r>
    </w:p>
    <w:p w14:paraId="508A2157" w14:textId="337A805F" w:rsidR="00B11C1B" w:rsidRDefault="00B11C1B" w:rsidP="00B11C1B">
      <w:pPr>
        <w:spacing w:after="0" w:line="240" w:lineRule="auto"/>
        <w:ind w:firstLine="709"/>
        <w:jc w:val="both"/>
      </w:pPr>
      <w:r>
        <w:t>Высшее образование по одной из специальностей или направлений подготовки</w:t>
      </w:r>
      <w:r w:rsidR="004428F0">
        <w:t xml:space="preserve"> </w:t>
      </w:r>
      <w:r w:rsidR="006139D7">
        <w:t>«</w:t>
      </w:r>
      <w:r w:rsidR="00031CDB">
        <w:t xml:space="preserve">Государственное и муниципальное управление» </w:t>
      </w:r>
      <w:r w:rsidR="00150E9D" w:rsidRPr="00150E9D">
        <w:rPr>
          <w:sz w:val="24"/>
          <w:szCs w:val="24"/>
        </w:rPr>
        <w:t>или по специальности в области «Культура и искусство»</w:t>
      </w:r>
      <w:r w:rsidR="00686D9D">
        <w:rPr>
          <w:sz w:val="24"/>
          <w:szCs w:val="24"/>
        </w:rPr>
        <w:t>, «</w:t>
      </w:r>
      <w:r w:rsidR="00686D9D">
        <w:t>Физическая культура</w:t>
      </w:r>
      <w:r w:rsidR="00686D9D">
        <w:t>»</w:t>
      </w:r>
      <w:bookmarkStart w:id="0" w:name="_GoBack"/>
      <w:bookmarkEnd w:id="0"/>
      <w:r w:rsidR="00150E9D" w:rsidRPr="00150E9D">
        <w:rPr>
          <w:sz w:val="24"/>
          <w:szCs w:val="24"/>
        </w:rPr>
        <w:t xml:space="preserve"> </w:t>
      </w:r>
      <w:r w:rsidR="007A6463" w:rsidRPr="00150E9D">
        <w:rPr>
          <w:sz w:val="24"/>
          <w:szCs w:val="24"/>
        </w:rPr>
        <w:t>или иные направления подготовк</w:t>
      </w:r>
      <w:r w:rsidR="007A6463">
        <w:t>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</w:p>
    <w:p w14:paraId="5E2DD8E0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1FE5F426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СТАЖ </w:t>
      </w:r>
      <w:r w:rsidRPr="00B11C1B"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53D4296C" w14:textId="66B7CD79" w:rsidR="00031CDB" w:rsidRDefault="00150E9D" w:rsidP="00031CD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1591A">
        <w:rPr>
          <w:sz w:val="24"/>
          <w:szCs w:val="24"/>
        </w:rPr>
        <w:t>е менее одного года стажа муниципальной службы или стажа работы по специальности, направлению подготовки</w:t>
      </w:r>
      <w:r w:rsidR="00031CDB">
        <w:rPr>
          <w:sz w:val="24"/>
          <w:szCs w:val="24"/>
        </w:rPr>
        <w:t>.</w:t>
      </w:r>
    </w:p>
    <w:p w14:paraId="0D46095A" w14:textId="77777777" w:rsidR="00031CDB" w:rsidRDefault="00031CDB" w:rsidP="00031CDB">
      <w:pPr>
        <w:spacing w:after="0" w:line="240" w:lineRule="auto"/>
        <w:ind w:firstLine="709"/>
        <w:jc w:val="both"/>
      </w:pPr>
      <w:r>
        <w:t xml:space="preserve">Для лиц, имеющих дипломы специалиста или магистра с отличием (по соответствующим специальностям, направлениям подготовки), в течение трех лет со дня выдачи диплома, требования к стажу не предъявляются. </w:t>
      </w:r>
    </w:p>
    <w:p w14:paraId="52E17180" w14:textId="77777777" w:rsidR="00031CDB" w:rsidRDefault="00031CDB" w:rsidP="00031CDB">
      <w:pPr>
        <w:spacing w:after="0" w:line="240" w:lineRule="auto"/>
        <w:ind w:firstLine="709"/>
        <w:jc w:val="both"/>
      </w:pPr>
      <w:r>
        <w:t xml:space="preserve">Для лиц, имеющих ученое звание профессора, доцента, ученую степень доктора или кандидата экономических наук требования к стажу не предъявляются. </w:t>
      </w:r>
    </w:p>
    <w:p w14:paraId="2DCC10FF" w14:textId="77777777" w:rsidR="00031CDB" w:rsidRDefault="00031CDB" w:rsidP="00031CDB">
      <w:pPr>
        <w:spacing w:after="0" w:line="240" w:lineRule="auto"/>
        <w:ind w:firstLine="709"/>
        <w:jc w:val="both"/>
      </w:pPr>
      <w:r>
        <w:t xml:space="preserve"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документа об образовании и (или) о квалификации по указанной специальности, направлению подготовки. </w:t>
      </w:r>
    </w:p>
    <w:p w14:paraId="08B4C3C8" w14:textId="77777777" w:rsidR="000E0AD7" w:rsidRDefault="000E0AD7" w:rsidP="00B11C1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9C78B87" w14:textId="77777777" w:rsidR="00B11C1B" w:rsidRPr="00CC0A4F" w:rsidRDefault="00B11C1B" w:rsidP="00B11C1B">
      <w:pPr>
        <w:spacing w:after="0" w:line="240" w:lineRule="auto"/>
        <w:ind w:firstLine="709"/>
        <w:jc w:val="both"/>
      </w:pPr>
      <w:r w:rsidRPr="00CC0A4F">
        <w:rPr>
          <w:b/>
        </w:rPr>
        <w:t xml:space="preserve">ЗНАНИЯ </w:t>
      </w:r>
      <w:r w:rsidRPr="00CC0A4F">
        <w:tab/>
      </w:r>
      <w:r w:rsidRPr="00CC0A4F">
        <w:tab/>
      </w:r>
      <w:r w:rsidRPr="00CC0A4F">
        <w:tab/>
      </w:r>
      <w:r w:rsidRPr="00CC0A4F">
        <w:tab/>
      </w:r>
    </w:p>
    <w:p w14:paraId="1740728B" w14:textId="0FD0FA36" w:rsidR="004428F0" w:rsidRDefault="004428F0" w:rsidP="004428F0">
      <w:pPr>
        <w:spacing w:after="0" w:line="240" w:lineRule="auto"/>
        <w:ind w:firstLine="709"/>
        <w:jc w:val="both"/>
      </w:pPr>
      <w:r>
        <w:t xml:space="preserve">Регулирующие вопросы в сфере муниципального управления, в предметной сфере деятельности: 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Закона Красноярского края от 24.04.2008 № 5-1565 «Об особенностях правового регулирования муниципальной службы в Красноярском крае», Устава </w:t>
      </w:r>
      <w:proofErr w:type="spellStart"/>
      <w:r>
        <w:t>Боготольского</w:t>
      </w:r>
      <w:proofErr w:type="spellEnd"/>
      <w:r>
        <w:t xml:space="preserve"> района Красноярского края, Бюджетный и Налоговый кодексы, </w:t>
      </w:r>
      <w:r w:rsidR="006139D7">
        <w:t xml:space="preserve">законодательство, касающееся деятельности </w:t>
      </w:r>
      <w:r w:rsidR="00150E9D">
        <w:t>в области культуры, молодежной политики, спорта</w:t>
      </w:r>
      <w:r w:rsidR="00031CDB">
        <w:t xml:space="preserve">. </w:t>
      </w:r>
      <w:r>
        <w:t>Структуры и полномочий органов государственной власти и местного самоуправления, порядка прохождения муниципальной службы; работы со служебной 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14:paraId="53EE71F9" w14:textId="34527BB1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239C92C2" w14:textId="77777777" w:rsidR="002574E3" w:rsidRPr="00CC0A4F" w:rsidRDefault="002574E3" w:rsidP="00B11C1B">
      <w:pPr>
        <w:spacing w:after="0" w:line="240" w:lineRule="auto"/>
        <w:ind w:firstLine="709"/>
        <w:jc w:val="both"/>
        <w:rPr>
          <w:b/>
        </w:rPr>
      </w:pPr>
    </w:p>
    <w:p w14:paraId="7D9744C8" w14:textId="77777777" w:rsidR="00B11C1B" w:rsidRPr="00CC0A4F" w:rsidRDefault="00B11C1B" w:rsidP="00B11C1B">
      <w:pPr>
        <w:spacing w:after="0" w:line="240" w:lineRule="auto"/>
        <w:ind w:firstLine="709"/>
        <w:jc w:val="both"/>
      </w:pPr>
      <w:r w:rsidRPr="00CC0A4F">
        <w:rPr>
          <w:b/>
        </w:rPr>
        <w:t>УМЕНИЯ</w:t>
      </w:r>
      <w:r w:rsidRPr="00CC0A4F">
        <w:t xml:space="preserve"> </w:t>
      </w:r>
      <w:r w:rsidRPr="00CC0A4F">
        <w:tab/>
      </w:r>
      <w:r w:rsidRPr="00CC0A4F">
        <w:tab/>
      </w:r>
      <w:r w:rsidRPr="00CC0A4F">
        <w:tab/>
      </w:r>
      <w:r w:rsidRPr="00CC0A4F">
        <w:tab/>
      </w:r>
    </w:p>
    <w:p w14:paraId="2F369901" w14:textId="02C93211" w:rsidR="00B21E69" w:rsidRDefault="004428F0" w:rsidP="00B11C1B">
      <w:pPr>
        <w:spacing w:after="0" w:line="240" w:lineRule="auto"/>
        <w:ind w:firstLine="709"/>
        <w:jc w:val="both"/>
      </w:pPr>
      <w:r>
        <w:rPr>
          <w:sz w:val="24"/>
          <w:szCs w:val="24"/>
        </w:rPr>
        <w:t>О</w:t>
      </w:r>
      <w:r w:rsidRPr="0092086F">
        <w:rPr>
          <w:sz w:val="24"/>
          <w:szCs w:val="24"/>
        </w:rPr>
        <w:t>перативно</w:t>
      </w:r>
      <w:r>
        <w:rPr>
          <w:sz w:val="24"/>
          <w:szCs w:val="24"/>
        </w:rPr>
        <w:t>го</w:t>
      </w:r>
      <w:r w:rsidRPr="0092086F">
        <w:rPr>
          <w:sz w:val="24"/>
          <w:szCs w:val="24"/>
        </w:rPr>
        <w:t xml:space="preserve"> приняти</w:t>
      </w:r>
      <w:r>
        <w:rPr>
          <w:sz w:val="24"/>
          <w:szCs w:val="24"/>
        </w:rPr>
        <w:t>я</w:t>
      </w:r>
      <w:r w:rsidRPr="0092086F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и</w:t>
      </w:r>
      <w:r w:rsidRPr="0092086F">
        <w:rPr>
          <w:sz w:val="24"/>
          <w:szCs w:val="24"/>
        </w:rPr>
        <w:t xml:space="preserve"> управленческих решений</w:t>
      </w:r>
      <w:r>
        <w:t xml:space="preserve">; анализа законодательства и применения на практике нормативных правовых актов, регулирующих </w:t>
      </w:r>
      <w:r>
        <w:lastRenderedPageBreak/>
        <w:t xml:space="preserve">вопросы </w:t>
      </w:r>
      <w:r w:rsidR="00031CDB">
        <w:t>земельных и имущественных отношений</w:t>
      </w:r>
      <w:r>
        <w:t xml:space="preserve">. Анализа и прогнозирования;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>
        <w:t>Windows</w:t>
      </w:r>
      <w:proofErr w:type="spellEnd"/>
      <w:r>
        <w:t xml:space="preserve">, с пакетом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; использования графических объектов в электронных документах; работы с базами данных.</w:t>
      </w:r>
    </w:p>
    <w:p w14:paraId="5C988803" w14:textId="61177DC3" w:rsidR="004428F0" w:rsidRDefault="004428F0" w:rsidP="00B11C1B">
      <w:pPr>
        <w:spacing w:after="0" w:line="240" w:lineRule="auto"/>
        <w:ind w:firstLine="709"/>
        <w:jc w:val="both"/>
      </w:pPr>
    </w:p>
    <w:p w14:paraId="5D4099A6" w14:textId="77777777" w:rsidR="002574E3" w:rsidRDefault="002574E3" w:rsidP="00B11C1B">
      <w:pPr>
        <w:spacing w:after="0" w:line="240" w:lineRule="auto"/>
        <w:ind w:firstLine="709"/>
        <w:jc w:val="both"/>
      </w:pPr>
    </w:p>
    <w:p w14:paraId="62A6D452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ОСНОВНЫЕ НАПРАВЛЕНИЯ ДЕЯТЕЛЬНОСТИ</w:t>
      </w:r>
      <w:r>
        <w:t xml:space="preserve"> </w:t>
      </w:r>
    </w:p>
    <w:p w14:paraId="6E2CF029" w14:textId="5DF574B3" w:rsidR="00150E9D" w:rsidRDefault="00150E9D" w:rsidP="00150E9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Обеспечивает руководство отделом культуры, молодежной политики и спорта (далее – отдел); О</w:t>
      </w:r>
      <w:r w:rsidRPr="00EF1873">
        <w:rPr>
          <w:color w:val="000000"/>
          <w:sz w:val="24"/>
          <w:szCs w:val="24"/>
        </w:rPr>
        <w:t>беспечива</w:t>
      </w:r>
      <w:r>
        <w:rPr>
          <w:color w:val="000000"/>
          <w:sz w:val="24"/>
          <w:szCs w:val="24"/>
        </w:rPr>
        <w:t>ет</w:t>
      </w:r>
      <w:r w:rsidRPr="00EF1873">
        <w:rPr>
          <w:color w:val="000000"/>
          <w:sz w:val="24"/>
          <w:szCs w:val="24"/>
        </w:rPr>
        <w:t xml:space="preserve"> координацию и контроль за деятельностью подведомственных учреждений </w:t>
      </w:r>
      <w:r>
        <w:rPr>
          <w:color w:val="000000"/>
          <w:sz w:val="24"/>
          <w:szCs w:val="24"/>
        </w:rPr>
        <w:t xml:space="preserve">в области </w:t>
      </w:r>
      <w:r w:rsidRPr="00EF1873">
        <w:rPr>
          <w:color w:val="000000"/>
          <w:sz w:val="24"/>
          <w:szCs w:val="24"/>
        </w:rPr>
        <w:t>культуры,</w:t>
      </w:r>
      <w:r>
        <w:rPr>
          <w:color w:val="000000"/>
          <w:sz w:val="24"/>
          <w:szCs w:val="24"/>
        </w:rPr>
        <w:t xml:space="preserve"> молодежной политики и спорта,</w:t>
      </w:r>
      <w:r w:rsidRPr="00EF1873">
        <w:rPr>
          <w:color w:val="000000"/>
          <w:sz w:val="24"/>
          <w:szCs w:val="24"/>
        </w:rPr>
        <w:t xml:space="preserve"> находящихся на территории района;</w:t>
      </w:r>
      <w:r>
        <w:rPr>
          <w:color w:val="000000"/>
          <w:sz w:val="24"/>
          <w:szCs w:val="24"/>
        </w:rPr>
        <w:t xml:space="preserve"> </w:t>
      </w:r>
      <w:r w:rsidRPr="00664525">
        <w:rPr>
          <w:sz w:val="24"/>
          <w:szCs w:val="24"/>
        </w:rPr>
        <w:t xml:space="preserve">Согласовывает нормативные и правовые документы, затрагивающие отрасли культура, молодежная политика и спорт, принимаемые органами местного самоуправления района, в том числе, </w:t>
      </w:r>
      <w:hyperlink r:id="rId4" w:tooltip="Уставы муниципальных образований" w:history="1">
        <w:r w:rsidRPr="00664525">
          <w:rPr>
            <w:sz w:val="24"/>
            <w:szCs w:val="24"/>
          </w:rPr>
          <w:t>уставы муниципальных</w:t>
        </w:r>
      </w:hyperlink>
      <w:r w:rsidRPr="00664525">
        <w:rPr>
          <w:sz w:val="24"/>
          <w:szCs w:val="24"/>
        </w:rPr>
        <w:t xml:space="preserve"> учреждений культуры и </w:t>
      </w:r>
      <w:hyperlink r:id="rId5" w:tooltip="Дополнительное образование" w:history="1">
        <w:r w:rsidRPr="00664525">
          <w:rPr>
            <w:sz w:val="24"/>
            <w:szCs w:val="24"/>
          </w:rPr>
          <w:t>дополнительного образования</w:t>
        </w:r>
      </w:hyperlink>
      <w:r w:rsidRPr="00664525">
        <w:rPr>
          <w:sz w:val="24"/>
          <w:szCs w:val="24"/>
        </w:rPr>
        <w:t xml:space="preserve"> района, молодежной политики и спорта;</w:t>
      </w:r>
      <w:r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Организует и проводит работы по исполнению документов, реализация которых возложена на отдел;</w:t>
      </w:r>
      <w:r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 xml:space="preserve">Готовит и выносит на  рассмотрение проекты муниципальных программ, обеспечивает их принятие и отчитывается по их исполнению; </w:t>
      </w:r>
      <w:r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Организует и проводит работ</w:t>
      </w:r>
      <w:r>
        <w:rPr>
          <w:sz w:val="24"/>
          <w:szCs w:val="24"/>
        </w:rPr>
        <w:t xml:space="preserve">у по взаимодействию с агентством по вопросам поддержки СОНКО; </w:t>
      </w:r>
      <w:r w:rsidRPr="00664525">
        <w:rPr>
          <w:sz w:val="24"/>
          <w:szCs w:val="24"/>
        </w:rPr>
        <w:t xml:space="preserve">Проводит экспертизу </w:t>
      </w:r>
      <w:hyperlink r:id="rId6" w:tooltip="Документы учредительные" w:history="1">
        <w:r w:rsidRPr="00664525">
          <w:rPr>
            <w:sz w:val="24"/>
            <w:szCs w:val="24"/>
          </w:rPr>
          <w:t>учредительных документов</w:t>
        </w:r>
      </w:hyperlink>
      <w:r w:rsidRPr="00664525">
        <w:rPr>
          <w:sz w:val="24"/>
          <w:szCs w:val="24"/>
        </w:rPr>
        <w:t xml:space="preserve"> подведомственных учреждений, подготавливает и выносит предложения по их совершенствованию;</w:t>
      </w:r>
      <w:r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 xml:space="preserve">Готовит проекты постановлений, распоряжений </w:t>
      </w:r>
      <w:r>
        <w:rPr>
          <w:sz w:val="24"/>
          <w:szCs w:val="24"/>
        </w:rPr>
        <w:t>администрации района</w:t>
      </w:r>
      <w:r w:rsidRPr="00664525">
        <w:rPr>
          <w:sz w:val="24"/>
          <w:szCs w:val="24"/>
        </w:rPr>
        <w:t>, проект</w:t>
      </w:r>
      <w:r>
        <w:rPr>
          <w:sz w:val="24"/>
          <w:szCs w:val="24"/>
        </w:rPr>
        <w:t>ы</w:t>
      </w:r>
      <w:r w:rsidRPr="00664525">
        <w:rPr>
          <w:sz w:val="24"/>
          <w:szCs w:val="24"/>
        </w:rPr>
        <w:t xml:space="preserve"> решений районного Совета депутатов, инициативные письма, связанны</w:t>
      </w:r>
      <w:r>
        <w:rPr>
          <w:sz w:val="24"/>
          <w:szCs w:val="24"/>
        </w:rPr>
        <w:t>е</w:t>
      </w:r>
      <w:r w:rsidRPr="00664525">
        <w:rPr>
          <w:sz w:val="24"/>
          <w:szCs w:val="24"/>
        </w:rPr>
        <w:t xml:space="preserve"> с исполнением отделом своих основных функций;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Распределяет должностные обязанности между работниками отдела;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 xml:space="preserve">Контролирует своевременное и качественное выполнение работниками отдела должностных обязанностей, а также соблюдение положений кодекса этики и Правил внутреннего трудового распорядка, поручений </w:t>
      </w:r>
      <w:r>
        <w:rPr>
          <w:sz w:val="24"/>
          <w:szCs w:val="24"/>
        </w:rPr>
        <w:t>представителя нанимателя (работодателя)</w:t>
      </w:r>
      <w:r w:rsidRPr="00664525">
        <w:rPr>
          <w:sz w:val="24"/>
          <w:szCs w:val="24"/>
        </w:rPr>
        <w:t>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Контролирует организационно-техническое обеспечение деятельности отдела с целью его эффективной работы;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Обеспечивает исполнение Федерального законодательства в области муниципальных заказов;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Организует консультационную и методическую помощь подведомственным муниципальным учреждениям;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Принимает участие в работе комиссий и взаимодействует со  структурными подразделениями администрации района в пределах  своих полномочий;</w:t>
      </w:r>
      <w:r w:rsidR="00727CA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64525">
        <w:rPr>
          <w:sz w:val="24"/>
          <w:szCs w:val="24"/>
        </w:rPr>
        <w:t xml:space="preserve">онтролирует проведение </w:t>
      </w:r>
      <w:r>
        <w:rPr>
          <w:sz w:val="24"/>
          <w:szCs w:val="24"/>
        </w:rPr>
        <w:t>культурно-</w:t>
      </w:r>
      <w:r w:rsidRPr="00664525">
        <w:rPr>
          <w:sz w:val="24"/>
          <w:szCs w:val="24"/>
        </w:rPr>
        <w:t xml:space="preserve">массовых </w:t>
      </w:r>
      <w:r>
        <w:rPr>
          <w:sz w:val="24"/>
          <w:szCs w:val="24"/>
        </w:rPr>
        <w:t xml:space="preserve">и спортивных </w:t>
      </w:r>
      <w:r w:rsidRPr="00664525">
        <w:rPr>
          <w:sz w:val="24"/>
          <w:szCs w:val="24"/>
        </w:rPr>
        <w:t xml:space="preserve">мероприятий (фестивалей, конкурсов, выставок, театрализованных представлений, </w:t>
      </w:r>
      <w:hyperlink r:id="rId7" w:history="1">
        <w:r w:rsidRPr="00664525">
          <w:rPr>
            <w:sz w:val="24"/>
            <w:szCs w:val="24"/>
          </w:rPr>
          <w:t>праздников</w:t>
        </w:r>
      </w:hyperlink>
      <w:r w:rsidRPr="00664525">
        <w:rPr>
          <w:sz w:val="24"/>
          <w:szCs w:val="24"/>
        </w:rPr>
        <w:t>, спортивных мероприятий и т. д.) районного уровня;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Организует участие муниципальных учреждений района в проведении мероприятий зонального и краевого уровней;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Осуществляет связь с общественностью и средствами массовой информации по вопросам компетенции отдела;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Согласовывает назначение руководителей подведомственных учреждений;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 xml:space="preserve">Осуществляет в пределах компетенции отдела контроль за соблюдением норм и правил </w:t>
      </w:r>
      <w:hyperlink r:id="rId8" w:tooltip="Охрана труда" w:history="1">
        <w:r w:rsidRPr="00664525">
          <w:rPr>
            <w:sz w:val="24"/>
            <w:szCs w:val="24"/>
          </w:rPr>
          <w:t>охраны труда</w:t>
        </w:r>
      </w:hyperlink>
      <w:r w:rsidRPr="00664525">
        <w:rPr>
          <w:sz w:val="24"/>
          <w:szCs w:val="24"/>
        </w:rPr>
        <w:t xml:space="preserve">, </w:t>
      </w:r>
      <w:hyperlink r:id="rId9" w:tooltip="Пожарная безопасность" w:history="1">
        <w:r w:rsidRPr="00664525">
          <w:rPr>
            <w:sz w:val="24"/>
            <w:szCs w:val="24"/>
          </w:rPr>
          <w:t>пожарной безопасности</w:t>
        </w:r>
      </w:hyperlink>
      <w:r w:rsidRPr="00664525">
        <w:rPr>
          <w:sz w:val="24"/>
          <w:szCs w:val="24"/>
        </w:rPr>
        <w:t>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Организует работу по проведению на территории района выездных комплексных обучающих семинаров;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Руководит деятельностью отдела и обеспечивает выполнение стоящих перед ним задач;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Предоставляет необходимую информацию в порядке и сроки, установленные действующим законодательством;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 xml:space="preserve">Соблюдает правила делопроизводства, в том числе надлежащим образом учитывает и хранит полученные на исполнение документы и материалы, своевременно сдает их ответственному за </w:t>
      </w:r>
      <w:r w:rsidRPr="00664525">
        <w:rPr>
          <w:sz w:val="24"/>
          <w:szCs w:val="24"/>
        </w:rPr>
        <w:lastRenderedPageBreak/>
        <w:t>делопроизводство, в том числе при уходе в отпуск, убытие в командировку, в случае болезни или оставления должности;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Систематически повышает свой профессиональный уровень в соответствии с действующим законодательством;</w:t>
      </w:r>
      <w:r w:rsidR="00727CA9">
        <w:rPr>
          <w:sz w:val="24"/>
          <w:szCs w:val="24"/>
        </w:rPr>
        <w:t xml:space="preserve"> </w:t>
      </w:r>
      <w:r w:rsidRPr="00664525">
        <w:rPr>
          <w:sz w:val="24"/>
          <w:szCs w:val="24"/>
        </w:rPr>
        <w:t>Отчитыва</w:t>
      </w:r>
      <w:r>
        <w:rPr>
          <w:sz w:val="24"/>
          <w:szCs w:val="24"/>
        </w:rPr>
        <w:t>ет</w:t>
      </w:r>
      <w:r w:rsidRPr="00664525">
        <w:rPr>
          <w:sz w:val="24"/>
          <w:szCs w:val="24"/>
        </w:rPr>
        <w:t>ся о результатах исполнения служебных обязанностей перед руководством в порядке подчинённости</w:t>
      </w:r>
      <w:r w:rsidR="00727CA9">
        <w:rPr>
          <w:sz w:val="24"/>
          <w:szCs w:val="24"/>
        </w:rPr>
        <w:t>.</w:t>
      </w:r>
    </w:p>
    <w:p w14:paraId="785DD50E" w14:textId="77777777" w:rsidR="00727CA9" w:rsidRPr="00664525" w:rsidRDefault="00727CA9" w:rsidP="00150E9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14:paraId="7F1DA1ED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14:paraId="2ED9F936" w14:textId="3169130E"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727CA9">
        <w:t>46</w:t>
      </w:r>
      <w:r>
        <w:t xml:space="preserve"> 000,00 до </w:t>
      </w:r>
      <w:r w:rsidR="00727CA9">
        <w:t>56</w:t>
      </w:r>
      <w:r w:rsidR="004428F0">
        <w:t xml:space="preserve"> </w:t>
      </w:r>
      <w:r>
        <w:t xml:space="preserve">000,00 рублей </w:t>
      </w:r>
    </w:p>
    <w:p w14:paraId="7B3A46AF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05B69F04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14:paraId="49FEFE3F" w14:textId="77777777" w:rsidR="00B11C1B" w:rsidRDefault="00636E52" w:rsidP="00B11C1B">
      <w:pPr>
        <w:spacing w:after="0" w:line="240" w:lineRule="auto"/>
        <w:ind w:firstLine="709"/>
        <w:jc w:val="both"/>
      </w:pPr>
      <w:r>
        <w:t>Р</w:t>
      </w:r>
      <w:r w:rsidR="00B11C1B">
        <w:t>абочий день с 0</w:t>
      </w:r>
      <w:r>
        <w:t>8</w:t>
      </w:r>
      <w:r w:rsidR="00B11C1B">
        <w:t>:00 до 1</w:t>
      </w:r>
      <w:r>
        <w:t>7</w:t>
      </w:r>
      <w:r w:rsidR="00B11C1B">
        <w:t>:00</w:t>
      </w:r>
      <w:r>
        <w:t xml:space="preserve"> час</w:t>
      </w:r>
      <w:proofErr w:type="gramStart"/>
      <w:r>
        <w:t xml:space="preserve">., </w:t>
      </w:r>
      <w:r w:rsidR="00B11C1B">
        <w:t xml:space="preserve"> время</w:t>
      </w:r>
      <w:proofErr w:type="gramEnd"/>
      <w:r w:rsidR="00B11C1B">
        <w:t xml:space="preserve">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14:paraId="566C8DA7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1D83268C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14:paraId="4B6A8B65" w14:textId="77777777"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636E52">
        <w:t>6</w:t>
      </w:r>
      <w:r>
        <w:t>0, Красноярск</w:t>
      </w:r>
      <w:r w:rsidR="00636E52">
        <w:t>ий край, г. Боготол,</w:t>
      </w:r>
      <w:r>
        <w:t xml:space="preserve"> ул. </w:t>
      </w:r>
      <w:r w:rsidR="00636E52">
        <w:t>Комсомольская</w:t>
      </w:r>
      <w:r>
        <w:t xml:space="preserve">, </w:t>
      </w:r>
      <w:r w:rsidR="00636E52">
        <w:t xml:space="preserve">д. </w:t>
      </w:r>
      <w:proofErr w:type="gramStart"/>
      <w:r w:rsidR="00636E52">
        <w:t>2</w:t>
      </w:r>
      <w:r w:rsidR="002A77E9">
        <w:t>,</w:t>
      </w:r>
      <w:r w:rsidR="00636E52">
        <w:t xml:space="preserve"> </w:t>
      </w:r>
      <w:r>
        <w:t xml:space="preserve"> </w:t>
      </w:r>
      <w:r w:rsidR="00636E52">
        <w:t>Администрация</w:t>
      </w:r>
      <w:proofErr w:type="gramEnd"/>
      <w:r w:rsidR="00636E52">
        <w:t xml:space="preserve"> </w:t>
      </w:r>
      <w:proofErr w:type="spellStart"/>
      <w:r w:rsidR="00636E52">
        <w:t>Боготольского</w:t>
      </w:r>
      <w:proofErr w:type="spellEnd"/>
      <w:r w:rsidR="00636E52">
        <w:t xml:space="preserve"> района</w:t>
      </w:r>
      <w:r w:rsidR="00B3135E">
        <w:t xml:space="preserve">, </w:t>
      </w:r>
      <w:proofErr w:type="spellStart"/>
      <w:r w:rsidR="00B3135E">
        <w:t>каб</w:t>
      </w:r>
      <w:proofErr w:type="spellEnd"/>
      <w:r w:rsidR="00B3135E">
        <w:t xml:space="preserve">. № </w:t>
      </w:r>
      <w:r w:rsidR="006139D7">
        <w:t>9</w:t>
      </w:r>
    </w:p>
    <w:p w14:paraId="517286EB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31AECE6C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</w:p>
    <w:p w14:paraId="1A31D20A" w14:textId="444AC519" w:rsidR="00B11C1B" w:rsidRDefault="00727CA9" w:rsidP="00B11C1B">
      <w:pPr>
        <w:spacing w:after="0" w:line="240" w:lineRule="auto"/>
        <w:ind w:firstLine="709"/>
        <w:jc w:val="both"/>
      </w:pPr>
      <w:r>
        <w:t>05 декабря</w:t>
      </w:r>
      <w:r w:rsidR="002574E3">
        <w:t xml:space="preserve"> 2023</w:t>
      </w:r>
      <w:r w:rsidR="0008241C">
        <w:t xml:space="preserve"> </w:t>
      </w:r>
      <w:r w:rsidR="00B11C1B">
        <w:t>года в 1</w:t>
      </w:r>
      <w:r w:rsidR="002A77E9">
        <w:t>0</w:t>
      </w:r>
      <w:r w:rsidR="00B11C1B">
        <w:t>:00</w:t>
      </w:r>
      <w:r w:rsidR="002A77E9">
        <w:t xml:space="preserve"> час.</w:t>
      </w:r>
      <w:r w:rsidR="00B11C1B">
        <w:t xml:space="preserve"> </w:t>
      </w:r>
    </w:p>
    <w:p w14:paraId="04538415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12FEC0D2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14:paraId="5237EBB0" w14:textId="77777777" w:rsidR="00B11C1B" w:rsidRDefault="002A77E9" w:rsidP="00B11C1B">
      <w:pPr>
        <w:spacing w:after="0" w:line="240" w:lineRule="auto"/>
        <w:ind w:firstLine="709"/>
        <w:jc w:val="both"/>
      </w:pPr>
      <w:r>
        <w:t xml:space="preserve">662060, Красноярский край, г. Боготол, ул. Комсомольская, д. </w:t>
      </w:r>
      <w:proofErr w:type="gramStart"/>
      <w:r>
        <w:t xml:space="preserve">2,  </w:t>
      </w:r>
      <w:r w:rsidR="00B11C1B">
        <w:t>Администрация</w:t>
      </w:r>
      <w:proofErr w:type="gramEnd"/>
      <w:r w:rsidR="00B11C1B">
        <w:t xml:space="preserve"> </w:t>
      </w:r>
      <w:proofErr w:type="spellStart"/>
      <w:r>
        <w:t>Боготольского</w:t>
      </w:r>
      <w:proofErr w:type="spellEnd"/>
      <w:r>
        <w:t xml:space="preserve"> района</w:t>
      </w:r>
      <w:r w:rsidR="00B11C1B">
        <w:t>,</w:t>
      </w:r>
      <w:r>
        <w:t xml:space="preserve"> </w:t>
      </w:r>
      <w:r w:rsidR="00B11C1B">
        <w:t xml:space="preserve"> кабинет </w:t>
      </w:r>
      <w:r>
        <w:t>37</w:t>
      </w:r>
      <w:r w:rsidR="00B11C1B">
        <w:t xml:space="preserve"> </w:t>
      </w:r>
    </w:p>
    <w:p w14:paraId="4659B001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79C1F3DF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14:paraId="20B5A63A" w14:textId="324C32F2" w:rsidR="00B11C1B" w:rsidRDefault="00703B26" w:rsidP="00B11C1B">
      <w:pPr>
        <w:spacing w:after="0" w:line="240" w:lineRule="auto"/>
        <w:ind w:firstLine="709"/>
        <w:jc w:val="both"/>
      </w:pPr>
      <w:r>
        <w:t>В</w:t>
      </w:r>
      <w:r w:rsidR="00B11C1B">
        <w:t xml:space="preserve"> рабочие дни с </w:t>
      </w:r>
      <w:r w:rsidR="00727CA9">
        <w:t>01</w:t>
      </w:r>
      <w:r w:rsidR="002574E3">
        <w:t xml:space="preserve"> </w:t>
      </w:r>
      <w:proofErr w:type="gramStart"/>
      <w:r w:rsidR="006472E0">
        <w:t>но</w:t>
      </w:r>
      <w:r w:rsidR="002574E3">
        <w:t xml:space="preserve">ября </w:t>
      </w:r>
      <w:r w:rsidR="00727CA9">
        <w:t xml:space="preserve"> по</w:t>
      </w:r>
      <w:proofErr w:type="gramEnd"/>
      <w:r w:rsidR="00727CA9">
        <w:t xml:space="preserve"> 01 декабря </w:t>
      </w:r>
      <w:r w:rsidR="002574E3">
        <w:t>2023</w:t>
      </w:r>
      <w:r w:rsidR="007866BE">
        <w:t xml:space="preserve"> года</w:t>
      </w:r>
      <w:r w:rsidR="00B11C1B">
        <w:t xml:space="preserve"> (включительно) с 9:</w:t>
      </w:r>
      <w:r w:rsidR="007866BE">
        <w:t>0</w:t>
      </w:r>
      <w:r w:rsidR="00B11C1B">
        <w:t>0 до 12:00 ча</w:t>
      </w:r>
      <w:r w:rsidR="007866BE">
        <w:t xml:space="preserve">с. и с 14:00 до 17:00 час. </w:t>
      </w:r>
      <w:r w:rsidR="0005101C">
        <w:t>(</w:t>
      </w:r>
      <w:r w:rsidR="00727CA9">
        <w:t xml:space="preserve">04 ноября документы не принимаются и </w:t>
      </w:r>
      <w:r w:rsidR="0005101C" w:rsidRPr="00C10B86">
        <w:rPr>
          <w:color w:val="000000"/>
        </w:rPr>
        <w:t>кроме субботы и воскресенья</w:t>
      </w:r>
      <w:r w:rsidR="0005101C">
        <w:rPr>
          <w:color w:val="000000"/>
        </w:rPr>
        <w:t>)</w:t>
      </w:r>
      <w:r w:rsidR="0005101C">
        <w:t xml:space="preserve"> </w:t>
      </w:r>
      <w:r w:rsidR="007866BE">
        <w:t xml:space="preserve">по </w:t>
      </w:r>
      <w:proofErr w:type="gramStart"/>
      <w:r w:rsidR="007866BE">
        <w:t xml:space="preserve">адресу: </w:t>
      </w:r>
      <w:r w:rsidR="00B11C1B">
        <w:t xml:space="preserve"> </w:t>
      </w:r>
      <w:r w:rsidR="007866BE">
        <w:t>662060</w:t>
      </w:r>
      <w:proofErr w:type="gramEnd"/>
      <w:r w:rsidR="007866BE">
        <w:t xml:space="preserve">, Красноярский край, г. Боготол, ул. Комсомольская, д. 2,  Администрация </w:t>
      </w:r>
      <w:proofErr w:type="spellStart"/>
      <w:r w:rsidR="007866BE">
        <w:t>Боготольского</w:t>
      </w:r>
      <w:proofErr w:type="spellEnd"/>
      <w:r w:rsidR="007866BE">
        <w:t xml:space="preserve"> района</w:t>
      </w:r>
      <w:r w:rsidR="00B11C1B">
        <w:t xml:space="preserve">, </w:t>
      </w:r>
      <w:r w:rsidR="007866BE">
        <w:t>отдел кадров, муниципальной службы и организационной работы</w:t>
      </w:r>
      <w:r w:rsidR="00B11C1B">
        <w:t xml:space="preserve">, </w:t>
      </w:r>
      <w:r w:rsidR="007866BE">
        <w:t xml:space="preserve">3 этаж, </w:t>
      </w:r>
      <w:r w:rsidR="00B11C1B">
        <w:t xml:space="preserve">кабинет </w:t>
      </w:r>
      <w:r w:rsidR="007866BE">
        <w:t>23</w:t>
      </w:r>
      <w:r w:rsidR="00B11C1B">
        <w:t xml:space="preserve"> </w:t>
      </w:r>
    </w:p>
    <w:p w14:paraId="73B6CE6B" w14:textId="77777777"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14:paraId="4719C66C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14:paraId="42DDF846" w14:textId="77777777"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14:paraId="588A6381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proofErr w:type="spellStart"/>
      <w:r w:rsidRPr="00F93A8F">
        <w:rPr>
          <w:rFonts w:ascii="Calibri" w:eastAsia="Times New Roman" w:hAnsi="Calibri" w:cs="Arial"/>
        </w:rPr>
        <w:t>Боготольского</w:t>
      </w:r>
      <w:proofErr w:type="spellEnd"/>
      <w:r w:rsidRPr="00F93A8F">
        <w:rPr>
          <w:rFonts w:ascii="Calibri" w:eastAsia="Times New Roman" w:hAnsi="Calibri" w:cs="Arial"/>
        </w:rPr>
        <w:t xml:space="preserve"> района;</w:t>
      </w:r>
    </w:p>
    <w:p w14:paraId="5018300B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14:paraId="4AF7EA37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14:paraId="23E1201E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14:paraId="0E99D41A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д) копии документов о дополнительном профессиональном образовании, о присвоении ученой степени, ученого звания;</w:t>
      </w:r>
    </w:p>
    <w:p w14:paraId="3E6A9B93" w14:textId="77777777"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14:paraId="1ADF1DBD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10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14:paraId="7C848C23" w14:textId="77777777"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</w:t>
      </w:r>
      <w:r w:rsidR="00CF4152">
        <w:rPr>
          <w:rFonts w:ascii="Calibri" w:eastAsia="Times New Roman" w:hAnsi="Calibri" w:cs="Arial"/>
        </w:rPr>
        <w:lastRenderedPageBreak/>
        <w:t xml:space="preserve">Указом Президента РФ от 23.06.2014 № 460 </w:t>
      </w:r>
      <w:r w:rsidR="00CF4152" w:rsidRPr="003B102D">
        <w:rPr>
          <w:rFonts w:ascii="Calibri" w:hAnsi="Calibri" w:cs="Times New Roman"/>
        </w:rPr>
        <w:t xml:space="preserve">или с использованием специального программного обеспечения «Справки БК»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</w:p>
    <w:p w14:paraId="04010890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14:paraId="36B23AE1" w14:textId="77777777"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11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Pr="00F93A8F">
        <w:rPr>
          <w:rFonts w:ascii="Calibri" w:hAnsi="Calibri" w:cs="Arial"/>
        </w:rPr>
        <w:t>;</w:t>
      </w:r>
    </w:p>
    <w:p w14:paraId="6E8996E9" w14:textId="77777777" w:rsidR="00701F4D" w:rsidRPr="00F93A8F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12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13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Госуслуг или в МФЦ)</w:t>
      </w:r>
      <w:r w:rsidR="00701F4D" w:rsidRPr="00F93A8F">
        <w:rPr>
          <w:rFonts w:ascii="Calibri" w:hAnsi="Calibri" w:cs="Arial"/>
        </w:rPr>
        <w:t>;</w:t>
      </w:r>
    </w:p>
    <w:p w14:paraId="2F6F6C4B" w14:textId="77777777"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14:paraId="609A58A1" w14:textId="77777777" w:rsidR="00703B26" w:rsidRPr="00703B26" w:rsidRDefault="00CF4152" w:rsidP="00703B26">
      <w:pPr>
        <w:spacing w:after="0" w:line="240" w:lineRule="auto"/>
        <w:ind w:firstLine="709"/>
        <w:jc w:val="both"/>
        <w:rPr>
          <w:color w:val="FF0000"/>
        </w:rPr>
      </w:pPr>
      <w:r w:rsidRPr="00CF4152">
        <w:rPr>
          <w:rFonts w:ascii="Calibri" w:hAnsi="Calibri"/>
        </w:rPr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</w:t>
      </w:r>
      <w:proofErr w:type="spellStart"/>
      <w:r w:rsidR="00703B26" w:rsidRPr="00CF4152">
        <w:rPr>
          <w:rFonts w:ascii="Calibri" w:hAnsi="Calibri"/>
        </w:rPr>
        <w:t>Боготольского</w:t>
      </w:r>
      <w:proofErr w:type="spellEnd"/>
      <w:r w:rsidR="00703B26" w:rsidRPr="00CF4152">
        <w:rPr>
          <w:rFonts w:ascii="Calibri" w:hAnsi="Calibri"/>
        </w:rPr>
        <w:t xml:space="preserve"> района </w:t>
      </w:r>
      <w:hyperlink r:id="rId14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«Кадровая политика»</w:t>
      </w:r>
      <w:proofErr w:type="gramStart"/>
      <w:r w:rsidR="00703B26" w:rsidRPr="00CF4152">
        <w:rPr>
          <w:rFonts w:ascii="Calibri" w:hAnsi="Calibri"/>
        </w:rPr>
        <w:t>/«</w:t>
      </w:r>
      <w:proofErr w:type="gramEnd"/>
      <w:r w:rsidR="00703B26" w:rsidRPr="00CF4152">
        <w:rPr>
          <w:rFonts w:ascii="Calibri" w:hAnsi="Calibri"/>
        </w:rPr>
        <w:t>Замещение вакантных</w:t>
      </w:r>
      <w:r w:rsidR="00703B26" w:rsidRPr="00CF4152">
        <w:t xml:space="preserve"> должностей»/«Перечень документов» </w:t>
      </w:r>
      <w:r>
        <w:rPr>
          <w:color w:val="FF0000"/>
        </w:rPr>
        <w:t>.</w:t>
      </w:r>
    </w:p>
    <w:p w14:paraId="1C46FB19" w14:textId="6AEEC7AA" w:rsidR="00B21E69" w:rsidRDefault="00B21E69" w:rsidP="00B11C1B">
      <w:pPr>
        <w:spacing w:after="0" w:line="240" w:lineRule="auto"/>
        <w:ind w:firstLine="709"/>
        <w:jc w:val="both"/>
      </w:pPr>
    </w:p>
    <w:p w14:paraId="656EBA05" w14:textId="77777777" w:rsidR="002574E3" w:rsidRDefault="002574E3" w:rsidP="00B11C1B">
      <w:pPr>
        <w:spacing w:after="0" w:line="240" w:lineRule="auto"/>
        <w:ind w:firstLine="709"/>
        <w:jc w:val="both"/>
      </w:pPr>
    </w:p>
    <w:p w14:paraId="6A1BA30E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14:paraId="414B3A09" w14:textId="77777777" w:rsidR="00B21E69" w:rsidRDefault="00703B26" w:rsidP="00B11C1B">
      <w:pPr>
        <w:spacing w:after="0" w:line="240" w:lineRule="auto"/>
        <w:ind w:firstLine="709"/>
        <w:jc w:val="both"/>
      </w:pPr>
      <w:r>
        <w:t>Р</w:t>
      </w:r>
      <w:r w:rsidR="00B11C1B">
        <w:t xml:space="preserve">азмещен на официальном </w:t>
      </w:r>
      <w:r w:rsidR="004F3AB0">
        <w:t xml:space="preserve">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hyperlink r:id="rId15" w:history="1">
        <w:r w:rsidR="004F3AB0" w:rsidRPr="004F3AB0">
          <w:rPr>
            <w:rStyle w:val="a3"/>
            <w:u w:val="none"/>
          </w:rPr>
          <w:t>www.bogotol-r.ru</w:t>
        </w:r>
      </w:hyperlink>
      <w:r w:rsidR="00B11C1B">
        <w:t xml:space="preserve"> в разделах «Кадровая</w:t>
      </w:r>
      <w:r w:rsidR="00B11C1B" w:rsidRPr="00B11C1B">
        <w:t xml:space="preserve"> </w:t>
      </w:r>
      <w:r w:rsidR="00B11C1B">
        <w:t>политика»</w:t>
      </w:r>
      <w:proofErr w:type="gramStart"/>
      <w:r w:rsidR="00B11C1B">
        <w:t>/«</w:t>
      </w:r>
      <w:proofErr w:type="gramEnd"/>
      <w:r w:rsidR="00B11C1B">
        <w:t xml:space="preserve">Замещение вакантных должностей»/«Проект трудового договора» </w:t>
      </w:r>
    </w:p>
    <w:p w14:paraId="7DFE3EF6" w14:textId="48B6E71B" w:rsidR="00B21E69" w:rsidRDefault="00B21E69" w:rsidP="00B11C1B">
      <w:pPr>
        <w:spacing w:after="0" w:line="240" w:lineRule="auto"/>
        <w:ind w:firstLine="709"/>
        <w:jc w:val="both"/>
      </w:pPr>
    </w:p>
    <w:p w14:paraId="2BCCCD5A" w14:textId="77777777" w:rsidR="002574E3" w:rsidRDefault="002574E3" w:rsidP="00B11C1B">
      <w:pPr>
        <w:spacing w:after="0" w:line="240" w:lineRule="auto"/>
        <w:ind w:firstLine="709"/>
        <w:jc w:val="both"/>
      </w:pPr>
    </w:p>
    <w:p w14:paraId="1DC25F73" w14:textId="77777777"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ДОПОЛНИТЕЛЬНАЯ ИНФОРМАЦИЯ</w:t>
      </w:r>
      <w:r>
        <w:t xml:space="preserve"> </w:t>
      </w:r>
    </w:p>
    <w:p w14:paraId="44D490D3" w14:textId="0117FAE7" w:rsidR="00B11C1B" w:rsidRDefault="00703B26" w:rsidP="00B11C1B">
      <w:pPr>
        <w:spacing w:after="0" w:line="240" w:lineRule="auto"/>
        <w:ind w:firstLine="709"/>
        <w:jc w:val="both"/>
      </w:pPr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r w:rsidR="004F3AB0">
        <w:t>Ускова Жанна Федоровна,</w:t>
      </w:r>
      <w:r w:rsidR="00B11C1B">
        <w:t xml:space="preserve"> </w:t>
      </w:r>
      <w:r w:rsidR="00727CA9">
        <w:t xml:space="preserve">и </w:t>
      </w:r>
      <w:proofErr w:type="spellStart"/>
      <w:r w:rsidR="00727CA9">
        <w:t>Маско</w:t>
      </w:r>
      <w:proofErr w:type="spellEnd"/>
      <w:r w:rsidR="00727CA9">
        <w:t xml:space="preserve"> Наталия Геннадьевна </w:t>
      </w:r>
      <w:r w:rsidR="00B11C1B">
        <w:t>телефон (391</w:t>
      </w:r>
      <w:r w:rsidR="004F3AB0">
        <w:t>57</w:t>
      </w:r>
      <w:r w:rsidR="00B11C1B">
        <w:t>) 2-</w:t>
      </w:r>
      <w:r w:rsidR="004F3AB0">
        <w:t>54</w:t>
      </w:r>
      <w:r w:rsidR="00B11C1B">
        <w:t>-</w:t>
      </w:r>
      <w:r w:rsidR="004F3AB0">
        <w:t>55</w:t>
      </w:r>
      <w:r w:rsidR="00B11C1B">
        <w:t xml:space="preserve">  за день до представления документов в конкурсную комиссию необходимо направить «Информацию о претенденте» на адрес электронной почты </w:t>
      </w:r>
      <w:hyperlink r:id="rId16" w:history="1">
        <w:r w:rsidR="004F3AB0" w:rsidRPr="004F3AB0">
          <w:rPr>
            <w:rStyle w:val="a3"/>
            <w:u w:val="none"/>
            <w:lang w:val="en-US"/>
          </w:rPr>
          <w:t>kadry</w:t>
        </w:r>
        <w:r w:rsidR="004F3AB0" w:rsidRPr="004F3AB0">
          <w:rPr>
            <w:rStyle w:val="a3"/>
            <w:u w:val="none"/>
          </w:rPr>
          <w:t>-</w:t>
        </w:r>
        <w:r w:rsidR="004F3AB0" w:rsidRPr="004F3AB0">
          <w:rPr>
            <w:rStyle w:val="a3"/>
            <w:u w:val="none"/>
            <w:lang w:val="en-US"/>
          </w:rPr>
          <w:t>br</w:t>
        </w:r>
        <w:r w:rsidR="004F3AB0" w:rsidRPr="004F3AB0">
          <w:rPr>
            <w:rStyle w:val="a3"/>
            <w:u w:val="none"/>
          </w:rPr>
          <w:t>@</w:t>
        </w:r>
        <w:r w:rsidR="004F3AB0" w:rsidRPr="004F3AB0">
          <w:rPr>
            <w:rStyle w:val="a3"/>
            <w:u w:val="none"/>
            <w:lang w:val="en-US"/>
          </w:rPr>
          <w:t>mail</w:t>
        </w:r>
        <w:r w:rsidR="004F3AB0" w:rsidRPr="004F3AB0">
          <w:rPr>
            <w:rStyle w:val="a3"/>
            <w:u w:val="none"/>
          </w:rPr>
          <w:t>.</w:t>
        </w:r>
        <w:r w:rsidR="004F3AB0" w:rsidRPr="004F3AB0">
          <w:rPr>
            <w:rStyle w:val="a3"/>
            <w:u w:val="none"/>
            <w:lang w:val="en-US"/>
          </w:rPr>
          <w:t>ru</w:t>
        </w:r>
      </w:hyperlink>
      <w:r w:rsidR="004F3AB0">
        <w:t xml:space="preserve"> </w:t>
      </w:r>
      <w:r w:rsidR="00B11C1B">
        <w:t xml:space="preserve"> образец заполнения информации о претенденте размещен на официальном 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r w:rsidR="00B11C1B">
        <w:t xml:space="preserve"> </w:t>
      </w:r>
      <w:r w:rsidR="004F3AB0">
        <w:rPr>
          <w:color w:val="000000"/>
          <w:lang w:val="en-US"/>
        </w:rPr>
        <w:t>kadry</w:t>
      </w:r>
      <w:r w:rsidR="004F3AB0" w:rsidRPr="00C10B86">
        <w:rPr>
          <w:color w:val="000000"/>
        </w:rPr>
        <w:t>-</w:t>
      </w:r>
      <w:r w:rsidR="004F3AB0">
        <w:rPr>
          <w:color w:val="000000"/>
          <w:lang w:val="en-US"/>
        </w:rPr>
        <w:t>br</w:t>
      </w:r>
      <w:r w:rsidR="004F3AB0" w:rsidRPr="00C10B86">
        <w:rPr>
          <w:color w:val="000000"/>
        </w:rPr>
        <w:t>@</w:t>
      </w:r>
      <w:r w:rsidR="004F3AB0">
        <w:rPr>
          <w:color w:val="000000"/>
          <w:lang w:val="en-US"/>
        </w:rPr>
        <w:t>mail</w:t>
      </w:r>
      <w:r w:rsidR="004F3AB0" w:rsidRPr="005E4754">
        <w:rPr>
          <w:color w:val="000000"/>
        </w:rPr>
        <w:t>.</w:t>
      </w:r>
      <w:r w:rsidR="004F3AB0" w:rsidRPr="005E4754">
        <w:rPr>
          <w:color w:val="000000"/>
          <w:lang w:val="en-US"/>
        </w:rPr>
        <w:t>ru</w:t>
      </w:r>
      <w:r w:rsidR="00B11C1B">
        <w:t xml:space="preserve"> в разделах «Кадровая политика»/«Замещение вакантных должностей»/«Перечень документов» </w:t>
      </w:r>
    </w:p>
    <w:p w14:paraId="29C4C486" w14:textId="63E335FE" w:rsidR="00B11C1B" w:rsidRDefault="00B11C1B" w:rsidP="00B11C1B">
      <w:pPr>
        <w:spacing w:after="0" w:line="240" w:lineRule="auto"/>
        <w:ind w:firstLine="709"/>
        <w:jc w:val="both"/>
      </w:pPr>
    </w:p>
    <w:p w14:paraId="1E9B4BDC" w14:textId="46B9F0B1" w:rsidR="002574E3" w:rsidRDefault="002574E3" w:rsidP="00B11C1B">
      <w:pPr>
        <w:spacing w:after="0" w:line="240" w:lineRule="auto"/>
        <w:ind w:firstLine="709"/>
        <w:jc w:val="both"/>
      </w:pPr>
    </w:p>
    <w:p w14:paraId="665391DC" w14:textId="77777777" w:rsidR="002574E3" w:rsidRDefault="002574E3" w:rsidP="00B11C1B">
      <w:pPr>
        <w:spacing w:after="0" w:line="240" w:lineRule="auto"/>
        <w:ind w:firstLine="709"/>
        <w:jc w:val="both"/>
      </w:pPr>
    </w:p>
    <w:p w14:paraId="7CB4024C" w14:textId="6FE45F5B" w:rsidR="004F3AB0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Заведующ</w:t>
      </w:r>
      <w:r w:rsidR="002574E3">
        <w:rPr>
          <w:color w:val="000000"/>
        </w:rPr>
        <w:t>ий</w:t>
      </w:r>
      <w:r>
        <w:rPr>
          <w:color w:val="000000"/>
        </w:rPr>
        <w:t xml:space="preserve"> отдел</w:t>
      </w:r>
      <w:r w:rsidR="002574E3">
        <w:rPr>
          <w:color w:val="000000"/>
        </w:rPr>
        <w:t>а</w:t>
      </w:r>
      <w:r>
        <w:rPr>
          <w:color w:val="000000"/>
        </w:rPr>
        <w:t xml:space="preserve"> кадров, </w:t>
      </w:r>
    </w:p>
    <w:p w14:paraId="20C9119A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муниципальной службы и</w:t>
      </w:r>
    </w:p>
    <w:p w14:paraId="5CB4FB50" w14:textId="77777777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>организационной работы</w:t>
      </w:r>
    </w:p>
    <w:p w14:paraId="261A1903" w14:textId="3881A804"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Боготольского</w:t>
      </w:r>
      <w:proofErr w:type="spellEnd"/>
      <w:r>
        <w:rPr>
          <w:color w:val="000000"/>
        </w:rPr>
        <w:t xml:space="preserve"> района</w:t>
      </w:r>
      <w:r w:rsidRPr="00C10B86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 w:rsidR="002574E3">
        <w:rPr>
          <w:color w:val="000000"/>
        </w:rPr>
        <w:t>Ж.Ф. Ускова</w:t>
      </w:r>
      <w:r w:rsidRPr="00C10B86">
        <w:rPr>
          <w:color w:val="000000"/>
        </w:rPr>
        <w:t xml:space="preserve">  </w:t>
      </w:r>
    </w:p>
    <w:p w14:paraId="523E3F9C" w14:textId="77777777" w:rsidR="006450E8" w:rsidRDefault="006450E8" w:rsidP="004F3AB0">
      <w:pPr>
        <w:spacing w:after="0" w:line="240" w:lineRule="auto"/>
        <w:ind w:firstLine="709"/>
        <w:jc w:val="both"/>
      </w:pPr>
    </w:p>
    <w:sectPr w:rsidR="006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C1B"/>
    <w:rsid w:val="00031CDB"/>
    <w:rsid w:val="0005101C"/>
    <w:rsid w:val="00064877"/>
    <w:rsid w:val="0008241C"/>
    <w:rsid w:val="000E0AD7"/>
    <w:rsid w:val="00103EBA"/>
    <w:rsid w:val="00145318"/>
    <w:rsid w:val="00150E9D"/>
    <w:rsid w:val="001A5775"/>
    <w:rsid w:val="00205A0B"/>
    <w:rsid w:val="002574E3"/>
    <w:rsid w:val="002A77E9"/>
    <w:rsid w:val="003176FE"/>
    <w:rsid w:val="003B102D"/>
    <w:rsid w:val="003D2FC7"/>
    <w:rsid w:val="003E0B27"/>
    <w:rsid w:val="003F76DB"/>
    <w:rsid w:val="004133E9"/>
    <w:rsid w:val="004428F0"/>
    <w:rsid w:val="0044438B"/>
    <w:rsid w:val="004F3AB0"/>
    <w:rsid w:val="005151F2"/>
    <w:rsid w:val="00581BFF"/>
    <w:rsid w:val="005C36F6"/>
    <w:rsid w:val="005C7578"/>
    <w:rsid w:val="006139D7"/>
    <w:rsid w:val="00622D77"/>
    <w:rsid w:val="00636E52"/>
    <w:rsid w:val="00636EC0"/>
    <w:rsid w:val="006420B1"/>
    <w:rsid w:val="00644D42"/>
    <w:rsid w:val="006450E8"/>
    <w:rsid w:val="006472E0"/>
    <w:rsid w:val="00686D9D"/>
    <w:rsid w:val="006E5AFB"/>
    <w:rsid w:val="00701F4D"/>
    <w:rsid w:val="00703B26"/>
    <w:rsid w:val="00727CA9"/>
    <w:rsid w:val="007866BE"/>
    <w:rsid w:val="007A442B"/>
    <w:rsid w:val="007A6463"/>
    <w:rsid w:val="007C7FD5"/>
    <w:rsid w:val="00850C7E"/>
    <w:rsid w:val="00964C9D"/>
    <w:rsid w:val="009E04B7"/>
    <w:rsid w:val="009F7674"/>
    <w:rsid w:val="00A34D42"/>
    <w:rsid w:val="00AC519B"/>
    <w:rsid w:val="00AC7518"/>
    <w:rsid w:val="00B115A2"/>
    <w:rsid w:val="00B11C1B"/>
    <w:rsid w:val="00B21E69"/>
    <w:rsid w:val="00B3135E"/>
    <w:rsid w:val="00B472E1"/>
    <w:rsid w:val="00B83958"/>
    <w:rsid w:val="00CC0A4F"/>
    <w:rsid w:val="00CF4152"/>
    <w:rsid w:val="00D6108E"/>
    <w:rsid w:val="00D80851"/>
    <w:rsid w:val="00D869AC"/>
    <w:rsid w:val="00DB472D"/>
    <w:rsid w:val="00EC079B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4D1"/>
  <w15:docId w15:val="{222E613F-8907-4650-8ECB-547F6E9D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76FE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13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rsid w:val="00642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truda/" TargetMode="External"/><Relationship Id="rId13" Type="http://schemas.openxmlformats.org/officeDocument/2006/relationships/hyperlink" Target="consultantplus://offline/ref=914C6A69D6BDEE3ECC1C38C193D88D6A1CC087BF994B61AED8D141F3E97E5877C81343BAAD50EDACrEs1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71.php" TargetMode="External"/><Relationship Id="rId12" Type="http://schemas.openxmlformats.org/officeDocument/2006/relationships/hyperlink" Target="consultantplus://offline/ref=914C6A69D6BDEE3ECC1C38C193D88D6A1CC087BF994B61AED8D141F3E97E5877C81343BAAD50EEACrEs1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dry-br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kumenti_uchreditelmznie/" TargetMode="External"/><Relationship Id="rId11" Type="http://schemas.openxmlformats.org/officeDocument/2006/relationships/hyperlink" Target="consultantplus://offline/ref=AB411A761DC86B94DCF3D3F8119DE036CF721D140ACC05669D5D9CE3B0VCG6D" TargetMode="External"/><Relationship Id="rId5" Type="http://schemas.openxmlformats.org/officeDocument/2006/relationships/hyperlink" Target="http://pandia.ru/text/category/dopolnitelmznoe_obrazovanie/" TargetMode="External"/><Relationship Id="rId15" Type="http://schemas.openxmlformats.org/officeDocument/2006/relationships/hyperlink" Target="http://www.bogotol-r.ru" TargetMode="External"/><Relationship Id="rId10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4" Type="http://schemas.openxmlformats.org/officeDocument/2006/relationships/hyperlink" Target="http://pandia.ru/text/category/ustavi_munitcipalmznih_obrazovanij/" TargetMode="Externa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Пользователь</cp:lastModifiedBy>
  <cp:revision>23</cp:revision>
  <cp:lastPrinted>2023-10-24T04:53:00Z</cp:lastPrinted>
  <dcterms:created xsi:type="dcterms:W3CDTF">2020-03-11T09:56:00Z</dcterms:created>
  <dcterms:modified xsi:type="dcterms:W3CDTF">2023-10-24T04:53:00Z</dcterms:modified>
</cp:coreProperties>
</file>