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0F45" w14:textId="00BAF3B2" w:rsidR="00A12488" w:rsidRPr="00154EB8" w:rsidRDefault="00CD49D8" w:rsidP="00F444BE">
      <w:pPr>
        <w:spacing w:after="0" w:line="240" w:lineRule="auto"/>
        <w:jc w:val="right"/>
        <w:outlineLvl w:val="2"/>
        <w:rPr>
          <w:rFonts w:ascii="Arial" w:eastAsia="Times New Roman" w:hAnsi="Arial" w:cs="Arial"/>
          <w:bCs/>
          <w:sz w:val="24"/>
          <w:szCs w:val="24"/>
          <w:lang w:eastAsia="ru-RU"/>
        </w:rPr>
      </w:pPr>
      <w:r w:rsidRPr="00154EB8">
        <w:rPr>
          <w:rFonts w:ascii="Arial" w:eastAsia="Times New Roman" w:hAnsi="Arial" w:cs="Arial"/>
          <w:bCs/>
          <w:sz w:val="24"/>
          <w:szCs w:val="24"/>
          <w:lang w:eastAsia="ru-RU"/>
        </w:rPr>
        <w:t>01</w:t>
      </w:r>
      <w:r w:rsidR="00360FF8" w:rsidRPr="00154EB8">
        <w:rPr>
          <w:rFonts w:ascii="Arial" w:eastAsia="Times New Roman" w:hAnsi="Arial" w:cs="Arial"/>
          <w:bCs/>
          <w:sz w:val="24"/>
          <w:szCs w:val="24"/>
          <w:lang w:eastAsia="ru-RU"/>
        </w:rPr>
        <w:t xml:space="preserve"> марта</w:t>
      </w:r>
      <w:r w:rsidR="00FD243F" w:rsidRPr="00154EB8">
        <w:rPr>
          <w:rFonts w:ascii="Arial" w:eastAsia="Times New Roman" w:hAnsi="Arial" w:cs="Arial"/>
          <w:bCs/>
          <w:sz w:val="24"/>
          <w:szCs w:val="24"/>
          <w:lang w:eastAsia="ru-RU"/>
        </w:rPr>
        <w:t xml:space="preserve"> </w:t>
      </w:r>
      <w:r w:rsidR="00360FF8" w:rsidRPr="00154EB8">
        <w:rPr>
          <w:rFonts w:ascii="Arial" w:eastAsia="Times New Roman" w:hAnsi="Arial" w:cs="Arial"/>
          <w:bCs/>
          <w:sz w:val="24"/>
          <w:szCs w:val="24"/>
          <w:lang w:eastAsia="ru-RU"/>
        </w:rPr>
        <w:t>2023</w:t>
      </w:r>
      <w:r w:rsidR="00A12488" w:rsidRPr="00154EB8">
        <w:rPr>
          <w:rFonts w:ascii="Arial" w:eastAsia="Times New Roman" w:hAnsi="Arial" w:cs="Arial"/>
          <w:bCs/>
          <w:sz w:val="24"/>
          <w:szCs w:val="24"/>
          <w:lang w:eastAsia="ru-RU"/>
        </w:rPr>
        <w:t xml:space="preserve"> года</w:t>
      </w:r>
    </w:p>
    <w:p w14:paraId="5D8486AF" w14:textId="77777777" w:rsidR="001A5038" w:rsidRPr="00154EB8" w:rsidRDefault="002C5A4E" w:rsidP="00852BDB">
      <w:pPr>
        <w:spacing w:after="0" w:line="240" w:lineRule="auto"/>
        <w:jc w:val="center"/>
        <w:outlineLvl w:val="2"/>
        <w:rPr>
          <w:rFonts w:ascii="Arial" w:eastAsia="Times New Roman" w:hAnsi="Arial" w:cs="Arial"/>
          <w:bCs/>
          <w:sz w:val="24"/>
          <w:szCs w:val="24"/>
          <w:lang w:eastAsia="ru-RU"/>
        </w:rPr>
      </w:pPr>
      <w:r w:rsidRPr="00154EB8">
        <w:rPr>
          <w:rFonts w:ascii="Arial" w:eastAsia="Times New Roman" w:hAnsi="Arial" w:cs="Arial"/>
          <w:bCs/>
          <w:sz w:val="24"/>
          <w:szCs w:val="24"/>
          <w:lang w:eastAsia="ru-RU"/>
        </w:rPr>
        <w:t xml:space="preserve">Объявление </w:t>
      </w:r>
    </w:p>
    <w:p w14:paraId="755CD5DB" w14:textId="4A1BBEEF" w:rsidR="00FD243F" w:rsidRPr="00154EB8" w:rsidRDefault="002C5A4E" w:rsidP="00FD243F">
      <w:pPr>
        <w:spacing w:after="0" w:line="240" w:lineRule="auto"/>
        <w:jc w:val="center"/>
        <w:rPr>
          <w:rFonts w:ascii="Arial" w:hAnsi="Arial" w:cs="Arial"/>
          <w:bCs/>
          <w:sz w:val="24"/>
          <w:szCs w:val="24"/>
        </w:rPr>
      </w:pPr>
      <w:r w:rsidRPr="00154EB8">
        <w:rPr>
          <w:rFonts w:ascii="Arial" w:hAnsi="Arial" w:cs="Arial"/>
          <w:bCs/>
          <w:sz w:val="24"/>
          <w:szCs w:val="24"/>
        </w:rPr>
        <w:t xml:space="preserve">о проведении отбора </w:t>
      </w:r>
      <w:r w:rsidR="00852BDB" w:rsidRPr="00154EB8">
        <w:rPr>
          <w:rFonts w:ascii="Arial" w:hAnsi="Arial" w:cs="Arial"/>
          <w:sz w:val="24"/>
          <w:szCs w:val="24"/>
        </w:rPr>
        <w:t>получател</w:t>
      </w:r>
      <w:r w:rsidR="005051BA" w:rsidRPr="00154EB8">
        <w:rPr>
          <w:rFonts w:ascii="Arial" w:hAnsi="Arial" w:cs="Arial"/>
          <w:sz w:val="24"/>
          <w:szCs w:val="24"/>
        </w:rPr>
        <w:t>ей</w:t>
      </w:r>
      <w:r w:rsidR="009D71CC" w:rsidRPr="00154EB8">
        <w:rPr>
          <w:rFonts w:ascii="Arial" w:hAnsi="Arial" w:cs="Arial"/>
          <w:sz w:val="24"/>
          <w:szCs w:val="24"/>
        </w:rPr>
        <w:t xml:space="preserve"> </w:t>
      </w:r>
      <w:r w:rsidR="00360FF8" w:rsidRPr="00154EB8">
        <w:rPr>
          <w:rFonts w:ascii="Arial" w:hAnsi="Arial" w:cs="Arial"/>
          <w:sz w:val="24"/>
          <w:szCs w:val="24"/>
        </w:rPr>
        <w:t xml:space="preserve">субсидий на возмещение части </w:t>
      </w:r>
      <w:proofErr w:type="gramStart"/>
      <w:r w:rsidR="00360FF8" w:rsidRPr="00154EB8">
        <w:rPr>
          <w:rFonts w:ascii="Arial" w:hAnsi="Arial" w:cs="Arial"/>
          <w:sz w:val="24"/>
          <w:szCs w:val="24"/>
        </w:rPr>
        <w:t>затрат  субъектам</w:t>
      </w:r>
      <w:proofErr w:type="gramEnd"/>
      <w:r w:rsidR="00360FF8" w:rsidRPr="00154EB8">
        <w:rPr>
          <w:rFonts w:ascii="Arial" w:hAnsi="Arial" w:cs="Arial"/>
          <w:sz w:val="24"/>
          <w:szCs w:val="24"/>
        </w:rPr>
        <w:t xml:space="preserve"> малого и среднего предпринимательства и физическим лицам, применяющим специальный налог</w:t>
      </w:r>
      <w:r w:rsidR="001A4494">
        <w:rPr>
          <w:rFonts w:ascii="Arial" w:hAnsi="Arial" w:cs="Arial"/>
          <w:sz w:val="24"/>
          <w:szCs w:val="24"/>
        </w:rPr>
        <w:t>овый режим</w:t>
      </w:r>
      <w:r w:rsidR="00360FF8" w:rsidRPr="00154EB8">
        <w:rPr>
          <w:rFonts w:ascii="Arial" w:hAnsi="Arial" w:cs="Arial"/>
          <w:sz w:val="24"/>
          <w:szCs w:val="24"/>
        </w:rPr>
        <w:t xml:space="preserve"> «Налог на профессиональный доход» при осуществлении предпринимательской деятельности </w:t>
      </w:r>
    </w:p>
    <w:p w14:paraId="402FBF64" w14:textId="05852880" w:rsidR="00694D1A" w:rsidRPr="00154EB8" w:rsidRDefault="009D71CC" w:rsidP="009D71CC">
      <w:pPr>
        <w:pStyle w:val="ae"/>
        <w:jc w:val="center"/>
        <w:rPr>
          <w:rFonts w:ascii="Arial" w:hAnsi="Arial" w:cs="Arial"/>
          <w:sz w:val="24"/>
          <w:szCs w:val="24"/>
        </w:rPr>
      </w:pPr>
      <w:r w:rsidRPr="00154EB8">
        <w:rPr>
          <w:rFonts w:ascii="Arial" w:hAnsi="Arial" w:cs="Arial"/>
          <w:sz w:val="24"/>
          <w:szCs w:val="24"/>
        </w:rPr>
        <w:t>(</w:t>
      </w:r>
      <w:r w:rsidR="00694D1A" w:rsidRPr="00154EB8">
        <w:rPr>
          <w:rFonts w:ascii="Arial" w:hAnsi="Arial" w:cs="Arial"/>
          <w:sz w:val="24"/>
          <w:szCs w:val="24"/>
        </w:rPr>
        <w:t>далее-объявление)</w:t>
      </w:r>
    </w:p>
    <w:p w14:paraId="02CE34AD" w14:textId="77777777" w:rsidR="00852BDB" w:rsidRPr="00154EB8" w:rsidRDefault="00852BDB" w:rsidP="00BD08DC">
      <w:pPr>
        <w:spacing w:after="0" w:line="240" w:lineRule="auto"/>
        <w:outlineLvl w:val="2"/>
        <w:rPr>
          <w:rFonts w:ascii="Arial" w:eastAsia="Times New Roman" w:hAnsi="Arial" w:cs="Arial"/>
          <w:bCs/>
          <w:sz w:val="24"/>
          <w:szCs w:val="24"/>
          <w:lang w:eastAsia="ru-RU"/>
        </w:rPr>
      </w:pPr>
    </w:p>
    <w:p w14:paraId="268700BC" w14:textId="56CEA25C" w:rsidR="00CC7BE8" w:rsidRPr="00154EB8" w:rsidRDefault="000A19A4" w:rsidP="00CC7BE8">
      <w:pPr>
        <w:spacing w:after="0" w:line="240" w:lineRule="auto"/>
        <w:ind w:firstLine="708"/>
        <w:jc w:val="both"/>
        <w:rPr>
          <w:rFonts w:ascii="Arial" w:hAnsi="Arial" w:cs="Arial"/>
          <w:sz w:val="24"/>
          <w:szCs w:val="24"/>
        </w:rPr>
      </w:pPr>
      <w:r w:rsidRPr="00154EB8">
        <w:rPr>
          <w:rFonts w:ascii="Arial" w:hAnsi="Arial" w:cs="Arial"/>
          <w:i/>
          <w:sz w:val="24"/>
          <w:szCs w:val="24"/>
        </w:rPr>
        <w:t xml:space="preserve">Категория </w:t>
      </w:r>
      <w:r w:rsidR="00DC2B2F" w:rsidRPr="00154EB8">
        <w:rPr>
          <w:rFonts w:ascii="Arial" w:hAnsi="Arial" w:cs="Arial"/>
          <w:i/>
          <w:sz w:val="24"/>
          <w:szCs w:val="24"/>
        </w:rPr>
        <w:t>получателей субсидии, имеющих право на получение субсидии</w:t>
      </w:r>
      <w:r w:rsidRPr="00154EB8">
        <w:rPr>
          <w:rFonts w:ascii="Arial" w:hAnsi="Arial" w:cs="Arial"/>
          <w:sz w:val="24"/>
          <w:szCs w:val="24"/>
        </w:rPr>
        <w:t xml:space="preserve">: </w:t>
      </w:r>
      <w:r w:rsidR="00E45739" w:rsidRPr="00154EB8">
        <w:rPr>
          <w:rFonts w:ascii="Arial" w:hAnsi="Arial" w:cs="Arial"/>
          <w:sz w:val="24"/>
          <w:szCs w:val="24"/>
        </w:rPr>
        <w:t xml:space="preserve">субъекты малого </w:t>
      </w:r>
      <w:r w:rsidR="00DC2B2F" w:rsidRPr="00154EB8">
        <w:rPr>
          <w:rFonts w:ascii="Arial" w:hAnsi="Arial" w:cs="Arial"/>
          <w:sz w:val="24"/>
          <w:szCs w:val="24"/>
        </w:rPr>
        <w:t>и среднего предпринимательства</w:t>
      </w:r>
      <w:r w:rsidR="00FD243F" w:rsidRPr="00154EB8">
        <w:rPr>
          <w:rFonts w:ascii="Arial" w:hAnsi="Arial" w:cs="Arial"/>
          <w:sz w:val="24"/>
          <w:szCs w:val="24"/>
        </w:rPr>
        <w:t>,</w:t>
      </w:r>
      <w:r w:rsidR="00360FF8" w:rsidRPr="00154EB8">
        <w:t xml:space="preserve"> </w:t>
      </w:r>
      <w:r w:rsidR="00360FF8" w:rsidRPr="00154EB8">
        <w:rPr>
          <w:rFonts w:ascii="Arial" w:hAnsi="Arial" w:cs="Arial"/>
          <w:sz w:val="24"/>
          <w:szCs w:val="24"/>
        </w:rPr>
        <w:t>физические лица, применяющие специальный налог</w:t>
      </w:r>
      <w:r w:rsidR="001A4494">
        <w:rPr>
          <w:rFonts w:ascii="Arial" w:hAnsi="Arial" w:cs="Arial"/>
          <w:sz w:val="24"/>
          <w:szCs w:val="24"/>
        </w:rPr>
        <w:t>овый режим</w:t>
      </w:r>
      <w:r w:rsidR="00360FF8" w:rsidRPr="00154EB8">
        <w:rPr>
          <w:rFonts w:ascii="Arial" w:hAnsi="Arial" w:cs="Arial"/>
          <w:sz w:val="24"/>
          <w:szCs w:val="24"/>
        </w:rPr>
        <w:t xml:space="preserve"> «Налог на профессиональный доход» </w:t>
      </w:r>
      <w:r w:rsidR="002803BE" w:rsidRPr="00154EB8">
        <w:rPr>
          <w:rFonts w:ascii="Arial" w:hAnsi="Arial" w:cs="Arial"/>
          <w:sz w:val="24"/>
          <w:szCs w:val="24"/>
        </w:rPr>
        <w:t>соответствующие условиям оказания финансовой поддержки в соответствии с Порядком</w:t>
      </w:r>
      <w:r w:rsidR="00360FF8" w:rsidRPr="00154EB8">
        <w:rPr>
          <w:rFonts w:ascii="Arial" w:hAnsi="Arial" w:cs="Arial"/>
          <w:sz w:val="24"/>
          <w:szCs w:val="24"/>
        </w:rPr>
        <w:t xml:space="preserve"> предоставления субсидий на возмещение части затрат  субъектам малого и среднего предпринимательства и физическим лицам, применяющим специальный налог</w:t>
      </w:r>
      <w:r w:rsidR="001A4494">
        <w:rPr>
          <w:rFonts w:ascii="Arial" w:hAnsi="Arial" w:cs="Arial"/>
          <w:sz w:val="24"/>
          <w:szCs w:val="24"/>
        </w:rPr>
        <w:t>овый режим</w:t>
      </w:r>
      <w:r w:rsidR="00360FF8" w:rsidRPr="00154EB8">
        <w:rPr>
          <w:rFonts w:ascii="Arial" w:hAnsi="Arial" w:cs="Arial"/>
          <w:sz w:val="24"/>
          <w:szCs w:val="24"/>
        </w:rPr>
        <w:t xml:space="preserve"> «Налог на профессиональный доход» при осуществлении предпринимательской деятельности</w:t>
      </w:r>
      <w:r w:rsidR="002803BE" w:rsidRPr="00154EB8">
        <w:rPr>
          <w:rFonts w:ascii="Arial" w:hAnsi="Arial" w:cs="Arial"/>
          <w:sz w:val="24"/>
          <w:szCs w:val="24"/>
        </w:rPr>
        <w:t xml:space="preserve">, утвержденным постановлением администрации Боготольского района </w:t>
      </w:r>
      <w:r w:rsidR="00360FF8" w:rsidRPr="00154EB8">
        <w:rPr>
          <w:rFonts w:ascii="Arial" w:hAnsi="Arial" w:cs="Arial"/>
          <w:sz w:val="24"/>
          <w:szCs w:val="24"/>
        </w:rPr>
        <w:t>25</w:t>
      </w:r>
      <w:r w:rsidR="002803BE" w:rsidRPr="00154EB8">
        <w:rPr>
          <w:rFonts w:ascii="Arial" w:hAnsi="Arial" w:cs="Arial"/>
          <w:sz w:val="24"/>
          <w:szCs w:val="24"/>
        </w:rPr>
        <w:t>.</w:t>
      </w:r>
      <w:r w:rsidR="00360FF8" w:rsidRPr="00154EB8">
        <w:rPr>
          <w:rFonts w:ascii="Arial" w:hAnsi="Arial" w:cs="Arial"/>
          <w:sz w:val="24"/>
          <w:szCs w:val="24"/>
        </w:rPr>
        <w:t>02</w:t>
      </w:r>
      <w:r w:rsidR="002803BE" w:rsidRPr="00154EB8">
        <w:rPr>
          <w:rFonts w:ascii="Arial" w:hAnsi="Arial" w:cs="Arial"/>
          <w:sz w:val="24"/>
          <w:szCs w:val="24"/>
        </w:rPr>
        <w:t xml:space="preserve">.2022 № </w:t>
      </w:r>
      <w:r w:rsidR="00360FF8" w:rsidRPr="00154EB8">
        <w:rPr>
          <w:rFonts w:ascii="Arial" w:hAnsi="Arial" w:cs="Arial"/>
          <w:sz w:val="24"/>
          <w:szCs w:val="24"/>
        </w:rPr>
        <w:t>58</w:t>
      </w:r>
      <w:r w:rsidR="002803BE" w:rsidRPr="00154EB8">
        <w:rPr>
          <w:rFonts w:ascii="Arial" w:hAnsi="Arial" w:cs="Arial"/>
          <w:sz w:val="24"/>
          <w:szCs w:val="24"/>
        </w:rPr>
        <w:t>-п</w:t>
      </w:r>
      <w:r w:rsidR="00986238">
        <w:rPr>
          <w:rFonts w:ascii="Arial" w:hAnsi="Arial" w:cs="Arial"/>
          <w:sz w:val="24"/>
          <w:szCs w:val="24"/>
        </w:rPr>
        <w:t xml:space="preserve"> (далее- Порядок)</w:t>
      </w:r>
      <w:r w:rsidR="002803BE" w:rsidRPr="00154EB8">
        <w:rPr>
          <w:rFonts w:ascii="Arial" w:hAnsi="Arial" w:cs="Arial"/>
          <w:sz w:val="24"/>
          <w:szCs w:val="24"/>
        </w:rPr>
        <w:t>.</w:t>
      </w:r>
    </w:p>
    <w:p w14:paraId="4AF1E5EC" w14:textId="7C8EA767" w:rsidR="00CC7BE8" w:rsidRPr="00154EB8" w:rsidRDefault="00CC7BE8" w:rsidP="00CC7BE8">
      <w:pPr>
        <w:spacing w:after="0" w:line="240" w:lineRule="auto"/>
        <w:ind w:firstLine="708"/>
        <w:jc w:val="both"/>
        <w:rPr>
          <w:rFonts w:ascii="Arial" w:eastAsia="Times New Roman" w:hAnsi="Arial" w:cs="Arial"/>
          <w:bCs/>
          <w:sz w:val="24"/>
          <w:szCs w:val="24"/>
          <w:u w:val="single"/>
          <w:lang w:eastAsia="ru-RU"/>
        </w:rPr>
      </w:pPr>
      <w:r w:rsidRPr="00154EB8">
        <w:rPr>
          <w:rFonts w:ascii="Arial" w:eastAsia="Times New Roman" w:hAnsi="Arial" w:cs="Arial"/>
          <w:i/>
          <w:sz w:val="24"/>
          <w:szCs w:val="24"/>
          <w:lang w:eastAsia="ru-RU"/>
        </w:rPr>
        <w:t>Способ проведения отбора</w:t>
      </w:r>
      <w:r w:rsidRPr="00154EB8">
        <w:rPr>
          <w:rFonts w:ascii="Arial" w:eastAsia="Times New Roman" w:hAnsi="Arial" w:cs="Arial"/>
          <w:sz w:val="24"/>
          <w:szCs w:val="24"/>
          <w:lang w:eastAsia="ru-RU"/>
        </w:rPr>
        <w:t xml:space="preserve">: </w:t>
      </w:r>
      <w:r w:rsidR="00360FF8" w:rsidRPr="00154EB8">
        <w:rPr>
          <w:rFonts w:ascii="Arial" w:eastAsia="Times New Roman" w:hAnsi="Arial" w:cs="Arial"/>
          <w:sz w:val="24"/>
          <w:szCs w:val="24"/>
          <w:lang w:eastAsia="ru-RU"/>
        </w:rPr>
        <w:t>запрос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14:paraId="7C1BE302" w14:textId="7F429D2D" w:rsidR="000442D1" w:rsidRPr="00154EB8" w:rsidRDefault="000D3952" w:rsidP="00CC7BE8">
      <w:pPr>
        <w:spacing w:after="0" w:line="240" w:lineRule="auto"/>
        <w:ind w:firstLine="708"/>
        <w:jc w:val="both"/>
        <w:rPr>
          <w:rFonts w:ascii="Arial" w:eastAsia="Times New Roman" w:hAnsi="Arial" w:cs="Arial"/>
          <w:sz w:val="24"/>
          <w:szCs w:val="24"/>
          <w:lang w:eastAsia="ru-RU"/>
        </w:rPr>
      </w:pPr>
      <w:r w:rsidRPr="00154EB8">
        <w:rPr>
          <w:rFonts w:ascii="Arial" w:eastAsia="Times New Roman" w:hAnsi="Arial" w:cs="Arial"/>
          <w:i/>
          <w:sz w:val="24"/>
          <w:szCs w:val="24"/>
          <w:lang w:eastAsia="ru-RU"/>
        </w:rPr>
        <w:t>Сроки про</w:t>
      </w:r>
      <w:r w:rsidR="00286D48" w:rsidRPr="00154EB8">
        <w:rPr>
          <w:rFonts w:ascii="Arial" w:eastAsia="Times New Roman" w:hAnsi="Arial" w:cs="Arial"/>
          <w:i/>
          <w:sz w:val="24"/>
          <w:szCs w:val="24"/>
          <w:lang w:eastAsia="ru-RU"/>
        </w:rPr>
        <w:t>ведения отбора</w:t>
      </w:r>
      <w:r w:rsidR="00286D48" w:rsidRPr="00154EB8">
        <w:rPr>
          <w:rFonts w:ascii="Arial" w:eastAsia="Times New Roman" w:hAnsi="Arial" w:cs="Arial"/>
          <w:sz w:val="24"/>
          <w:szCs w:val="24"/>
          <w:lang w:eastAsia="ru-RU"/>
        </w:rPr>
        <w:t xml:space="preserve">: </w:t>
      </w:r>
      <w:r w:rsidR="00DC2B2F" w:rsidRPr="00154EB8">
        <w:rPr>
          <w:rFonts w:ascii="Arial" w:eastAsia="Times New Roman" w:hAnsi="Arial" w:cs="Arial"/>
          <w:sz w:val="24"/>
          <w:szCs w:val="24"/>
          <w:lang w:eastAsia="ru-RU"/>
        </w:rPr>
        <w:t>с</w:t>
      </w:r>
      <w:r w:rsidR="001A4494">
        <w:rPr>
          <w:rFonts w:ascii="Arial" w:eastAsia="Times New Roman" w:hAnsi="Arial" w:cs="Arial"/>
          <w:sz w:val="24"/>
          <w:szCs w:val="24"/>
          <w:lang w:eastAsia="ru-RU"/>
        </w:rPr>
        <w:t>о</w:t>
      </w:r>
      <w:r w:rsidR="00FD243F" w:rsidRPr="00154EB8">
        <w:rPr>
          <w:rFonts w:ascii="Arial" w:eastAsia="Times New Roman" w:hAnsi="Arial" w:cs="Arial"/>
          <w:sz w:val="24"/>
          <w:szCs w:val="24"/>
          <w:lang w:eastAsia="ru-RU"/>
        </w:rPr>
        <w:t xml:space="preserve"> </w:t>
      </w:r>
      <w:r w:rsidR="00CD49D8" w:rsidRPr="00154EB8">
        <w:rPr>
          <w:rFonts w:ascii="Arial" w:eastAsia="Times New Roman" w:hAnsi="Arial" w:cs="Arial"/>
          <w:sz w:val="24"/>
          <w:szCs w:val="24"/>
          <w:lang w:eastAsia="ru-RU"/>
        </w:rPr>
        <w:t>2</w:t>
      </w:r>
      <w:r w:rsidR="00286D48" w:rsidRPr="00154EB8">
        <w:rPr>
          <w:rFonts w:ascii="Arial" w:eastAsia="Times New Roman" w:hAnsi="Arial" w:cs="Arial"/>
          <w:sz w:val="24"/>
          <w:szCs w:val="24"/>
          <w:lang w:eastAsia="ru-RU"/>
        </w:rPr>
        <w:t>.</w:t>
      </w:r>
      <w:r w:rsidR="00360FF8" w:rsidRPr="00154EB8">
        <w:rPr>
          <w:rFonts w:ascii="Arial" w:eastAsia="Times New Roman" w:hAnsi="Arial" w:cs="Arial"/>
          <w:sz w:val="24"/>
          <w:szCs w:val="24"/>
          <w:lang w:eastAsia="ru-RU"/>
        </w:rPr>
        <w:t>03.2023</w:t>
      </w:r>
      <w:r w:rsidR="00DC2B2F" w:rsidRPr="00154EB8">
        <w:rPr>
          <w:rFonts w:ascii="Arial" w:eastAsia="Times New Roman" w:hAnsi="Arial" w:cs="Arial"/>
          <w:sz w:val="24"/>
          <w:szCs w:val="24"/>
          <w:lang w:eastAsia="ru-RU"/>
        </w:rPr>
        <w:t xml:space="preserve">, без </w:t>
      </w:r>
      <w:r w:rsidR="002803BE" w:rsidRPr="00154EB8">
        <w:rPr>
          <w:rFonts w:ascii="Arial" w:eastAsia="Times New Roman" w:hAnsi="Arial" w:cs="Arial"/>
          <w:sz w:val="24"/>
          <w:szCs w:val="24"/>
          <w:lang w:eastAsia="ru-RU"/>
        </w:rPr>
        <w:t>деления на этапы.</w:t>
      </w:r>
    </w:p>
    <w:p w14:paraId="7925B6DA" w14:textId="5DB37DA6" w:rsidR="000442D1" w:rsidRPr="00154EB8" w:rsidRDefault="00CC7BE8" w:rsidP="00CC7BE8">
      <w:pPr>
        <w:spacing w:after="0" w:line="240" w:lineRule="auto"/>
        <w:ind w:firstLine="708"/>
        <w:jc w:val="both"/>
        <w:rPr>
          <w:rFonts w:ascii="Arial" w:hAnsi="Arial" w:cs="Arial"/>
          <w:sz w:val="24"/>
          <w:szCs w:val="24"/>
        </w:rPr>
      </w:pPr>
      <w:r w:rsidRPr="00154EB8">
        <w:rPr>
          <w:rFonts w:ascii="Arial" w:eastAsia="Times New Roman" w:hAnsi="Arial" w:cs="Arial"/>
          <w:i/>
          <w:sz w:val="24"/>
          <w:szCs w:val="24"/>
          <w:lang w:eastAsia="ru-RU"/>
        </w:rPr>
        <w:t xml:space="preserve">Дата начала приема и окончания приема </w:t>
      </w:r>
      <w:proofErr w:type="gramStart"/>
      <w:r w:rsidRPr="00154EB8">
        <w:rPr>
          <w:rFonts w:ascii="Arial" w:eastAsia="Times New Roman" w:hAnsi="Arial" w:cs="Arial"/>
          <w:i/>
          <w:sz w:val="24"/>
          <w:szCs w:val="24"/>
          <w:lang w:eastAsia="ru-RU"/>
        </w:rPr>
        <w:t>заявок  на</w:t>
      </w:r>
      <w:proofErr w:type="gramEnd"/>
      <w:r w:rsidRPr="00154EB8">
        <w:rPr>
          <w:rFonts w:ascii="Arial" w:eastAsia="Times New Roman" w:hAnsi="Arial" w:cs="Arial"/>
          <w:i/>
          <w:sz w:val="24"/>
          <w:szCs w:val="24"/>
          <w:lang w:eastAsia="ru-RU"/>
        </w:rPr>
        <w:t xml:space="preserve"> участие в отборе</w:t>
      </w:r>
      <w:r w:rsidRPr="00154EB8">
        <w:rPr>
          <w:rFonts w:ascii="Arial" w:eastAsia="Times New Roman" w:hAnsi="Arial" w:cs="Arial"/>
          <w:sz w:val="24"/>
          <w:szCs w:val="24"/>
          <w:lang w:eastAsia="ru-RU"/>
        </w:rPr>
        <w:t xml:space="preserve">: с </w:t>
      </w:r>
      <w:r w:rsidR="00CD49D8" w:rsidRPr="00154EB8">
        <w:rPr>
          <w:rFonts w:ascii="Arial" w:eastAsia="Times New Roman" w:hAnsi="Arial" w:cs="Arial"/>
          <w:sz w:val="24"/>
          <w:szCs w:val="24"/>
          <w:lang w:eastAsia="ru-RU"/>
        </w:rPr>
        <w:t>02</w:t>
      </w:r>
      <w:r w:rsidR="00360FF8" w:rsidRPr="00154EB8">
        <w:rPr>
          <w:rFonts w:ascii="Arial" w:eastAsia="Times New Roman" w:hAnsi="Arial" w:cs="Arial"/>
          <w:sz w:val="24"/>
          <w:szCs w:val="24"/>
          <w:lang w:eastAsia="ru-RU"/>
        </w:rPr>
        <w:t>.03.2023</w:t>
      </w:r>
      <w:r w:rsidRPr="00154EB8">
        <w:rPr>
          <w:rFonts w:ascii="Arial" w:eastAsia="Times New Roman" w:hAnsi="Arial" w:cs="Arial"/>
          <w:sz w:val="24"/>
          <w:szCs w:val="24"/>
          <w:lang w:eastAsia="ru-RU"/>
        </w:rPr>
        <w:t xml:space="preserve"> по </w:t>
      </w:r>
      <w:r w:rsidR="00360FF8" w:rsidRPr="00154EB8">
        <w:rPr>
          <w:rFonts w:ascii="Arial" w:eastAsia="Times New Roman" w:hAnsi="Arial" w:cs="Arial"/>
          <w:sz w:val="24"/>
          <w:szCs w:val="24"/>
          <w:lang w:eastAsia="ru-RU"/>
        </w:rPr>
        <w:t>17</w:t>
      </w:r>
      <w:r w:rsidR="00360FF8" w:rsidRPr="00154EB8">
        <w:rPr>
          <w:rFonts w:ascii="Arial" w:hAnsi="Arial" w:cs="Arial"/>
          <w:sz w:val="24"/>
          <w:szCs w:val="24"/>
        </w:rPr>
        <w:t>.03.2023</w:t>
      </w:r>
      <w:r w:rsidRPr="00154EB8">
        <w:rPr>
          <w:rFonts w:ascii="Arial" w:hAnsi="Arial" w:cs="Arial"/>
          <w:sz w:val="24"/>
          <w:szCs w:val="24"/>
        </w:rPr>
        <w:t xml:space="preserve"> в рабочие дни с 08:00до 12:00 и с 13:00 до 17:00 часов (время местное). </w:t>
      </w:r>
    </w:p>
    <w:p w14:paraId="1C51460A" w14:textId="77777777" w:rsidR="00DC2B2F" w:rsidRPr="00154EB8" w:rsidRDefault="00DC2B2F" w:rsidP="002803BE">
      <w:pPr>
        <w:spacing w:after="0" w:line="240" w:lineRule="auto"/>
        <w:ind w:firstLine="708"/>
        <w:jc w:val="both"/>
        <w:rPr>
          <w:rFonts w:ascii="Arial" w:eastAsia="Times New Roman" w:hAnsi="Arial" w:cs="Arial"/>
          <w:sz w:val="24"/>
          <w:szCs w:val="24"/>
          <w:lang w:eastAsia="ru-RU"/>
        </w:rPr>
      </w:pPr>
      <w:r w:rsidRPr="00154EB8">
        <w:rPr>
          <w:rFonts w:ascii="Arial" w:eastAsia="Times New Roman" w:hAnsi="Arial" w:cs="Arial"/>
          <w:i/>
          <w:sz w:val="24"/>
          <w:szCs w:val="24"/>
          <w:lang w:eastAsia="ru-RU"/>
        </w:rPr>
        <w:t>Наименование, место нахождения, почтовый адрес, адрес электронной почты организатора отбора:</w:t>
      </w:r>
      <w:r w:rsidRPr="00154EB8">
        <w:rPr>
          <w:rFonts w:ascii="Arial" w:eastAsia="Times New Roman" w:hAnsi="Arial" w:cs="Arial"/>
          <w:sz w:val="24"/>
          <w:szCs w:val="24"/>
          <w:lang w:eastAsia="ru-RU"/>
        </w:rPr>
        <w:t xml:space="preserve"> администрация Боготольского района Красноярского края, 662060, </w:t>
      </w:r>
      <w:r w:rsidR="00D84149" w:rsidRPr="00154EB8">
        <w:rPr>
          <w:rFonts w:ascii="Arial" w:hAnsi="Arial" w:cs="Arial"/>
          <w:sz w:val="24"/>
          <w:szCs w:val="24"/>
        </w:rPr>
        <w:t xml:space="preserve">Красноярский край, </w:t>
      </w:r>
      <w:r w:rsidRPr="00154EB8">
        <w:rPr>
          <w:rFonts w:ascii="Arial" w:hAnsi="Arial" w:cs="Arial"/>
          <w:sz w:val="24"/>
          <w:szCs w:val="24"/>
        </w:rPr>
        <w:t xml:space="preserve">г. Боготол ул. Комсомольская, д. 2, </w:t>
      </w:r>
      <w:r w:rsidRPr="00154EB8">
        <w:rPr>
          <w:rFonts w:ascii="Arial" w:hAnsi="Arial" w:cs="Arial"/>
          <w:sz w:val="24"/>
          <w:szCs w:val="24"/>
          <w:lang w:val="en-US"/>
        </w:rPr>
        <w:t>email</w:t>
      </w:r>
      <w:r w:rsidRPr="00154EB8">
        <w:rPr>
          <w:rFonts w:ascii="Arial" w:hAnsi="Arial" w:cs="Arial"/>
          <w:sz w:val="24"/>
          <w:szCs w:val="24"/>
        </w:rPr>
        <w:t xml:space="preserve">: </w:t>
      </w:r>
      <w:hyperlink r:id="rId6" w:history="1">
        <w:r w:rsidRPr="00154EB8">
          <w:rPr>
            <w:rStyle w:val="a4"/>
            <w:rFonts w:ascii="Arial" w:hAnsi="Arial" w:cs="Arial"/>
            <w:sz w:val="24"/>
            <w:szCs w:val="24"/>
            <w:lang w:val="en-US"/>
          </w:rPr>
          <w:t>economer</w:t>
        </w:r>
        <w:r w:rsidRPr="00154EB8">
          <w:rPr>
            <w:rStyle w:val="a4"/>
            <w:rFonts w:ascii="Arial" w:hAnsi="Arial" w:cs="Arial"/>
            <w:sz w:val="24"/>
            <w:szCs w:val="24"/>
          </w:rPr>
          <w:t>@</w:t>
        </w:r>
        <w:r w:rsidRPr="00154EB8">
          <w:rPr>
            <w:rStyle w:val="a4"/>
            <w:rFonts w:ascii="Arial" w:hAnsi="Arial" w:cs="Arial"/>
            <w:sz w:val="24"/>
            <w:szCs w:val="24"/>
            <w:lang w:val="en-US"/>
          </w:rPr>
          <w:t>list</w:t>
        </w:r>
        <w:r w:rsidRPr="00154EB8">
          <w:rPr>
            <w:rStyle w:val="a4"/>
            <w:rFonts w:ascii="Arial" w:hAnsi="Arial" w:cs="Arial"/>
            <w:sz w:val="24"/>
            <w:szCs w:val="24"/>
          </w:rPr>
          <w:t>.</w:t>
        </w:r>
        <w:proofErr w:type="spellStart"/>
        <w:r w:rsidRPr="00154EB8">
          <w:rPr>
            <w:rStyle w:val="a4"/>
            <w:rFonts w:ascii="Arial" w:hAnsi="Arial" w:cs="Arial"/>
            <w:sz w:val="24"/>
            <w:szCs w:val="24"/>
            <w:lang w:val="en-US"/>
          </w:rPr>
          <w:t>ru</w:t>
        </w:r>
        <w:proofErr w:type="spellEnd"/>
      </w:hyperlink>
      <w:r w:rsidRPr="00154EB8">
        <w:rPr>
          <w:rFonts w:ascii="Arial" w:hAnsi="Arial" w:cs="Arial"/>
          <w:sz w:val="24"/>
          <w:szCs w:val="24"/>
        </w:rPr>
        <w:t xml:space="preserve"> </w:t>
      </w:r>
    </w:p>
    <w:p w14:paraId="01AE1C52" w14:textId="5FBF4CDD" w:rsidR="00AD6DB1" w:rsidRPr="00154EB8" w:rsidRDefault="008E3175" w:rsidP="00B37710">
      <w:pPr>
        <w:spacing w:after="0" w:line="240" w:lineRule="auto"/>
        <w:ind w:firstLine="709"/>
        <w:jc w:val="both"/>
        <w:rPr>
          <w:rFonts w:ascii="Arial" w:hAnsi="Arial" w:cs="Arial"/>
          <w:sz w:val="24"/>
          <w:szCs w:val="24"/>
        </w:rPr>
      </w:pPr>
      <w:r w:rsidRPr="00154EB8">
        <w:rPr>
          <w:rFonts w:ascii="Arial" w:hAnsi="Arial" w:cs="Arial"/>
          <w:i/>
          <w:sz w:val="24"/>
          <w:szCs w:val="24"/>
        </w:rPr>
        <w:t>Официальный сайт в информационно-телекоммуникационной сети «Интернет»</w:t>
      </w:r>
      <w:r w:rsidR="00DC2B2F" w:rsidRPr="00154EB8">
        <w:rPr>
          <w:rFonts w:ascii="Arial" w:hAnsi="Arial" w:cs="Arial"/>
          <w:i/>
          <w:sz w:val="24"/>
          <w:szCs w:val="24"/>
        </w:rPr>
        <w:t>, на котором обеспечивается проведение отбора</w:t>
      </w:r>
      <w:r w:rsidR="00DC2B2F" w:rsidRPr="00154EB8">
        <w:rPr>
          <w:rFonts w:ascii="Arial" w:hAnsi="Arial" w:cs="Arial"/>
          <w:sz w:val="24"/>
          <w:szCs w:val="24"/>
        </w:rPr>
        <w:t>:</w:t>
      </w:r>
      <w:r w:rsidRPr="00154EB8">
        <w:rPr>
          <w:rFonts w:ascii="Arial" w:hAnsi="Arial" w:cs="Arial"/>
          <w:sz w:val="24"/>
          <w:szCs w:val="24"/>
        </w:rPr>
        <w:t xml:space="preserve">  </w:t>
      </w:r>
      <w:hyperlink r:id="rId7" w:history="1">
        <w:r w:rsidR="001616EE" w:rsidRPr="00154EB8">
          <w:rPr>
            <w:rStyle w:val="a4"/>
            <w:rFonts w:ascii="Arial" w:hAnsi="Arial" w:cs="Arial"/>
            <w:sz w:val="24"/>
            <w:szCs w:val="24"/>
            <w:lang w:val="en-US"/>
          </w:rPr>
          <w:t>www</w:t>
        </w:r>
        <w:r w:rsidR="001616EE" w:rsidRPr="00154EB8">
          <w:rPr>
            <w:rStyle w:val="a4"/>
            <w:rFonts w:ascii="Arial" w:hAnsi="Arial" w:cs="Arial"/>
            <w:sz w:val="24"/>
            <w:szCs w:val="24"/>
          </w:rPr>
          <w:t>.</w:t>
        </w:r>
        <w:proofErr w:type="spellStart"/>
        <w:r w:rsidR="001616EE" w:rsidRPr="00154EB8">
          <w:rPr>
            <w:rStyle w:val="a4"/>
            <w:rFonts w:ascii="Arial" w:hAnsi="Arial" w:cs="Arial"/>
            <w:sz w:val="24"/>
            <w:szCs w:val="24"/>
            <w:lang w:val="en-US"/>
          </w:rPr>
          <w:t>bogotol</w:t>
        </w:r>
        <w:proofErr w:type="spellEnd"/>
        <w:r w:rsidR="001616EE" w:rsidRPr="00154EB8">
          <w:rPr>
            <w:rStyle w:val="a4"/>
            <w:rFonts w:ascii="Arial" w:hAnsi="Arial" w:cs="Arial"/>
            <w:sz w:val="24"/>
            <w:szCs w:val="24"/>
          </w:rPr>
          <w:t>-</w:t>
        </w:r>
        <w:r w:rsidR="001616EE" w:rsidRPr="00154EB8">
          <w:rPr>
            <w:rStyle w:val="a4"/>
            <w:rFonts w:ascii="Arial" w:hAnsi="Arial" w:cs="Arial"/>
            <w:sz w:val="24"/>
            <w:szCs w:val="24"/>
            <w:lang w:val="en-US"/>
          </w:rPr>
          <w:t>r</w:t>
        </w:r>
        <w:r w:rsidR="001616EE" w:rsidRPr="00154EB8">
          <w:rPr>
            <w:rStyle w:val="a4"/>
            <w:rFonts w:ascii="Arial" w:hAnsi="Arial" w:cs="Arial"/>
            <w:sz w:val="24"/>
            <w:szCs w:val="24"/>
          </w:rPr>
          <w:t>.</w:t>
        </w:r>
        <w:proofErr w:type="spellStart"/>
        <w:r w:rsidR="001616EE" w:rsidRPr="00154EB8">
          <w:rPr>
            <w:rStyle w:val="a4"/>
            <w:rFonts w:ascii="Arial" w:hAnsi="Arial" w:cs="Arial"/>
            <w:sz w:val="24"/>
            <w:szCs w:val="24"/>
            <w:lang w:val="en-US"/>
          </w:rPr>
          <w:t>ru</w:t>
        </w:r>
        <w:proofErr w:type="spellEnd"/>
      </w:hyperlink>
      <w:r w:rsidRPr="00154EB8">
        <w:rPr>
          <w:rFonts w:ascii="Arial" w:hAnsi="Arial" w:cs="Arial"/>
          <w:sz w:val="24"/>
          <w:szCs w:val="24"/>
        </w:rPr>
        <w:t>.</w:t>
      </w:r>
      <w:r w:rsidR="000442D1" w:rsidRPr="00154EB8">
        <w:rPr>
          <w:rFonts w:ascii="Arial" w:hAnsi="Arial" w:cs="Arial"/>
          <w:sz w:val="24"/>
          <w:szCs w:val="24"/>
        </w:rPr>
        <w:t>, един</w:t>
      </w:r>
      <w:r w:rsidR="00A51908" w:rsidRPr="00154EB8">
        <w:rPr>
          <w:rFonts w:ascii="Arial" w:hAnsi="Arial" w:cs="Arial"/>
          <w:sz w:val="24"/>
          <w:szCs w:val="24"/>
        </w:rPr>
        <w:t>ый</w:t>
      </w:r>
      <w:r w:rsidR="000442D1" w:rsidRPr="00154EB8">
        <w:rPr>
          <w:rFonts w:ascii="Arial" w:hAnsi="Arial" w:cs="Arial"/>
          <w:sz w:val="24"/>
          <w:szCs w:val="24"/>
        </w:rPr>
        <w:t xml:space="preserve"> портал   бюджетной системы «Электронный бюджет» - </w:t>
      </w:r>
      <w:r w:rsidR="000442D1" w:rsidRPr="00154EB8">
        <w:rPr>
          <w:rFonts w:ascii="Arial" w:hAnsi="Arial" w:cs="Arial"/>
          <w:sz w:val="24"/>
          <w:szCs w:val="24"/>
          <w:lang w:val="en-US"/>
        </w:rPr>
        <w:t>budget</w:t>
      </w:r>
      <w:r w:rsidR="000442D1" w:rsidRPr="00154EB8">
        <w:rPr>
          <w:rFonts w:ascii="Arial" w:hAnsi="Arial" w:cs="Arial"/>
          <w:sz w:val="24"/>
          <w:szCs w:val="24"/>
        </w:rPr>
        <w:t>.</w:t>
      </w:r>
      <w:r w:rsidR="000442D1" w:rsidRPr="00154EB8">
        <w:rPr>
          <w:rFonts w:ascii="Arial" w:hAnsi="Arial" w:cs="Arial"/>
          <w:sz w:val="24"/>
          <w:szCs w:val="24"/>
          <w:lang w:val="en-US"/>
        </w:rPr>
        <w:t>gov</w:t>
      </w:r>
      <w:r w:rsidR="000442D1" w:rsidRPr="00154EB8">
        <w:rPr>
          <w:rFonts w:ascii="Arial" w:hAnsi="Arial" w:cs="Arial"/>
          <w:sz w:val="24"/>
          <w:szCs w:val="24"/>
        </w:rPr>
        <w:t>.</w:t>
      </w:r>
      <w:proofErr w:type="spellStart"/>
      <w:r w:rsidR="000442D1" w:rsidRPr="00154EB8">
        <w:rPr>
          <w:rFonts w:ascii="Arial" w:hAnsi="Arial" w:cs="Arial"/>
          <w:sz w:val="24"/>
          <w:szCs w:val="24"/>
          <w:lang w:val="en-US"/>
        </w:rPr>
        <w:t>ru</w:t>
      </w:r>
      <w:proofErr w:type="spellEnd"/>
      <w:r w:rsidR="000442D1" w:rsidRPr="00154EB8">
        <w:rPr>
          <w:rFonts w:ascii="Arial" w:hAnsi="Arial" w:cs="Arial"/>
          <w:sz w:val="24"/>
          <w:szCs w:val="24"/>
        </w:rPr>
        <w:t>.</w:t>
      </w:r>
    </w:p>
    <w:p w14:paraId="70A41391" w14:textId="77777777" w:rsidR="00C2033F" w:rsidRPr="00154EB8" w:rsidRDefault="00C2033F" w:rsidP="00C2033F">
      <w:pPr>
        <w:spacing w:after="0" w:line="240" w:lineRule="auto"/>
        <w:ind w:firstLine="709"/>
        <w:jc w:val="both"/>
        <w:rPr>
          <w:rFonts w:ascii="Arial" w:hAnsi="Arial" w:cs="Arial"/>
          <w:i/>
          <w:sz w:val="24"/>
          <w:szCs w:val="24"/>
        </w:rPr>
      </w:pPr>
      <w:r w:rsidRPr="00154EB8">
        <w:rPr>
          <w:rFonts w:ascii="Arial" w:hAnsi="Arial" w:cs="Arial"/>
          <w:i/>
          <w:sz w:val="24"/>
          <w:szCs w:val="24"/>
        </w:rPr>
        <w:t>Субсидии предоставляются субъектам малого и среднего предпринимательства и самозанятым гражданам на возмещение части затрат, связанных с производством (реализацией) товаров, выполнением работ, оказанием услуг, в том числе:</w:t>
      </w:r>
    </w:p>
    <w:p w14:paraId="618F921F" w14:textId="77777777"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14:paraId="5BE5A99E" w14:textId="77777777"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154EB8">
        <w:rPr>
          <w:rFonts w:ascii="Arial" w:hAnsi="Arial" w:cs="Arial"/>
          <w:sz w:val="24"/>
          <w:szCs w:val="24"/>
        </w:rPr>
        <w:t>сублизинга</w:t>
      </w:r>
      <w:proofErr w:type="spellEnd"/>
      <w:r w:rsidRPr="00154EB8">
        <w:rPr>
          <w:rFonts w:ascii="Arial" w:hAnsi="Arial" w:cs="Arial"/>
          <w:sz w:val="24"/>
          <w:szCs w:val="24"/>
        </w:rPr>
        <w:t>) оборудования;</w:t>
      </w:r>
    </w:p>
    <w:p w14:paraId="14A903FE" w14:textId="77777777"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t>на возмещение части затрат на уплату процентов по кредитам на приобретение оборудования;</w:t>
      </w:r>
    </w:p>
    <w:p w14:paraId="330AE8D6" w14:textId="77777777"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4493311C" w14:textId="77777777"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t xml:space="preserve">на возмещение части затрат, связанных с проведением мероприятий по профилактике новой коронавирусной инфекции (включая приобретение </w:t>
      </w:r>
      <w:proofErr w:type="spellStart"/>
      <w:r w:rsidRPr="00154EB8">
        <w:rPr>
          <w:rFonts w:ascii="Arial" w:hAnsi="Arial" w:cs="Arial"/>
          <w:sz w:val="24"/>
          <w:szCs w:val="24"/>
        </w:rPr>
        <w:t>рециркуляторов</w:t>
      </w:r>
      <w:proofErr w:type="spellEnd"/>
      <w:r w:rsidRPr="00154EB8">
        <w:rPr>
          <w:rFonts w:ascii="Arial" w:hAnsi="Arial" w:cs="Arial"/>
          <w:sz w:val="24"/>
          <w:szCs w:val="24"/>
        </w:rPr>
        <w:t xml:space="preserve"> воздуха), приобретением средств индивидуальной защиты и дезинфицирующих (антисептических средств);</w:t>
      </w:r>
    </w:p>
    <w:p w14:paraId="2FB05655" w14:textId="5DCFD111" w:rsidR="00C2033F" w:rsidRPr="00154EB8" w:rsidRDefault="00C2033F" w:rsidP="00C2033F">
      <w:pPr>
        <w:spacing w:after="0" w:line="240" w:lineRule="auto"/>
        <w:ind w:firstLine="709"/>
        <w:jc w:val="both"/>
        <w:rPr>
          <w:rFonts w:ascii="Arial" w:hAnsi="Arial" w:cs="Arial"/>
          <w:sz w:val="24"/>
          <w:szCs w:val="24"/>
        </w:rPr>
      </w:pPr>
      <w:r w:rsidRPr="00154EB8">
        <w:rPr>
          <w:rFonts w:ascii="Arial" w:hAnsi="Arial" w:cs="Arial"/>
          <w:sz w:val="24"/>
          <w:szCs w:val="24"/>
        </w:rPr>
        <w:lastRenderedPageBreak/>
        <w:t>на возмещение части затрат на выплату по передаче прав на франшизу (паушальный взнос).</w:t>
      </w:r>
    </w:p>
    <w:p w14:paraId="55F72C88" w14:textId="4A8CAEA0" w:rsidR="00C2033F" w:rsidRPr="00986238" w:rsidRDefault="00C2033F" w:rsidP="00C2033F">
      <w:pPr>
        <w:spacing w:after="0" w:line="240" w:lineRule="auto"/>
        <w:ind w:firstLine="709"/>
        <w:jc w:val="both"/>
        <w:rPr>
          <w:rFonts w:ascii="Arial" w:hAnsi="Arial" w:cs="Arial"/>
          <w:iCs/>
          <w:sz w:val="24"/>
          <w:szCs w:val="24"/>
        </w:rPr>
      </w:pPr>
      <w:r w:rsidRPr="00986238">
        <w:rPr>
          <w:rFonts w:ascii="Arial" w:hAnsi="Arial" w:cs="Arial"/>
          <w:iCs/>
          <w:sz w:val="24"/>
          <w:szCs w:val="24"/>
        </w:rPr>
        <w:t xml:space="preserve">Размер субсидии составляет </w:t>
      </w:r>
      <w:proofErr w:type="gramStart"/>
      <w:r w:rsidRPr="00986238">
        <w:rPr>
          <w:rFonts w:ascii="Arial" w:hAnsi="Arial" w:cs="Arial"/>
          <w:iCs/>
          <w:sz w:val="24"/>
          <w:szCs w:val="24"/>
        </w:rPr>
        <w:t>до  50</w:t>
      </w:r>
      <w:proofErr w:type="gramEnd"/>
      <w:r w:rsidRPr="00986238">
        <w:rPr>
          <w:rFonts w:ascii="Arial" w:hAnsi="Arial" w:cs="Arial"/>
          <w:iCs/>
          <w:sz w:val="24"/>
          <w:szCs w:val="24"/>
        </w:rPr>
        <w:t xml:space="preserve"> процентов произведенных затрат,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14:paraId="0F81321C" w14:textId="3553D22D" w:rsidR="00440C2C" w:rsidRDefault="00440C2C" w:rsidP="00B728FC">
      <w:pPr>
        <w:pStyle w:val="ae"/>
        <w:ind w:firstLine="540"/>
        <w:jc w:val="both"/>
        <w:rPr>
          <w:rFonts w:ascii="Arial" w:hAnsi="Arial" w:cs="Arial"/>
          <w:sz w:val="24"/>
          <w:szCs w:val="24"/>
        </w:rPr>
      </w:pPr>
      <w:r w:rsidRPr="00154EB8">
        <w:rPr>
          <w:rFonts w:ascii="Arial" w:hAnsi="Arial" w:cs="Arial"/>
          <w:i/>
          <w:sz w:val="24"/>
          <w:szCs w:val="24"/>
        </w:rPr>
        <w:t>Требования к участникам отбора</w:t>
      </w:r>
      <w:r w:rsidR="008B7726" w:rsidRPr="00154EB8">
        <w:rPr>
          <w:rFonts w:ascii="Arial" w:hAnsi="Arial" w:cs="Arial"/>
          <w:i/>
          <w:sz w:val="24"/>
          <w:szCs w:val="24"/>
        </w:rPr>
        <w:t xml:space="preserve"> и перечень документов, представляемых участниками отбора для подтверждения их соответствия указанным требованиям</w:t>
      </w:r>
      <w:r w:rsidRPr="00154EB8">
        <w:rPr>
          <w:rFonts w:ascii="Arial" w:hAnsi="Arial" w:cs="Arial"/>
          <w:sz w:val="24"/>
          <w:szCs w:val="24"/>
        </w:rPr>
        <w:t>:</w:t>
      </w:r>
    </w:p>
    <w:p w14:paraId="6BB2CC88" w14:textId="403EE30F" w:rsidR="00986238" w:rsidRPr="00154EB8" w:rsidRDefault="00986238" w:rsidP="00B728FC">
      <w:pPr>
        <w:pStyle w:val="ae"/>
        <w:ind w:firstLine="540"/>
        <w:jc w:val="both"/>
        <w:rPr>
          <w:rFonts w:ascii="Arial" w:hAnsi="Arial" w:cs="Arial"/>
          <w:sz w:val="24"/>
          <w:szCs w:val="24"/>
        </w:rPr>
      </w:pPr>
      <w:r>
        <w:rPr>
          <w:rFonts w:ascii="Arial" w:hAnsi="Arial" w:cs="Arial"/>
          <w:sz w:val="24"/>
          <w:szCs w:val="24"/>
        </w:rPr>
        <w:t xml:space="preserve">Субсидии </w:t>
      </w:r>
      <w:proofErr w:type="gramStart"/>
      <w:r>
        <w:rPr>
          <w:rFonts w:ascii="Arial" w:hAnsi="Arial" w:cs="Arial"/>
          <w:sz w:val="24"/>
          <w:szCs w:val="24"/>
        </w:rPr>
        <w:t>предоставляются  заявителям</w:t>
      </w:r>
      <w:proofErr w:type="gramEnd"/>
      <w:r>
        <w:rPr>
          <w:rFonts w:ascii="Arial" w:hAnsi="Arial" w:cs="Arial"/>
          <w:sz w:val="24"/>
          <w:szCs w:val="24"/>
        </w:rPr>
        <w:t>, которые соответствуют  следующим критериям отбора:</w:t>
      </w:r>
    </w:p>
    <w:p w14:paraId="66756574"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1) зарегистрированы или осуществляют на территории Боготольского района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(далее - Росстандарт) от 31.01.2014 N 14-ст (далее - ОКВЭД), за исключением видов деятельности, включенных в разделы B; D; E (кроме класса 38); G (кроме класса 47); K; L; M (кроме групп 70.21, 71.11, 73.11, 74.10, 74.20, 74.30, класса 75); N (кроме группы 77.22); O; группы 88.91 раздела Q; S (кроме классов 95, 96); T; U; или приоритетные виды деятельности в сфере:</w:t>
      </w:r>
    </w:p>
    <w:p w14:paraId="40C20DE0"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6F9B1214"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креативной индустрии, включающей следующие виды экономической деятельности в соответствии с ОКВЭД: классы 13 - 15 раздела C; группы 32.12 - 32.13 раздела C; подкласс 32.2 раздела C; подгруппа 32.99.8 раздела C;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M; группа 77.22 раздела N; подгруппа 85.41.2 раздела P; группы 90.01 - 90.04, 91.01 - 91.03 раздела R;</w:t>
      </w:r>
    </w:p>
    <w:p w14:paraId="2B1182F3"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субъекты малого и среднего предпринимательства, осуществляющие деятельность в сфере обрабатывающих производств, включающей следующие виды экономической деятельности в соответствии с ОКВЭД: классы 10, 11, 16, 18, 25, 31 раздела С;</w:t>
      </w:r>
    </w:p>
    <w:p w14:paraId="59D97D84"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субъекты малого и среднего предпринимательства, осуществляющие деятельность в сфере общественного питания, включающей следующие виды экономической деятельности в соответствии с ОКВЭД: класс 56 раздела I;</w:t>
      </w:r>
    </w:p>
    <w:p w14:paraId="07B1179C"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субъекты малого и среднего предпринимательства, осуществляющие деятельность в сфере технического обслуживания и ремонта транспортных средств, включающей следующие виды экономической деятельности в соответствии с ОКВЭД: группа 45.20 класса 45 раздела G; группа 71.20 класса 71 раздела M;</w:t>
      </w:r>
    </w:p>
    <w:p w14:paraId="2FE3694E"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 xml:space="preserve">2) осуществившие затраты, связанные с производством (реализацией) товаров, выполнением работ, оказанием услуг в течение календарного года, предшествующего году подачи и в году подачи заявки (до даты подачи </w:t>
      </w:r>
      <w:proofErr w:type="gramStart"/>
      <w:r w:rsidRPr="00154EB8">
        <w:rPr>
          <w:rFonts w:ascii="Arial" w:hAnsi="Arial" w:cs="Arial"/>
          <w:sz w:val="24"/>
          <w:szCs w:val="24"/>
        </w:rPr>
        <w:t>заявки)  на</w:t>
      </w:r>
      <w:proofErr w:type="gramEnd"/>
      <w:r w:rsidRPr="00154EB8">
        <w:rPr>
          <w:rFonts w:ascii="Arial" w:hAnsi="Arial" w:cs="Arial"/>
          <w:sz w:val="24"/>
          <w:szCs w:val="24"/>
        </w:rPr>
        <w:t xml:space="preserve"> участие в отборе;</w:t>
      </w:r>
    </w:p>
    <w:p w14:paraId="424BA090"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lastRenderedPageBreak/>
        <w:t>3) в отношении заявителя не было принято решение об оказании аналогичной поддержки или сроки ее оказания истекли;</w:t>
      </w:r>
    </w:p>
    <w:p w14:paraId="6A5B9C3C"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4) не являются в течение 12 месяцев до даты подачи заявки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5785A787" w14:textId="54E397F2"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 xml:space="preserve">5) принявшие обязательства, указанные в заявлении на предоставление субсидии по форме согласно приложению 1 </w:t>
      </w:r>
      <w:proofErr w:type="gramStart"/>
      <w:r w:rsidRPr="00154EB8">
        <w:rPr>
          <w:rFonts w:ascii="Arial" w:hAnsi="Arial" w:cs="Arial"/>
          <w:sz w:val="24"/>
          <w:szCs w:val="24"/>
        </w:rPr>
        <w:t>к  Порядку</w:t>
      </w:r>
      <w:proofErr w:type="gramEnd"/>
      <w:r w:rsidRPr="00154EB8">
        <w:rPr>
          <w:rFonts w:ascii="Arial" w:hAnsi="Arial" w:cs="Arial"/>
          <w:sz w:val="24"/>
          <w:szCs w:val="24"/>
        </w:rPr>
        <w:t>;</w:t>
      </w:r>
    </w:p>
    <w:p w14:paraId="3D78B7F1"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6) заявители - субъекты малого и среднего предпринимательства соответствуют следующим критериям:</w:t>
      </w:r>
    </w:p>
    <w:p w14:paraId="5B35607B"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состоят в Едином реестре субъектов малого и среднего предпринимательства;</w:t>
      </w:r>
    </w:p>
    <w:p w14:paraId="29C336E9"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обеспечивают в предшествующем календарном году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14:paraId="411E5585"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 Если расчетный показатель менее предусмотренного абзацем три настоящего пункта, заявитель вправе предоставить обоснованные пояснения причин выплаты заработной платы в размере менее установленного законодательством с приложением документов, подтверждающих обоснования;</w:t>
      </w:r>
    </w:p>
    <w:p w14:paraId="4AAD536E" w14:textId="77777777" w:rsidR="00C2033F" w:rsidRPr="00154EB8" w:rsidRDefault="00C2033F" w:rsidP="00C2033F">
      <w:pPr>
        <w:pStyle w:val="ae"/>
        <w:ind w:firstLine="540"/>
        <w:jc w:val="both"/>
      </w:pPr>
      <w:r w:rsidRPr="00154EB8">
        <w:rPr>
          <w:rFonts w:ascii="Arial" w:hAnsi="Arial" w:cs="Arial"/>
          <w:sz w:val="24"/>
          <w:szCs w:val="24"/>
        </w:rPr>
        <w:lastRenderedPageBreak/>
        <w:t>7) заявители – самозанятые граждане осуществляют деятельность в качестве налогоплательщика «Налог на профессиональный доход» не менее трех месяцев до даты подачи заявки.</w:t>
      </w:r>
      <w:r w:rsidRPr="00154EB8">
        <w:t xml:space="preserve"> </w:t>
      </w:r>
    </w:p>
    <w:p w14:paraId="704CD2FD" w14:textId="76667D8C" w:rsidR="00C2033F" w:rsidRPr="00154EB8" w:rsidRDefault="00C2033F" w:rsidP="00C2033F">
      <w:pPr>
        <w:pStyle w:val="ae"/>
        <w:ind w:firstLine="540"/>
        <w:jc w:val="both"/>
        <w:rPr>
          <w:rFonts w:ascii="Arial" w:hAnsi="Arial" w:cs="Arial"/>
          <w:i/>
          <w:sz w:val="24"/>
          <w:szCs w:val="24"/>
        </w:rPr>
      </w:pPr>
      <w:r w:rsidRPr="00154EB8">
        <w:rPr>
          <w:rFonts w:ascii="Arial" w:hAnsi="Arial" w:cs="Arial"/>
          <w:i/>
          <w:sz w:val="24"/>
          <w:szCs w:val="24"/>
        </w:rPr>
        <w:t xml:space="preserve">Участники отбора (получатели субсидии) на дату подачи заявки должны соответствовать следующим требованиям: </w:t>
      </w:r>
    </w:p>
    <w:p w14:paraId="4E4726B3"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ab/>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AA4855C"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ab/>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49CD637" w14:textId="77777777" w:rsidR="00C2033F" w:rsidRPr="00154EB8" w:rsidRDefault="00C2033F" w:rsidP="00C2033F">
      <w:pPr>
        <w:pStyle w:val="ae"/>
        <w:ind w:firstLine="540"/>
        <w:jc w:val="both"/>
        <w:rPr>
          <w:rFonts w:ascii="Arial" w:hAnsi="Arial" w:cs="Arial"/>
          <w:sz w:val="24"/>
          <w:szCs w:val="24"/>
        </w:rPr>
      </w:pPr>
      <w:r w:rsidRPr="00154EB8">
        <w:rPr>
          <w:rFonts w:ascii="Arial" w:hAnsi="Arial" w:cs="Arial"/>
          <w:sz w:val="24"/>
          <w:szCs w:val="24"/>
        </w:rPr>
        <w:tab/>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(для заявителей – юридических лиц);</w:t>
      </w:r>
    </w:p>
    <w:p w14:paraId="259612D3" w14:textId="073E980F" w:rsidR="00C2033F" w:rsidRPr="00154EB8" w:rsidRDefault="00C2033F" w:rsidP="00986238">
      <w:pPr>
        <w:pStyle w:val="ae"/>
        <w:ind w:firstLine="540"/>
        <w:jc w:val="both"/>
        <w:rPr>
          <w:rFonts w:ascii="Arial" w:hAnsi="Arial" w:cs="Arial"/>
          <w:sz w:val="24"/>
          <w:szCs w:val="24"/>
        </w:rPr>
      </w:pPr>
      <w:r w:rsidRPr="00154EB8">
        <w:rPr>
          <w:rFonts w:ascii="Arial" w:hAnsi="Arial" w:cs="Arial"/>
          <w:sz w:val="24"/>
          <w:szCs w:val="24"/>
        </w:rPr>
        <w:t xml:space="preserve">   не должны получать средства из бюджета Боготольского района на основании иных муниципальных правовых актов на цели, установленные Порядком.</w:t>
      </w:r>
    </w:p>
    <w:p w14:paraId="095CDCBB" w14:textId="498D2771" w:rsidR="00C2033F" w:rsidRPr="00154EB8" w:rsidRDefault="009F009F" w:rsidP="00B728FC">
      <w:pPr>
        <w:pStyle w:val="ae"/>
        <w:ind w:firstLine="540"/>
        <w:jc w:val="both"/>
        <w:rPr>
          <w:rFonts w:ascii="Arial" w:hAnsi="Arial" w:cs="Arial"/>
          <w:i/>
          <w:sz w:val="24"/>
          <w:szCs w:val="24"/>
        </w:rPr>
      </w:pPr>
      <w:r w:rsidRPr="00154EB8">
        <w:rPr>
          <w:rFonts w:ascii="Arial" w:hAnsi="Arial" w:cs="Arial"/>
          <w:i/>
          <w:sz w:val="24"/>
          <w:szCs w:val="24"/>
        </w:rPr>
        <w:t>Финансовая поддержка не может оказываться в отношении заявителей если:</w:t>
      </w:r>
    </w:p>
    <w:p w14:paraId="139DB274" w14:textId="77777777" w:rsidR="009F009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 xml:space="preserve">В соответствии с частями 3,4 статьи 14 Федерального закона № 209-ФЗ субсидии не </w:t>
      </w:r>
      <w:proofErr w:type="gramStart"/>
      <w:r w:rsidRPr="00154EB8">
        <w:rPr>
          <w:rFonts w:ascii="Arial" w:hAnsi="Arial" w:cs="Arial"/>
          <w:sz w:val="24"/>
          <w:szCs w:val="24"/>
        </w:rPr>
        <w:t>могут  предоставляться</w:t>
      </w:r>
      <w:proofErr w:type="gramEnd"/>
      <w:r w:rsidRPr="00154EB8">
        <w:rPr>
          <w:rFonts w:ascii="Arial" w:hAnsi="Arial" w:cs="Arial"/>
          <w:sz w:val="24"/>
          <w:szCs w:val="24"/>
        </w:rPr>
        <w:t xml:space="preserve"> в отношении заявителей:</w:t>
      </w:r>
    </w:p>
    <w:p w14:paraId="23D3C6F6" w14:textId="77777777" w:rsidR="009F009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 xml:space="preserve">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E849566" w14:textId="77777777" w:rsidR="009F009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2) являющихся участниками соглашений о разделе продукции;</w:t>
      </w:r>
    </w:p>
    <w:p w14:paraId="0F642F37" w14:textId="77777777" w:rsidR="009F009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3) осуществляющих предпринимательскую деятельность в сфере игорного бизнеса;</w:t>
      </w:r>
    </w:p>
    <w:p w14:paraId="11741D8F" w14:textId="77777777" w:rsidR="009F009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653DD26" w14:textId="2E9EC2DA" w:rsidR="00C2033F" w:rsidRPr="00154EB8" w:rsidRDefault="009F009F" w:rsidP="009F009F">
      <w:pPr>
        <w:pStyle w:val="ae"/>
        <w:ind w:firstLine="540"/>
        <w:jc w:val="both"/>
        <w:rPr>
          <w:rFonts w:ascii="Arial" w:hAnsi="Arial" w:cs="Arial"/>
          <w:sz w:val="24"/>
          <w:szCs w:val="24"/>
        </w:rPr>
      </w:pPr>
      <w:r w:rsidRPr="00154EB8">
        <w:rPr>
          <w:rFonts w:ascii="Arial" w:hAnsi="Arial" w:cs="Arial"/>
          <w:sz w:val="24"/>
          <w:szCs w:val="24"/>
        </w:rPr>
        <w:t xml:space="preserve">5) осуществляющих производство и (или) реализацию подакцизных товаров, а также добычу и (или) реализацию полезных ископаемых, за исключением </w:t>
      </w:r>
      <w:r w:rsidRPr="00154EB8">
        <w:rPr>
          <w:rFonts w:ascii="Arial" w:hAnsi="Arial" w:cs="Arial"/>
          <w:sz w:val="24"/>
          <w:szCs w:val="24"/>
        </w:rPr>
        <w:lastRenderedPageBreak/>
        <w:t>общераспространенных полезных ископаемых, если иное не предусмотрено Правительством Российской Федерации.</w:t>
      </w:r>
    </w:p>
    <w:p w14:paraId="69003603" w14:textId="77777777" w:rsidR="009F009F" w:rsidRPr="00154EB8" w:rsidRDefault="009F009F" w:rsidP="009F009F">
      <w:pPr>
        <w:pStyle w:val="ae"/>
        <w:ind w:firstLine="708"/>
        <w:jc w:val="both"/>
        <w:rPr>
          <w:rFonts w:ascii="Arial" w:hAnsi="Arial" w:cs="Arial"/>
          <w:i/>
          <w:sz w:val="24"/>
          <w:szCs w:val="24"/>
        </w:rPr>
      </w:pPr>
      <w:r w:rsidRPr="00154EB8">
        <w:rPr>
          <w:rFonts w:ascii="Arial" w:hAnsi="Arial" w:cs="Arial"/>
          <w:i/>
          <w:sz w:val="24"/>
          <w:szCs w:val="24"/>
        </w:rPr>
        <w:t>Основанием для отказа получателю субсидии в предоставлении субсидии является:</w:t>
      </w:r>
    </w:p>
    <w:p w14:paraId="482504B4" w14:textId="1FD83F33"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 xml:space="preserve">несоответствие участника отбора критериям отбора и требованиям, установленным пунктами 1.6, </w:t>
      </w:r>
      <w:proofErr w:type="gramStart"/>
      <w:r w:rsidRPr="00154EB8">
        <w:rPr>
          <w:rFonts w:ascii="Arial" w:hAnsi="Arial" w:cs="Arial"/>
          <w:sz w:val="24"/>
          <w:szCs w:val="24"/>
        </w:rPr>
        <w:t xml:space="preserve">2.4  </w:t>
      </w:r>
      <w:r w:rsidR="00986238">
        <w:rPr>
          <w:rFonts w:ascii="Arial" w:hAnsi="Arial" w:cs="Arial"/>
          <w:sz w:val="24"/>
          <w:szCs w:val="24"/>
        </w:rPr>
        <w:t>П</w:t>
      </w:r>
      <w:r w:rsidRPr="00154EB8">
        <w:rPr>
          <w:rFonts w:ascii="Arial" w:hAnsi="Arial" w:cs="Arial"/>
          <w:sz w:val="24"/>
          <w:szCs w:val="24"/>
        </w:rPr>
        <w:t>орядка</w:t>
      </w:r>
      <w:proofErr w:type="gramEnd"/>
      <w:r w:rsidRPr="00154EB8">
        <w:rPr>
          <w:rFonts w:ascii="Arial" w:hAnsi="Arial" w:cs="Arial"/>
          <w:sz w:val="24"/>
          <w:szCs w:val="24"/>
        </w:rPr>
        <w:t>;</w:t>
      </w:r>
    </w:p>
    <w:p w14:paraId="4F3251A5"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несоответствие представленных заявок и документов требованиям к заявкам участников отбора, установленным в объявлении о проведении отбора;</w:t>
      </w:r>
    </w:p>
    <w:p w14:paraId="58730221"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14:paraId="4F258800"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подача участником отбора заявки после даты и (или) времени, определенных для подачи заявок;</w:t>
      </w:r>
    </w:p>
    <w:p w14:paraId="6DDF43EF" w14:textId="4F7448CE"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 xml:space="preserve">несоответствие представленных документов требованиям, </w:t>
      </w:r>
      <w:proofErr w:type="gramStart"/>
      <w:r w:rsidRPr="00154EB8">
        <w:rPr>
          <w:rFonts w:ascii="Arial" w:hAnsi="Arial" w:cs="Arial"/>
          <w:sz w:val="24"/>
          <w:szCs w:val="24"/>
        </w:rPr>
        <w:t>предусмотренным Порядком</w:t>
      </w:r>
      <w:proofErr w:type="gramEnd"/>
      <w:r w:rsidRPr="00154EB8">
        <w:rPr>
          <w:rFonts w:ascii="Arial" w:hAnsi="Arial" w:cs="Arial"/>
          <w:sz w:val="24"/>
          <w:szCs w:val="24"/>
        </w:rPr>
        <w:t xml:space="preserve"> или непредставление (представление не полном объеме) указанных документов;</w:t>
      </w:r>
    </w:p>
    <w:p w14:paraId="293E2328" w14:textId="29E85A3D"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 xml:space="preserve">несоответствие условиям оказания поддержки, </w:t>
      </w:r>
      <w:proofErr w:type="gramStart"/>
      <w:r w:rsidRPr="00154EB8">
        <w:rPr>
          <w:rFonts w:ascii="Arial" w:hAnsi="Arial" w:cs="Arial"/>
          <w:sz w:val="24"/>
          <w:szCs w:val="24"/>
        </w:rPr>
        <w:t>установленным  Порядком</w:t>
      </w:r>
      <w:proofErr w:type="gramEnd"/>
      <w:r w:rsidRPr="00154EB8">
        <w:rPr>
          <w:rFonts w:ascii="Arial" w:hAnsi="Arial" w:cs="Arial"/>
          <w:sz w:val="24"/>
          <w:szCs w:val="24"/>
        </w:rPr>
        <w:t>;</w:t>
      </w:r>
    </w:p>
    <w:p w14:paraId="4FD78EC5"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B8D0239"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B9AF258" w14:textId="77777777"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отсутствие нераспределенных бюджетных ассигнований на предоставление субсидии после распределения средств участником отбора в соответствии с рейтингом заявок;</w:t>
      </w:r>
    </w:p>
    <w:p w14:paraId="524FBED5" w14:textId="2298FB53" w:rsidR="009F009F" w:rsidRPr="00154EB8" w:rsidRDefault="009F009F" w:rsidP="009F009F">
      <w:pPr>
        <w:pStyle w:val="ae"/>
        <w:ind w:firstLine="708"/>
        <w:jc w:val="both"/>
        <w:rPr>
          <w:rFonts w:ascii="Arial" w:hAnsi="Arial" w:cs="Arial"/>
          <w:sz w:val="24"/>
          <w:szCs w:val="24"/>
        </w:rPr>
      </w:pPr>
      <w:r w:rsidRPr="00154EB8">
        <w:rPr>
          <w:rFonts w:ascii="Arial" w:hAnsi="Arial" w:cs="Arial"/>
          <w:sz w:val="24"/>
          <w:szCs w:val="24"/>
        </w:rPr>
        <w:t xml:space="preserve">имеющим задолженность по уплате налогов, сборов, страховых взносов, пеней, штрафов, </w:t>
      </w:r>
      <w:proofErr w:type="gramStart"/>
      <w:r w:rsidRPr="00154EB8">
        <w:rPr>
          <w:rFonts w:ascii="Arial" w:hAnsi="Arial" w:cs="Arial"/>
          <w:sz w:val="24"/>
          <w:szCs w:val="24"/>
        </w:rPr>
        <w:t>процентов(</w:t>
      </w:r>
      <w:proofErr w:type="gramEnd"/>
      <w:r w:rsidRPr="00154EB8">
        <w:rPr>
          <w:rFonts w:ascii="Arial" w:hAnsi="Arial" w:cs="Arial"/>
          <w:sz w:val="24"/>
          <w:szCs w:val="24"/>
        </w:rPr>
        <w:t xml:space="preserve">для субъектов малого и среднего предпринимательства);  </w:t>
      </w:r>
    </w:p>
    <w:p w14:paraId="7B70D9D4" w14:textId="51DAAFA0" w:rsidR="009F009F" w:rsidRPr="008055E3" w:rsidRDefault="009F009F" w:rsidP="008055E3">
      <w:pPr>
        <w:pStyle w:val="ae"/>
        <w:ind w:firstLine="708"/>
        <w:jc w:val="both"/>
        <w:rPr>
          <w:rFonts w:ascii="Arial" w:hAnsi="Arial" w:cs="Arial"/>
          <w:sz w:val="24"/>
          <w:szCs w:val="24"/>
        </w:rPr>
      </w:pPr>
      <w:r w:rsidRPr="00154EB8">
        <w:rPr>
          <w:rFonts w:ascii="Arial" w:hAnsi="Arial" w:cs="Arial"/>
          <w:sz w:val="24"/>
          <w:szCs w:val="24"/>
        </w:rPr>
        <w:t>имеющим задолженность по уплате налогов, сборов, пеней, штрафов (для самозанятых граждан).</w:t>
      </w:r>
    </w:p>
    <w:p w14:paraId="3B81FE67" w14:textId="39C5D2E0" w:rsidR="002C3DF3" w:rsidRPr="00154EB8" w:rsidRDefault="008B7726" w:rsidP="002C3DF3">
      <w:pPr>
        <w:pStyle w:val="ae"/>
        <w:ind w:firstLine="708"/>
        <w:jc w:val="both"/>
        <w:rPr>
          <w:rFonts w:ascii="Arial" w:hAnsi="Arial" w:cs="Arial"/>
          <w:sz w:val="24"/>
          <w:szCs w:val="24"/>
        </w:rPr>
      </w:pPr>
      <w:r w:rsidRPr="00154EB8">
        <w:rPr>
          <w:rFonts w:ascii="Arial" w:hAnsi="Arial" w:cs="Arial"/>
          <w:i/>
          <w:sz w:val="24"/>
          <w:szCs w:val="24"/>
        </w:rPr>
        <w:t>Порядок подачи заявок участниками отбора и требований предъявляемых к форме и содержанию заявок, подаваемых участниками отбора</w:t>
      </w:r>
      <w:r w:rsidRPr="00154EB8">
        <w:rPr>
          <w:rFonts w:ascii="Arial" w:hAnsi="Arial" w:cs="Arial"/>
          <w:sz w:val="24"/>
          <w:szCs w:val="24"/>
        </w:rPr>
        <w:t>:</w:t>
      </w:r>
    </w:p>
    <w:p w14:paraId="0509964E" w14:textId="21032373" w:rsidR="002C3DF3" w:rsidRPr="00154EB8" w:rsidRDefault="002C3DF3" w:rsidP="002C3DF3">
      <w:pPr>
        <w:pStyle w:val="ae"/>
        <w:ind w:firstLine="708"/>
        <w:jc w:val="both"/>
        <w:rPr>
          <w:rFonts w:ascii="Arial" w:hAnsi="Arial" w:cs="Arial"/>
          <w:sz w:val="24"/>
          <w:szCs w:val="24"/>
        </w:rPr>
      </w:pPr>
      <w:r w:rsidRPr="00154EB8">
        <w:rPr>
          <w:rFonts w:ascii="Arial" w:hAnsi="Arial" w:cs="Arial"/>
          <w:sz w:val="24"/>
          <w:szCs w:val="24"/>
        </w:rPr>
        <w:t xml:space="preserve">В целях получения </w:t>
      </w:r>
      <w:r w:rsidR="00DE1BB3" w:rsidRPr="00154EB8">
        <w:rPr>
          <w:rFonts w:ascii="Arial" w:hAnsi="Arial" w:cs="Arial"/>
          <w:sz w:val="24"/>
          <w:szCs w:val="24"/>
        </w:rPr>
        <w:t xml:space="preserve">субсидии </w:t>
      </w:r>
      <w:r w:rsidRPr="00154EB8">
        <w:rPr>
          <w:rFonts w:ascii="Arial" w:hAnsi="Arial" w:cs="Arial"/>
          <w:sz w:val="24"/>
          <w:szCs w:val="24"/>
        </w:rPr>
        <w:t xml:space="preserve">участник отбора направляет организатору отбора на бумажном носителе нарочным или посредством почтовой связи по адресу: 662060, Красноярский край, г. Боготол, ул. Комсомольская, 2, </w:t>
      </w:r>
      <w:proofErr w:type="spellStart"/>
      <w:r w:rsidRPr="00154EB8">
        <w:rPr>
          <w:rFonts w:ascii="Arial" w:hAnsi="Arial" w:cs="Arial"/>
          <w:sz w:val="24"/>
          <w:szCs w:val="24"/>
        </w:rPr>
        <w:t>каб</w:t>
      </w:r>
      <w:proofErr w:type="spellEnd"/>
      <w:r w:rsidRPr="00154EB8">
        <w:rPr>
          <w:rFonts w:ascii="Arial" w:hAnsi="Arial" w:cs="Arial"/>
          <w:sz w:val="24"/>
          <w:szCs w:val="24"/>
        </w:rPr>
        <w:t xml:space="preserve">. 27, 29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почте </w:t>
      </w:r>
      <w:hyperlink r:id="rId8" w:history="1">
        <w:r w:rsidRPr="00154EB8">
          <w:rPr>
            <w:rStyle w:val="a4"/>
            <w:rFonts w:ascii="Arial" w:hAnsi="Arial" w:cs="Arial"/>
            <w:sz w:val="24"/>
            <w:szCs w:val="24"/>
          </w:rPr>
          <w:t>economer@list.ru</w:t>
        </w:r>
      </w:hyperlink>
      <w:r w:rsidRPr="00154EB8">
        <w:rPr>
          <w:rFonts w:ascii="Arial" w:hAnsi="Arial" w:cs="Arial"/>
          <w:sz w:val="24"/>
          <w:szCs w:val="24"/>
        </w:rPr>
        <w:t xml:space="preserve">  или нарочным на электронном носителе по указанному адресу заявку, содержащую следующие документы (далее - заявка):</w:t>
      </w:r>
    </w:p>
    <w:p w14:paraId="58D353A3" w14:textId="4C82E4DB"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 xml:space="preserve">1) заявление на предоставление субсидии по форме, согласно приложению </w:t>
      </w:r>
      <w:r w:rsidRPr="00154EB8">
        <w:rPr>
          <w:rFonts w:ascii="Arial" w:eastAsia="Times New Roman" w:hAnsi="Arial" w:cs="Arial"/>
          <w:sz w:val="24"/>
          <w:szCs w:val="24"/>
          <w:lang w:eastAsia="ru-RU"/>
        </w:rPr>
        <w:lastRenderedPageBreak/>
        <w:t xml:space="preserve">№ 1 </w:t>
      </w:r>
      <w:proofErr w:type="gramStart"/>
      <w:r w:rsidRPr="00154EB8">
        <w:rPr>
          <w:rFonts w:ascii="Arial" w:eastAsia="Times New Roman" w:hAnsi="Arial" w:cs="Arial"/>
          <w:sz w:val="24"/>
          <w:szCs w:val="24"/>
          <w:lang w:eastAsia="ru-RU"/>
        </w:rPr>
        <w:t>к  Порядку</w:t>
      </w:r>
      <w:proofErr w:type="gramEnd"/>
      <w:r w:rsidRPr="00154EB8">
        <w:rPr>
          <w:rFonts w:ascii="Arial" w:eastAsia="Times New Roman" w:hAnsi="Arial" w:cs="Arial"/>
          <w:sz w:val="24"/>
          <w:szCs w:val="24"/>
          <w:lang w:eastAsia="ru-RU"/>
        </w:rPr>
        <w:t xml:space="preserve">;  </w:t>
      </w:r>
    </w:p>
    <w:p w14:paraId="3E3C843C"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14:paraId="32A9BA7A"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3) копии заключенных договоров и (или) иных сделок, подтверждающих фактически понесенные в течение календарного года, предшествующего году подачи и в году подачи заявки на участие в отборе (до даты подачи заявки) затраты;</w:t>
      </w:r>
    </w:p>
    <w:p w14:paraId="3463BB81"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4) копии документов, подтверждающих произведенные затраты: счетов – фактур (счетов) и (или) товарных накладных, и (или) универсальных передаточных документов, и (или) актов приема-передачи товаров, работ, услуг, и (или) актов сверки, и (или) сметные расчеты и формы КС-2, КС-3, и (или) копии иных подтверждающих документов;</w:t>
      </w:r>
    </w:p>
    <w:p w14:paraId="711D0DE4" w14:textId="66D09893"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5) копии платежных документов, подтверждающих оплату затрат: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14:paraId="02AACF5B"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6) копию расчетов по страховым взносам (за исключением раздела 3 "Персонифицированные сведения о застрахованных лицах"), представленного в налоговый орган за отчетный период (год), предшествующий году подачи заявки (для субъектов малого или среднего предпринимательства, имеющих работников и являющихся работодателями);</w:t>
      </w:r>
    </w:p>
    <w:p w14:paraId="6DE17C58"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7) справку, содержащую сведения, необходимые для перечисления субсидии (реквизиты банковского счета);</w:t>
      </w:r>
    </w:p>
    <w:p w14:paraId="7E6C3534"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8) документы и их копии, подтверждающие полномочия лица на осуществление действий от имени заявителя (при наличии);</w:t>
      </w:r>
    </w:p>
    <w:p w14:paraId="1841F8C4"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 xml:space="preserve">9) справку об </w:t>
      </w:r>
      <w:proofErr w:type="gramStart"/>
      <w:r w:rsidRPr="00154EB8">
        <w:rPr>
          <w:rFonts w:ascii="Arial" w:eastAsia="Times New Roman" w:hAnsi="Arial" w:cs="Arial"/>
          <w:sz w:val="24"/>
          <w:szCs w:val="24"/>
          <w:lang w:eastAsia="ru-RU"/>
        </w:rPr>
        <w:t>исполнении  налогоплательщиком</w:t>
      </w:r>
      <w:proofErr w:type="gramEnd"/>
      <w:r w:rsidRPr="00154EB8">
        <w:rPr>
          <w:rFonts w:ascii="Arial" w:eastAsia="Times New Roman" w:hAnsi="Arial" w:cs="Arial"/>
          <w:sz w:val="24"/>
          <w:szCs w:val="24"/>
          <w:lang w:eastAsia="ru-RU"/>
        </w:rPr>
        <w:t xml:space="preserve">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 выданную  инспекцией Федеральной налоговой службы по месту учета заявителя в период срока подачи заявки на участие в отборе;</w:t>
      </w:r>
    </w:p>
    <w:p w14:paraId="35F127D5" w14:textId="77777777" w:rsidR="00DE1BB3" w:rsidRPr="00154EB8" w:rsidRDefault="00DE1BB3" w:rsidP="00DE1BB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10) справку о постановке на учет (снятии с учета) физического лица в качестве налогоплательщика налога на профессиональный доход (для самозанятых граждан), форма по КНД 1122035;</w:t>
      </w:r>
    </w:p>
    <w:p w14:paraId="1A80620C" w14:textId="5FAA90DA" w:rsidR="00DE1BB3" w:rsidRDefault="00DE1BB3" w:rsidP="008055E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54EB8">
        <w:rPr>
          <w:rFonts w:ascii="Arial" w:eastAsia="Times New Roman" w:hAnsi="Arial" w:cs="Arial"/>
          <w:sz w:val="24"/>
          <w:szCs w:val="24"/>
          <w:lang w:eastAsia="ru-RU"/>
        </w:rPr>
        <w:t>11) справку о состоянии расчетов (доходов) по налогу на профессиональный доход (для самозанятых граждан), форма по КНД 1122036.</w:t>
      </w:r>
    </w:p>
    <w:p w14:paraId="393E5468" w14:textId="77777777" w:rsidR="00B11DD4" w:rsidRPr="00B11DD4" w:rsidRDefault="00B11DD4" w:rsidP="00B11DD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1DD4">
        <w:rPr>
          <w:rFonts w:ascii="Arial" w:eastAsia="Times New Roman" w:hAnsi="Arial" w:cs="Arial"/>
          <w:sz w:val="24"/>
          <w:szCs w:val="24"/>
          <w:lang w:eastAsia="ru-RU"/>
        </w:rPr>
        <w:t>Все листы заявки должны быть выполнены с использованием технических средств, без приписок, исправлений, помарок, пронумерованы, копии подписаны заявителем и заверены печатью (при наличии), перечислены в описи документов.</w:t>
      </w:r>
    </w:p>
    <w:p w14:paraId="2738F053" w14:textId="77777777" w:rsidR="00B11DD4" w:rsidRPr="00B11DD4" w:rsidRDefault="00B11DD4" w:rsidP="00B11DD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1DD4">
        <w:rPr>
          <w:rFonts w:ascii="Arial" w:eastAsia="Times New Roman" w:hAnsi="Arial" w:cs="Arial"/>
          <w:sz w:val="24"/>
          <w:szCs w:val="24"/>
          <w:lang w:eastAsia="ru-RU"/>
        </w:rPr>
        <w:t>Заявитель несет ответственность за достоверность представляемых документов для участия в отборе в соответствии с действующим законодательством Российской Федерации.</w:t>
      </w:r>
    </w:p>
    <w:p w14:paraId="2D83F4F5" w14:textId="4E687220" w:rsidR="00B11DD4" w:rsidRPr="00154EB8" w:rsidRDefault="00B11DD4" w:rsidP="00B11DD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1DD4">
        <w:rPr>
          <w:rFonts w:ascii="Arial" w:eastAsia="Times New Roman" w:hAnsi="Arial" w:cs="Arial"/>
          <w:sz w:val="24"/>
          <w:szCs w:val="24"/>
          <w:lang w:eastAsia="ru-RU"/>
        </w:rPr>
        <w:t xml:space="preserve">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проведением </w:t>
      </w:r>
      <w:proofErr w:type="gramStart"/>
      <w:r w:rsidRPr="00B11DD4">
        <w:rPr>
          <w:rFonts w:ascii="Arial" w:eastAsia="Times New Roman" w:hAnsi="Arial" w:cs="Arial"/>
          <w:sz w:val="24"/>
          <w:szCs w:val="24"/>
          <w:lang w:eastAsia="ru-RU"/>
        </w:rPr>
        <w:t>отбора,  а</w:t>
      </w:r>
      <w:proofErr w:type="gramEnd"/>
      <w:r w:rsidRPr="00B11DD4">
        <w:rPr>
          <w:rFonts w:ascii="Arial" w:eastAsia="Times New Roman" w:hAnsi="Arial" w:cs="Arial"/>
          <w:sz w:val="24"/>
          <w:szCs w:val="24"/>
          <w:lang w:eastAsia="ru-RU"/>
        </w:rPr>
        <w:t xml:space="preserve"> также согласие на обработку персональных данных (для физического лица).</w:t>
      </w:r>
    </w:p>
    <w:p w14:paraId="0CDED433" w14:textId="5A1696DB" w:rsidR="002C3DF3" w:rsidRPr="00154EB8" w:rsidRDefault="00AF2273" w:rsidP="002C3DF3">
      <w:pPr>
        <w:widowControl w:val="0"/>
        <w:autoSpaceDE w:val="0"/>
        <w:autoSpaceDN w:val="0"/>
        <w:adjustRightInd w:val="0"/>
        <w:spacing w:after="0" w:line="240" w:lineRule="auto"/>
        <w:ind w:firstLine="709"/>
        <w:jc w:val="both"/>
        <w:rPr>
          <w:rFonts w:ascii="Arial" w:eastAsia="Times New Roman" w:hAnsi="Arial" w:cs="Arial"/>
          <w:i/>
          <w:iCs/>
          <w:sz w:val="24"/>
          <w:szCs w:val="24"/>
          <w:lang w:eastAsia="ru-RU"/>
        </w:rPr>
      </w:pPr>
      <w:r w:rsidRPr="00154EB8">
        <w:rPr>
          <w:rFonts w:ascii="Arial" w:eastAsia="Times New Roman" w:hAnsi="Arial" w:cs="Arial"/>
          <w:i/>
          <w:iCs/>
          <w:sz w:val="24"/>
          <w:szCs w:val="24"/>
          <w:lang w:eastAsia="ru-RU"/>
        </w:rPr>
        <w:t>П</w:t>
      </w:r>
      <w:r w:rsidR="002C3DF3" w:rsidRPr="00154EB8">
        <w:rPr>
          <w:rFonts w:ascii="Arial" w:eastAsia="Times New Roman" w:hAnsi="Arial" w:cs="Arial"/>
          <w:i/>
          <w:iCs/>
          <w:sz w:val="24"/>
          <w:szCs w:val="24"/>
          <w:lang w:eastAsia="ru-RU"/>
        </w:rPr>
        <w:t>оряд</w:t>
      </w:r>
      <w:r w:rsidRPr="00154EB8">
        <w:rPr>
          <w:rFonts w:ascii="Arial" w:eastAsia="Times New Roman" w:hAnsi="Arial" w:cs="Arial"/>
          <w:i/>
          <w:iCs/>
          <w:sz w:val="24"/>
          <w:szCs w:val="24"/>
          <w:lang w:eastAsia="ru-RU"/>
        </w:rPr>
        <w:t>ок</w:t>
      </w:r>
      <w:r w:rsidR="002C3DF3" w:rsidRPr="00154EB8">
        <w:rPr>
          <w:rFonts w:ascii="Arial" w:eastAsia="Times New Roman" w:hAnsi="Arial" w:cs="Arial"/>
          <w:i/>
          <w:iCs/>
          <w:sz w:val="24"/>
          <w:szCs w:val="24"/>
          <w:lang w:eastAsia="ru-RU"/>
        </w:rPr>
        <w:t xml:space="preserve"> отзыва заявок участников отбора, поряд</w:t>
      </w:r>
      <w:r w:rsidRPr="00154EB8">
        <w:rPr>
          <w:rFonts w:ascii="Arial" w:eastAsia="Times New Roman" w:hAnsi="Arial" w:cs="Arial"/>
          <w:i/>
          <w:iCs/>
          <w:sz w:val="24"/>
          <w:szCs w:val="24"/>
          <w:lang w:eastAsia="ru-RU"/>
        </w:rPr>
        <w:t>ок</w:t>
      </w:r>
      <w:r w:rsidR="002C3DF3" w:rsidRPr="00154EB8">
        <w:rPr>
          <w:rFonts w:ascii="Arial" w:eastAsia="Times New Roman" w:hAnsi="Arial" w:cs="Arial"/>
          <w:i/>
          <w:iCs/>
          <w:sz w:val="24"/>
          <w:szCs w:val="24"/>
          <w:lang w:eastAsia="ru-RU"/>
        </w:rPr>
        <w:t xml:space="preserve"> возврата заявок </w:t>
      </w:r>
      <w:r w:rsidR="002C3DF3" w:rsidRPr="00154EB8">
        <w:rPr>
          <w:rFonts w:ascii="Arial" w:eastAsia="Times New Roman" w:hAnsi="Arial" w:cs="Arial"/>
          <w:i/>
          <w:iCs/>
          <w:sz w:val="24"/>
          <w:szCs w:val="24"/>
          <w:lang w:eastAsia="ru-RU"/>
        </w:rPr>
        <w:lastRenderedPageBreak/>
        <w:t>участников отбора, определяющего в том числе основания для возврата заявок участников отбора, поряд</w:t>
      </w:r>
      <w:r w:rsidRPr="00154EB8">
        <w:rPr>
          <w:rFonts w:ascii="Arial" w:eastAsia="Times New Roman" w:hAnsi="Arial" w:cs="Arial"/>
          <w:i/>
          <w:iCs/>
          <w:sz w:val="24"/>
          <w:szCs w:val="24"/>
          <w:lang w:eastAsia="ru-RU"/>
        </w:rPr>
        <w:t>ок</w:t>
      </w:r>
      <w:r w:rsidR="002C3DF3" w:rsidRPr="00154EB8">
        <w:rPr>
          <w:rFonts w:ascii="Arial" w:eastAsia="Times New Roman" w:hAnsi="Arial" w:cs="Arial"/>
          <w:i/>
          <w:iCs/>
          <w:sz w:val="24"/>
          <w:szCs w:val="24"/>
          <w:lang w:eastAsia="ru-RU"/>
        </w:rPr>
        <w:t xml:space="preserve"> внесения изменений в заявки участников отбора</w:t>
      </w:r>
      <w:r w:rsidRPr="00154EB8">
        <w:rPr>
          <w:rFonts w:ascii="Arial" w:eastAsia="Times New Roman" w:hAnsi="Arial" w:cs="Arial"/>
          <w:i/>
          <w:iCs/>
          <w:sz w:val="24"/>
          <w:szCs w:val="24"/>
          <w:lang w:eastAsia="ru-RU"/>
        </w:rPr>
        <w:t>:</w:t>
      </w:r>
    </w:p>
    <w:p w14:paraId="4F9A9201" w14:textId="07599FFA" w:rsidR="00BC7696" w:rsidRDefault="00BC7696" w:rsidP="00A96A1A">
      <w:pPr>
        <w:pStyle w:val="ae"/>
        <w:ind w:firstLine="708"/>
        <w:jc w:val="both"/>
        <w:rPr>
          <w:rFonts w:ascii="Arial" w:hAnsi="Arial" w:cs="Arial"/>
          <w:sz w:val="24"/>
          <w:szCs w:val="24"/>
        </w:rPr>
      </w:pPr>
      <w:r>
        <w:rPr>
          <w:rFonts w:ascii="Arial" w:hAnsi="Arial" w:cs="Arial"/>
          <w:sz w:val="24"/>
          <w:szCs w:val="24"/>
        </w:rPr>
        <w:t xml:space="preserve">Заявитель вправе отозвать заявку путем письменного обращения в уполномоченный орган в любое время не позднее даты окончания </w:t>
      </w:r>
      <w:proofErr w:type="gramStart"/>
      <w:r>
        <w:rPr>
          <w:rFonts w:ascii="Arial" w:hAnsi="Arial" w:cs="Arial"/>
          <w:sz w:val="24"/>
          <w:szCs w:val="24"/>
        </w:rPr>
        <w:t>приема  заявок</w:t>
      </w:r>
      <w:proofErr w:type="gramEnd"/>
      <w:r>
        <w:rPr>
          <w:rFonts w:ascii="Arial" w:hAnsi="Arial" w:cs="Arial"/>
          <w:sz w:val="24"/>
          <w:szCs w:val="24"/>
        </w:rPr>
        <w:t>, заявка заявителю не возвращается.</w:t>
      </w:r>
    </w:p>
    <w:p w14:paraId="12A89BFF" w14:textId="0D7C82B3" w:rsidR="002C3DF3" w:rsidRPr="00154EB8" w:rsidRDefault="00EB5503" w:rsidP="00BC7696">
      <w:pPr>
        <w:pStyle w:val="ConsPlusNormal"/>
        <w:ind w:firstLine="540"/>
        <w:jc w:val="both"/>
        <w:rPr>
          <w:rFonts w:ascii="Arial" w:hAnsi="Arial" w:cs="Arial"/>
          <w:sz w:val="24"/>
          <w:szCs w:val="24"/>
        </w:rPr>
      </w:pPr>
      <w:r w:rsidRPr="00154EB8">
        <w:rPr>
          <w:rFonts w:ascii="Arial" w:hAnsi="Arial" w:cs="Arial"/>
          <w:sz w:val="24"/>
          <w:szCs w:val="24"/>
        </w:rPr>
        <w:t>По истечении установленно</w:t>
      </w:r>
      <w:r w:rsidR="00C97ACB" w:rsidRPr="00154EB8">
        <w:rPr>
          <w:rFonts w:ascii="Arial" w:hAnsi="Arial" w:cs="Arial"/>
          <w:sz w:val="24"/>
          <w:szCs w:val="24"/>
        </w:rPr>
        <w:t xml:space="preserve">го срока </w:t>
      </w:r>
      <w:r w:rsidRPr="00154EB8">
        <w:rPr>
          <w:rFonts w:ascii="Arial" w:hAnsi="Arial" w:cs="Arial"/>
          <w:sz w:val="24"/>
          <w:szCs w:val="24"/>
        </w:rPr>
        <w:t xml:space="preserve">для подачи </w:t>
      </w:r>
      <w:r w:rsidR="00C97ACB" w:rsidRPr="00154EB8">
        <w:rPr>
          <w:rFonts w:ascii="Arial" w:hAnsi="Arial" w:cs="Arial"/>
          <w:sz w:val="24"/>
          <w:szCs w:val="24"/>
        </w:rPr>
        <w:t xml:space="preserve">(приема) </w:t>
      </w:r>
      <w:r w:rsidR="00A7072E" w:rsidRPr="00154EB8">
        <w:rPr>
          <w:rFonts w:ascii="Arial" w:hAnsi="Arial" w:cs="Arial"/>
          <w:sz w:val="24"/>
          <w:szCs w:val="24"/>
        </w:rPr>
        <w:t xml:space="preserve">заявки </w:t>
      </w:r>
      <w:r w:rsidRPr="00154EB8">
        <w:rPr>
          <w:rFonts w:ascii="Arial" w:hAnsi="Arial" w:cs="Arial"/>
          <w:sz w:val="24"/>
          <w:szCs w:val="24"/>
        </w:rPr>
        <w:t>на у</w:t>
      </w:r>
      <w:r w:rsidR="00C97ACB" w:rsidRPr="00154EB8">
        <w:rPr>
          <w:rFonts w:ascii="Arial" w:hAnsi="Arial" w:cs="Arial"/>
          <w:sz w:val="24"/>
          <w:szCs w:val="24"/>
        </w:rPr>
        <w:t xml:space="preserve">частие в отборе или об отзыве </w:t>
      </w:r>
      <w:r w:rsidR="00A7072E" w:rsidRPr="00154EB8">
        <w:rPr>
          <w:rFonts w:ascii="Arial" w:hAnsi="Arial" w:cs="Arial"/>
          <w:sz w:val="24"/>
          <w:szCs w:val="24"/>
        </w:rPr>
        <w:t>заявки</w:t>
      </w:r>
      <w:r w:rsidRPr="00154EB8">
        <w:rPr>
          <w:rFonts w:ascii="Arial" w:hAnsi="Arial" w:cs="Arial"/>
          <w:sz w:val="24"/>
          <w:szCs w:val="24"/>
        </w:rPr>
        <w:t xml:space="preserve"> на участие в отборе не принимаются</w:t>
      </w:r>
      <w:r w:rsidR="00AF2273" w:rsidRPr="00154EB8">
        <w:rPr>
          <w:rFonts w:ascii="Arial" w:hAnsi="Arial" w:cs="Arial"/>
          <w:sz w:val="24"/>
          <w:szCs w:val="24"/>
        </w:rPr>
        <w:t>.</w:t>
      </w:r>
    </w:p>
    <w:p w14:paraId="0917D6CA" w14:textId="145AE2A9" w:rsidR="00DE1BB3" w:rsidRPr="00154EB8" w:rsidRDefault="002803BE" w:rsidP="00BC7696">
      <w:pPr>
        <w:pStyle w:val="ConsPlusNormal"/>
        <w:ind w:firstLine="540"/>
        <w:jc w:val="both"/>
        <w:rPr>
          <w:rFonts w:ascii="Arial" w:hAnsi="Arial" w:cs="Arial"/>
          <w:i/>
          <w:sz w:val="24"/>
          <w:szCs w:val="24"/>
        </w:rPr>
      </w:pPr>
      <w:r w:rsidRPr="00154EB8">
        <w:rPr>
          <w:rFonts w:ascii="Arial" w:hAnsi="Arial" w:cs="Arial"/>
          <w:i/>
          <w:sz w:val="24"/>
          <w:szCs w:val="24"/>
        </w:rPr>
        <w:t>Правила рассмотрения и оценки заявок участников отбора:</w:t>
      </w:r>
    </w:p>
    <w:p w14:paraId="74A8C198" w14:textId="689DF835" w:rsidR="00DE1BB3" w:rsidRPr="00154EB8" w:rsidRDefault="00801852" w:rsidP="00BC7696">
      <w:pPr>
        <w:pStyle w:val="ConsPlusNormal"/>
        <w:ind w:firstLine="540"/>
        <w:jc w:val="both"/>
        <w:rPr>
          <w:rFonts w:ascii="Arial" w:hAnsi="Arial" w:cs="Arial"/>
          <w:sz w:val="24"/>
          <w:szCs w:val="24"/>
        </w:rPr>
      </w:pPr>
      <w:r w:rsidRPr="00154EB8">
        <w:rPr>
          <w:rFonts w:ascii="Arial" w:hAnsi="Arial" w:cs="Arial"/>
          <w:sz w:val="24"/>
          <w:szCs w:val="24"/>
        </w:rPr>
        <w:t>Уполномоченный орган в течение 3 рабочих дней со дня окончания приема заявок проводит проверку соответствия заявителя критериям отбора и требованиям, установленным пунктами 1.6, 2.</w:t>
      </w:r>
      <w:r w:rsidR="00BC7696">
        <w:rPr>
          <w:rFonts w:ascii="Arial" w:hAnsi="Arial" w:cs="Arial"/>
          <w:sz w:val="24"/>
          <w:szCs w:val="24"/>
        </w:rPr>
        <w:t>4</w:t>
      </w:r>
      <w:r w:rsidRPr="00154EB8">
        <w:rPr>
          <w:rFonts w:ascii="Arial" w:hAnsi="Arial" w:cs="Arial"/>
          <w:sz w:val="24"/>
          <w:szCs w:val="24"/>
        </w:rPr>
        <w:t xml:space="preserve"> Порядка, рассматривает поступившие заявки на предмет соответствия документов и информации требованиям, установленным в объявлении о проведении </w:t>
      </w:r>
      <w:proofErr w:type="gramStart"/>
      <w:r w:rsidRPr="00154EB8">
        <w:rPr>
          <w:rFonts w:ascii="Arial" w:hAnsi="Arial" w:cs="Arial"/>
          <w:sz w:val="24"/>
          <w:szCs w:val="24"/>
        </w:rPr>
        <w:t>отбора</w:t>
      </w:r>
      <w:proofErr w:type="gramEnd"/>
      <w:r w:rsidRPr="00154EB8">
        <w:rPr>
          <w:rFonts w:ascii="Arial" w:hAnsi="Arial" w:cs="Arial"/>
          <w:sz w:val="24"/>
          <w:szCs w:val="24"/>
        </w:rPr>
        <w:t xml:space="preserve"> и направляет на рассмотрение комиссии. Проверка осуществляется путем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(выписки из ЕГРЮЛ/ЕГРИП, Единого реестра субъектов малого и среднего предпринимательства, сведения из реестра самозанятых граждан, а также иные сведения, размещенные в открытом доступе на официальных сайтах федеральных органов исполнительной власти Российской Федерации).</w:t>
      </w:r>
    </w:p>
    <w:p w14:paraId="20B3EDA2" w14:textId="57DD0247" w:rsidR="00F1758C" w:rsidRPr="00154EB8" w:rsidRDefault="00F1758C" w:rsidP="00AF2273">
      <w:pPr>
        <w:pStyle w:val="ConsPlusNormal"/>
        <w:ind w:firstLine="540"/>
        <w:jc w:val="both"/>
        <w:rPr>
          <w:rFonts w:ascii="Arial" w:hAnsi="Arial" w:cs="Arial"/>
          <w:sz w:val="24"/>
          <w:szCs w:val="24"/>
        </w:rPr>
      </w:pPr>
      <w:r w:rsidRPr="00154EB8">
        <w:rPr>
          <w:rFonts w:ascii="Arial" w:hAnsi="Arial" w:cs="Arial"/>
          <w:i/>
          <w:sz w:val="24"/>
          <w:szCs w:val="24"/>
        </w:rPr>
        <w:t>Порядок предоставления участникам отбора разъяснений положени</w:t>
      </w:r>
      <w:r w:rsidR="00AF2273" w:rsidRPr="00154EB8">
        <w:rPr>
          <w:rFonts w:ascii="Arial" w:hAnsi="Arial" w:cs="Arial"/>
          <w:i/>
          <w:sz w:val="24"/>
          <w:szCs w:val="24"/>
        </w:rPr>
        <w:t>й</w:t>
      </w:r>
      <w:r w:rsidRPr="00154EB8">
        <w:rPr>
          <w:rFonts w:ascii="Arial" w:hAnsi="Arial" w:cs="Arial"/>
          <w:i/>
          <w:sz w:val="24"/>
          <w:szCs w:val="24"/>
        </w:rPr>
        <w:t xml:space="preserve"> объявления</w:t>
      </w:r>
      <w:r w:rsidRPr="00154EB8">
        <w:rPr>
          <w:rFonts w:ascii="Arial" w:hAnsi="Arial" w:cs="Arial"/>
          <w:sz w:val="24"/>
          <w:szCs w:val="24"/>
        </w:rPr>
        <w:t>: участник отбора имеет право в любое время срока приема заяв</w:t>
      </w:r>
      <w:r w:rsidR="00AF2273" w:rsidRPr="00154EB8">
        <w:rPr>
          <w:rFonts w:ascii="Arial" w:hAnsi="Arial" w:cs="Arial"/>
          <w:sz w:val="24"/>
          <w:szCs w:val="24"/>
        </w:rPr>
        <w:t xml:space="preserve">ки </w:t>
      </w:r>
      <w:r w:rsidRPr="00154EB8">
        <w:rPr>
          <w:rFonts w:ascii="Arial" w:hAnsi="Arial" w:cs="Arial"/>
          <w:sz w:val="24"/>
          <w:szCs w:val="24"/>
        </w:rPr>
        <w:t xml:space="preserve">  направить запрос разъяснений положений объявления в письменной или устной форме. </w:t>
      </w:r>
    </w:p>
    <w:p w14:paraId="7B69058B" w14:textId="77777777" w:rsidR="00F1758C" w:rsidRPr="00154EB8" w:rsidRDefault="00F1758C" w:rsidP="00AF2273">
      <w:pPr>
        <w:pStyle w:val="ConsPlusNormal"/>
        <w:ind w:firstLine="540"/>
        <w:jc w:val="both"/>
        <w:rPr>
          <w:rFonts w:ascii="Arial" w:hAnsi="Arial" w:cs="Arial"/>
          <w:sz w:val="24"/>
          <w:szCs w:val="24"/>
        </w:rPr>
      </w:pPr>
      <w:r w:rsidRPr="00154EB8">
        <w:rPr>
          <w:rFonts w:ascii="Arial" w:hAnsi="Arial" w:cs="Arial"/>
          <w:sz w:val="24"/>
          <w:szCs w:val="24"/>
        </w:rPr>
        <w:t xml:space="preserve">Устная консультация оказывается по телефонам: (8 39157) 25456, 24478. В случае письменного обращения участника отбора за </w:t>
      </w:r>
      <w:proofErr w:type="gramStart"/>
      <w:r w:rsidRPr="00154EB8">
        <w:rPr>
          <w:rFonts w:ascii="Arial" w:hAnsi="Arial" w:cs="Arial"/>
          <w:sz w:val="24"/>
          <w:szCs w:val="24"/>
        </w:rPr>
        <w:t>разъяснениями  положений</w:t>
      </w:r>
      <w:proofErr w:type="gramEnd"/>
      <w:r w:rsidRPr="00154EB8">
        <w:rPr>
          <w:rFonts w:ascii="Arial" w:hAnsi="Arial" w:cs="Arial"/>
          <w:sz w:val="24"/>
          <w:szCs w:val="24"/>
        </w:rPr>
        <w:t xml:space="preserve"> объявления, ответ направляется участнику отбора в течение 1 рабочего дней со дня поступления запроса.</w:t>
      </w:r>
    </w:p>
    <w:p w14:paraId="00421823" w14:textId="51AAE3ED" w:rsidR="00AD6DB1" w:rsidRPr="00154EB8" w:rsidRDefault="00F1758C" w:rsidP="00AF2273">
      <w:pPr>
        <w:pStyle w:val="ae"/>
        <w:ind w:firstLine="708"/>
        <w:jc w:val="both"/>
        <w:rPr>
          <w:rFonts w:ascii="Arial" w:hAnsi="Arial" w:cs="Arial"/>
          <w:sz w:val="24"/>
          <w:szCs w:val="24"/>
        </w:rPr>
      </w:pPr>
      <w:r w:rsidRPr="00154EB8">
        <w:rPr>
          <w:rFonts w:ascii="Arial" w:hAnsi="Arial" w:cs="Arial"/>
          <w:i/>
          <w:iCs/>
          <w:sz w:val="24"/>
          <w:szCs w:val="24"/>
        </w:rPr>
        <w:t>Срок, подписания   со</w:t>
      </w:r>
      <w:r w:rsidR="00801852" w:rsidRPr="00154EB8">
        <w:rPr>
          <w:rFonts w:ascii="Arial" w:hAnsi="Arial" w:cs="Arial"/>
          <w:i/>
          <w:iCs/>
          <w:sz w:val="24"/>
          <w:szCs w:val="24"/>
        </w:rPr>
        <w:t>глашения о предоставлении субсидий</w:t>
      </w:r>
      <w:r w:rsidRPr="00154EB8">
        <w:rPr>
          <w:rFonts w:ascii="Arial" w:hAnsi="Arial" w:cs="Arial"/>
          <w:i/>
          <w:iCs/>
          <w:sz w:val="24"/>
          <w:szCs w:val="24"/>
        </w:rPr>
        <w:t>:</w:t>
      </w:r>
      <w:r w:rsidR="00BC7696">
        <w:rPr>
          <w:rFonts w:ascii="Arial" w:hAnsi="Arial" w:cs="Arial"/>
          <w:sz w:val="24"/>
          <w:szCs w:val="24"/>
        </w:rPr>
        <w:t xml:space="preserve"> администрация Боготольского района</w:t>
      </w:r>
      <w:r w:rsidR="00801852" w:rsidRPr="00154EB8">
        <w:rPr>
          <w:rFonts w:ascii="Arial" w:hAnsi="Arial" w:cs="Arial"/>
          <w:sz w:val="24"/>
          <w:szCs w:val="24"/>
        </w:rPr>
        <w:t xml:space="preserve"> в течение 4 рабочих дней со дня вступления в силу распоряжения о предоставлении субсидии заключает с получателем субсидии соглашение о предоставлении субсидии (далее – Соглашение) по форме, согласно приказа Финансового управления администрации Боготольского района от 10.02.2017 № 10-о «Об утверждении типовых форм соглашений (договоров) между главным распорядителем средств районного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районного бюджета».</w:t>
      </w:r>
    </w:p>
    <w:p w14:paraId="7D3BFF41" w14:textId="5ABBB711" w:rsidR="00F1758C" w:rsidRPr="00154EB8" w:rsidRDefault="00F1758C" w:rsidP="00AF2273">
      <w:pPr>
        <w:spacing w:after="0" w:line="240" w:lineRule="auto"/>
        <w:ind w:firstLine="708"/>
        <w:jc w:val="both"/>
        <w:rPr>
          <w:rFonts w:ascii="Arial" w:eastAsia="Times New Roman" w:hAnsi="Arial" w:cs="Arial"/>
          <w:sz w:val="24"/>
          <w:szCs w:val="24"/>
          <w:lang w:eastAsia="ru-RU"/>
        </w:rPr>
      </w:pPr>
      <w:proofErr w:type="gramStart"/>
      <w:r w:rsidRPr="00154EB8">
        <w:rPr>
          <w:rFonts w:ascii="Arial" w:eastAsia="Times New Roman" w:hAnsi="Arial" w:cs="Arial"/>
          <w:i/>
          <w:iCs/>
          <w:sz w:val="24"/>
          <w:szCs w:val="24"/>
          <w:lang w:eastAsia="ru-RU"/>
        </w:rPr>
        <w:t xml:space="preserve">Условия  </w:t>
      </w:r>
      <w:r w:rsidR="00801852" w:rsidRPr="00154EB8">
        <w:rPr>
          <w:rFonts w:ascii="Arial" w:eastAsia="Times New Roman" w:hAnsi="Arial" w:cs="Arial"/>
          <w:i/>
          <w:iCs/>
          <w:sz w:val="24"/>
          <w:szCs w:val="24"/>
          <w:lang w:eastAsia="ru-RU"/>
        </w:rPr>
        <w:t>признания</w:t>
      </w:r>
      <w:proofErr w:type="gramEnd"/>
      <w:r w:rsidR="00801852" w:rsidRPr="00154EB8">
        <w:rPr>
          <w:rFonts w:ascii="Arial" w:eastAsia="Times New Roman" w:hAnsi="Arial" w:cs="Arial"/>
          <w:i/>
          <w:iCs/>
          <w:sz w:val="24"/>
          <w:szCs w:val="24"/>
          <w:lang w:eastAsia="ru-RU"/>
        </w:rPr>
        <w:t xml:space="preserve">  получателей  субсидии </w:t>
      </w:r>
      <w:r w:rsidRPr="00154EB8">
        <w:rPr>
          <w:rFonts w:ascii="Arial" w:eastAsia="Times New Roman" w:hAnsi="Arial" w:cs="Arial"/>
          <w:i/>
          <w:iCs/>
          <w:sz w:val="24"/>
          <w:szCs w:val="24"/>
          <w:lang w:eastAsia="ru-RU"/>
        </w:rPr>
        <w:t xml:space="preserve">уклонившимися  от заключения  </w:t>
      </w:r>
      <w:r w:rsidR="00AF2273" w:rsidRPr="00154EB8">
        <w:rPr>
          <w:rFonts w:ascii="Arial" w:eastAsia="Times New Roman" w:hAnsi="Arial" w:cs="Arial"/>
          <w:i/>
          <w:iCs/>
          <w:sz w:val="24"/>
          <w:szCs w:val="24"/>
          <w:lang w:eastAsia="ru-RU"/>
        </w:rPr>
        <w:t>С</w:t>
      </w:r>
      <w:r w:rsidRPr="00154EB8">
        <w:rPr>
          <w:rFonts w:ascii="Arial" w:eastAsia="Times New Roman" w:hAnsi="Arial" w:cs="Arial"/>
          <w:i/>
          <w:iCs/>
          <w:sz w:val="24"/>
          <w:szCs w:val="24"/>
          <w:lang w:eastAsia="ru-RU"/>
        </w:rPr>
        <w:t>оглашения</w:t>
      </w:r>
      <w:r w:rsidRPr="00154EB8">
        <w:rPr>
          <w:rFonts w:ascii="Arial" w:eastAsia="Times New Roman" w:hAnsi="Arial" w:cs="Arial"/>
          <w:sz w:val="24"/>
          <w:szCs w:val="24"/>
          <w:lang w:eastAsia="ru-RU"/>
        </w:rPr>
        <w:t xml:space="preserve">: </w:t>
      </w:r>
      <w:r w:rsidR="00801852" w:rsidRPr="00154EB8">
        <w:rPr>
          <w:rFonts w:ascii="Arial" w:eastAsia="Times New Roman" w:hAnsi="Arial" w:cs="Arial"/>
          <w:sz w:val="24"/>
          <w:szCs w:val="24"/>
          <w:lang w:eastAsia="ru-RU"/>
        </w:rPr>
        <w:t>в случае если Соглашение не заключено в установленные сроки по вине получателя субсидии, получатель субсидии считается уклонившимся от заключения Соглашения и распоряжение о предоставлении субсидии подлежит отмене (изменению).</w:t>
      </w:r>
    </w:p>
    <w:p w14:paraId="4F1B9084" w14:textId="6F9B39CB" w:rsidR="00801852" w:rsidRPr="00154EB8" w:rsidRDefault="00AD6DB1" w:rsidP="00424D97">
      <w:pPr>
        <w:pStyle w:val="ConsPlusNormal"/>
        <w:ind w:firstLine="708"/>
        <w:jc w:val="both"/>
        <w:rPr>
          <w:rFonts w:ascii="Arial" w:hAnsi="Arial" w:cs="Arial"/>
          <w:sz w:val="24"/>
          <w:szCs w:val="24"/>
        </w:rPr>
      </w:pPr>
      <w:r w:rsidRPr="00154EB8">
        <w:rPr>
          <w:rFonts w:ascii="Arial" w:hAnsi="Arial" w:cs="Arial"/>
          <w:i/>
          <w:sz w:val="24"/>
          <w:szCs w:val="24"/>
        </w:rPr>
        <w:t>Сроки размещения информации о результатах отбора:</w:t>
      </w:r>
      <w:r w:rsidR="00801852" w:rsidRPr="00154EB8">
        <w:t xml:space="preserve"> </w:t>
      </w:r>
      <w:r w:rsidR="00801852" w:rsidRPr="00154EB8">
        <w:rPr>
          <w:rFonts w:ascii="Arial" w:hAnsi="Arial" w:cs="Arial"/>
          <w:sz w:val="24"/>
          <w:szCs w:val="24"/>
        </w:rPr>
        <w:t xml:space="preserve">Уполномоченный </w:t>
      </w:r>
      <w:proofErr w:type="gramStart"/>
      <w:r w:rsidR="00801852" w:rsidRPr="00154EB8">
        <w:rPr>
          <w:rFonts w:ascii="Arial" w:hAnsi="Arial" w:cs="Arial"/>
          <w:sz w:val="24"/>
          <w:szCs w:val="24"/>
        </w:rPr>
        <w:t>орган  размещает</w:t>
      </w:r>
      <w:proofErr w:type="gramEnd"/>
      <w:r w:rsidR="00801852" w:rsidRPr="00154EB8">
        <w:rPr>
          <w:rFonts w:ascii="Arial" w:hAnsi="Arial" w:cs="Arial"/>
          <w:sz w:val="24"/>
          <w:szCs w:val="24"/>
        </w:rPr>
        <w:t xml:space="preserve"> информацию о результатах отбора на едином портале (в случае проведения отбора в системе «Электронный бюджет»),  а также на официальном сайте главного распорядителя в срок не позднее 5 рабочих дней со дня подписания протокола проведения отбора. </w:t>
      </w:r>
    </w:p>
    <w:p w14:paraId="02A49F1B" w14:textId="275B2B5C" w:rsidR="00AD6DB1" w:rsidRPr="00801852" w:rsidRDefault="00801852" w:rsidP="00801852">
      <w:pPr>
        <w:pStyle w:val="ConsPlusNormal"/>
        <w:ind w:firstLine="708"/>
        <w:jc w:val="both"/>
        <w:rPr>
          <w:rFonts w:ascii="Arial" w:hAnsi="Arial" w:cs="Arial"/>
          <w:sz w:val="24"/>
          <w:szCs w:val="24"/>
        </w:rPr>
      </w:pPr>
      <w:r w:rsidRPr="00154EB8">
        <w:rPr>
          <w:rFonts w:ascii="Arial" w:hAnsi="Arial" w:cs="Arial"/>
          <w:sz w:val="24"/>
          <w:szCs w:val="24"/>
        </w:rPr>
        <w:t>Отбор признается несостоявшимся, если для участия в отборе не поступило ни одной заявки.</w:t>
      </w:r>
    </w:p>
    <w:p w14:paraId="00787E9E" w14:textId="77777777" w:rsidR="00AD6DB1" w:rsidRPr="00801852" w:rsidRDefault="00AD6DB1" w:rsidP="002803BE">
      <w:pPr>
        <w:pStyle w:val="ConsPlusNormal"/>
        <w:ind w:firstLine="540"/>
        <w:jc w:val="both"/>
        <w:rPr>
          <w:rFonts w:ascii="Arial" w:hAnsi="Arial" w:cs="Arial"/>
          <w:sz w:val="24"/>
          <w:szCs w:val="24"/>
        </w:rPr>
      </w:pPr>
    </w:p>
    <w:p w14:paraId="766A03C6" w14:textId="77777777" w:rsidR="00AD6DB1" w:rsidRPr="00EA5F7E" w:rsidRDefault="00AD6DB1" w:rsidP="00703952">
      <w:pPr>
        <w:pStyle w:val="ConsPlusNormal"/>
        <w:ind w:firstLine="540"/>
        <w:jc w:val="both"/>
        <w:rPr>
          <w:rFonts w:ascii="Arial" w:hAnsi="Arial" w:cs="Arial"/>
          <w:sz w:val="24"/>
          <w:szCs w:val="24"/>
        </w:rPr>
      </w:pPr>
    </w:p>
    <w:p w14:paraId="1BFC8EAA" w14:textId="77777777" w:rsidR="00AD6DB1" w:rsidRPr="00EA5F7E" w:rsidRDefault="00AD6DB1" w:rsidP="00B37710">
      <w:pPr>
        <w:spacing w:after="0" w:line="240" w:lineRule="auto"/>
        <w:jc w:val="both"/>
        <w:rPr>
          <w:rFonts w:ascii="Arial" w:hAnsi="Arial" w:cs="Arial"/>
          <w:sz w:val="24"/>
          <w:szCs w:val="24"/>
        </w:rPr>
      </w:pPr>
    </w:p>
    <w:sectPr w:rsidR="00AD6DB1" w:rsidRPr="00EA5F7E" w:rsidSect="0069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3F6"/>
    <w:multiLevelType w:val="hybridMultilevel"/>
    <w:tmpl w:val="E7184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017C5"/>
    <w:multiLevelType w:val="hybridMultilevel"/>
    <w:tmpl w:val="E0A0FE4A"/>
    <w:lvl w:ilvl="0" w:tplc="68BC72AE">
      <w:start w:val="1"/>
      <w:numFmt w:val="decimal"/>
      <w:lvlText w:val="%1."/>
      <w:lvlJc w:val="left"/>
      <w:pPr>
        <w:ind w:left="1713" w:hanging="1005"/>
      </w:pPr>
      <w:rPr>
        <w:rFonts w:ascii="Times New Roman" w:hAnsi="Times New Roman" w:cs="Times New Roman"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3" w15:restartNumberingAfterBreak="0">
    <w:nsid w:val="58421E9F"/>
    <w:multiLevelType w:val="hybridMultilevel"/>
    <w:tmpl w:val="AA12EF1C"/>
    <w:lvl w:ilvl="0" w:tplc="A80A0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87285599">
    <w:abstractNumId w:val="2"/>
  </w:num>
  <w:num w:numId="2" w16cid:durableId="1799256890">
    <w:abstractNumId w:val="1"/>
  </w:num>
  <w:num w:numId="3" w16cid:durableId="169680751">
    <w:abstractNumId w:val="0"/>
  </w:num>
  <w:num w:numId="4" w16cid:durableId="1707945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5A4E"/>
    <w:rsid w:val="0001046E"/>
    <w:rsid w:val="00013CD2"/>
    <w:rsid w:val="000442D1"/>
    <w:rsid w:val="000573B3"/>
    <w:rsid w:val="00073847"/>
    <w:rsid w:val="000802EF"/>
    <w:rsid w:val="000A19A4"/>
    <w:rsid w:val="000C1EB7"/>
    <w:rsid w:val="000D3952"/>
    <w:rsid w:val="000E65AA"/>
    <w:rsid w:val="000F1832"/>
    <w:rsid w:val="001359E0"/>
    <w:rsid w:val="001516E9"/>
    <w:rsid w:val="00154EB8"/>
    <w:rsid w:val="001616EE"/>
    <w:rsid w:val="00172FAC"/>
    <w:rsid w:val="00176885"/>
    <w:rsid w:val="001817AF"/>
    <w:rsid w:val="0018277E"/>
    <w:rsid w:val="00193B77"/>
    <w:rsid w:val="001972F3"/>
    <w:rsid w:val="001A4494"/>
    <w:rsid w:val="001A5038"/>
    <w:rsid w:val="001F7B63"/>
    <w:rsid w:val="0021454E"/>
    <w:rsid w:val="00231946"/>
    <w:rsid w:val="00271CA0"/>
    <w:rsid w:val="00272C1D"/>
    <w:rsid w:val="00274718"/>
    <w:rsid w:val="002803BE"/>
    <w:rsid w:val="00286D48"/>
    <w:rsid w:val="002B1350"/>
    <w:rsid w:val="002C3DF3"/>
    <w:rsid w:val="002C4727"/>
    <w:rsid w:val="002C5A4E"/>
    <w:rsid w:val="002C62DB"/>
    <w:rsid w:val="002F1087"/>
    <w:rsid w:val="003158C3"/>
    <w:rsid w:val="00331171"/>
    <w:rsid w:val="00360FF8"/>
    <w:rsid w:val="00376494"/>
    <w:rsid w:val="003858C4"/>
    <w:rsid w:val="003C06B4"/>
    <w:rsid w:val="003D44AD"/>
    <w:rsid w:val="003E0256"/>
    <w:rsid w:val="00424D97"/>
    <w:rsid w:val="00440C2C"/>
    <w:rsid w:val="0045641E"/>
    <w:rsid w:val="004B11FE"/>
    <w:rsid w:val="004C73B3"/>
    <w:rsid w:val="004F5D3A"/>
    <w:rsid w:val="00502731"/>
    <w:rsid w:val="005051BA"/>
    <w:rsid w:val="00570752"/>
    <w:rsid w:val="00596D26"/>
    <w:rsid w:val="005A63F1"/>
    <w:rsid w:val="005E05C1"/>
    <w:rsid w:val="006115B0"/>
    <w:rsid w:val="00624FF4"/>
    <w:rsid w:val="00630149"/>
    <w:rsid w:val="00637046"/>
    <w:rsid w:val="00694D1A"/>
    <w:rsid w:val="00696F93"/>
    <w:rsid w:val="006E4295"/>
    <w:rsid w:val="006F5AD8"/>
    <w:rsid w:val="00703952"/>
    <w:rsid w:val="0073703F"/>
    <w:rsid w:val="00746B9A"/>
    <w:rsid w:val="007638C5"/>
    <w:rsid w:val="00793221"/>
    <w:rsid w:val="007A00BE"/>
    <w:rsid w:val="007A2EF9"/>
    <w:rsid w:val="007B0C25"/>
    <w:rsid w:val="007C02A8"/>
    <w:rsid w:val="007F6144"/>
    <w:rsid w:val="00801852"/>
    <w:rsid w:val="008031B5"/>
    <w:rsid w:val="008055E3"/>
    <w:rsid w:val="00852BDB"/>
    <w:rsid w:val="008567E3"/>
    <w:rsid w:val="008916C0"/>
    <w:rsid w:val="008A56AC"/>
    <w:rsid w:val="008B7726"/>
    <w:rsid w:val="008C1E66"/>
    <w:rsid w:val="008C593C"/>
    <w:rsid w:val="008E0199"/>
    <w:rsid w:val="008E1AD6"/>
    <w:rsid w:val="008E3175"/>
    <w:rsid w:val="008E4E5F"/>
    <w:rsid w:val="0091006E"/>
    <w:rsid w:val="00917788"/>
    <w:rsid w:val="009301BE"/>
    <w:rsid w:val="00953681"/>
    <w:rsid w:val="00967660"/>
    <w:rsid w:val="00976522"/>
    <w:rsid w:val="00984866"/>
    <w:rsid w:val="00986238"/>
    <w:rsid w:val="009D71CC"/>
    <w:rsid w:val="009D743A"/>
    <w:rsid w:val="009F009F"/>
    <w:rsid w:val="009F1F8F"/>
    <w:rsid w:val="00A12488"/>
    <w:rsid w:val="00A50AF0"/>
    <w:rsid w:val="00A51908"/>
    <w:rsid w:val="00A7072E"/>
    <w:rsid w:val="00A76AB5"/>
    <w:rsid w:val="00A96A1A"/>
    <w:rsid w:val="00AB2903"/>
    <w:rsid w:val="00AB5CE1"/>
    <w:rsid w:val="00AD6DB1"/>
    <w:rsid w:val="00AE2A43"/>
    <w:rsid w:val="00AF2273"/>
    <w:rsid w:val="00B11DD4"/>
    <w:rsid w:val="00B37710"/>
    <w:rsid w:val="00B728FC"/>
    <w:rsid w:val="00B80794"/>
    <w:rsid w:val="00B91064"/>
    <w:rsid w:val="00B9138C"/>
    <w:rsid w:val="00BC7696"/>
    <w:rsid w:val="00BD08DC"/>
    <w:rsid w:val="00C17FED"/>
    <w:rsid w:val="00C2033F"/>
    <w:rsid w:val="00C24876"/>
    <w:rsid w:val="00C9078B"/>
    <w:rsid w:val="00C97ACB"/>
    <w:rsid w:val="00CA7326"/>
    <w:rsid w:val="00CC7BE8"/>
    <w:rsid w:val="00CD497F"/>
    <w:rsid w:val="00CD49D8"/>
    <w:rsid w:val="00CE5CCA"/>
    <w:rsid w:val="00D43925"/>
    <w:rsid w:val="00D471E4"/>
    <w:rsid w:val="00D84149"/>
    <w:rsid w:val="00DA1CBE"/>
    <w:rsid w:val="00DB7D5A"/>
    <w:rsid w:val="00DC228D"/>
    <w:rsid w:val="00DC2B2F"/>
    <w:rsid w:val="00DD112E"/>
    <w:rsid w:val="00DD5C93"/>
    <w:rsid w:val="00DE1BB3"/>
    <w:rsid w:val="00DF2483"/>
    <w:rsid w:val="00DF7FED"/>
    <w:rsid w:val="00E00BA5"/>
    <w:rsid w:val="00E45739"/>
    <w:rsid w:val="00E4595C"/>
    <w:rsid w:val="00E52121"/>
    <w:rsid w:val="00E73DA4"/>
    <w:rsid w:val="00E76F7F"/>
    <w:rsid w:val="00E94FF8"/>
    <w:rsid w:val="00EA5F7E"/>
    <w:rsid w:val="00EB14FA"/>
    <w:rsid w:val="00EB5503"/>
    <w:rsid w:val="00EE0983"/>
    <w:rsid w:val="00F12676"/>
    <w:rsid w:val="00F1758C"/>
    <w:rsid w:val="00F444BE"/>
    <w:rsid w:val="00F73E04"/>
    <w:rsid w:val="00F82748"/>
    <w:rsid w:val="00F84438"/>
    <w:rsid w:val="00F848F5"/>
    <w:rsid w:val="00F944C6"/>
    <w:rsid w:val="00FA7A83"/>
    <w:rsid w:val="00FC74A1"/>
    <w:rsid w:val="00FD243F"/>
    <w:rsid w:val="00FF6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35E"/>
  <w15:docId w15:val="{56DD941F-0200-4B3B-BAFE-2E3038B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50"/>
  </w:style>
  <w:style w:type="paragraph" w:styleId="1">
    <w:name w:val="heading 1"/>
    <w:basedOn w:val="a"/>
    <w:next w:val="a"/>
    <w:link w:val="10"/>
    <w:uiPriority w:val="9"/>
    <w:qFormat/>
    <w:rsid w:val="00B728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E3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5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5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5A4E"/>
    <w:rPr>
      <w:color w:val="0000FF"/>
      <w:u w:val="single"/>
    </w:rPr>
  </w:style>
  <w:style w:type="paragraph" w:styleId="a5">
    <w:name w:val="List Paragraph"/>
    <w:basedOn w:val="a"/>
    <w:uiPriority w:val="34"/>
    <w:qFormat/>
    <w:rsid w:val="00852BDB"/>
    <w:pPr>
      <w:ind w:left="720"/>
      <w:contextualSpacing/>
    </w:pPr>
  </w:style>
  <w:style w:type="character" w:customStyle="1" w:styleId="20">
    <w:name w:val="Заголовок 2 Знак"/>
    <w:basedOn w:val="a0"/>
    <w:link w:val="2"/>
    <w:uiPriority w:val="9"/>
    <w:semiHidden/>
    <w:rsid w:val="008E3175"/>
    <w:rPr>
      <w:rFonts w:asciiTheme="majorHAnsi" w:eastAsiaTheme="majorEastAsia" w:hAnsiTheme="majorHAnsi" w:cstheme="majorBidi"/>
      <w:color w:val="2E74B5" w:themeColor="accent1" w:themeShade="BF"/>
      <w:sz w:val="26"/>
      <w:szCs w:val="26"/>
    </w:rPr>
  </w:style>
  <w:style w:type="paragraph" w:customStyle="1" w:styleId="ConsPlusNonformat">
    <w:name w:val="ConsPlusNonformat"/>
    <w:rsid w:val="009D74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annotation reference"/>
    <w:basedOn w:val="a0"/>
    <w:uiPriority w:val="99"/>
    <w:semiHidden/>
    <w:unhideWhenUsed/>
    <w:rsid w:val="009301BE"/>
    <w:rPr>
      <w:sz w:val="16"/>
      <w:szCs w:val="16"/>
    </w:rPr>
  </w:style>
  <w:style w:type="paragraph" w:styleId="a7">
    <w:name w:val="annotation text"/>
    <w:basedOn w:val="a"/>
    <w:link w:val="a8"/>
    <w:uiPriority w:val="99"/>
    <w:semiHidden/>
    <w:unhideWhenUsed/>
    <w:rsid w:val="009301BE"/>
    <w:pPr>
      <w:spacing w:line="240" w:lineRule="auto"/>
    </w:pPr>
    <w:rPr>
      <w:sz w:val="20"/>
      <w:szCs w:val="20"/>
    </w:rPr>
  </w:style>
  <w:style w:type="character" w:customStyle="1" w:styleId="a8">
    <w:name w:val="Текст примечания Знак"/>
    <w:basedOn w:val="a0"/>
    <w:link w:val="a7"/>
    <w:uiPriority w:val="99"/>
    <w:semiHidden/>
    <w:rsid w:val="009301BE"/>
    <w:rPr>
      <w:sz w:val="20"/>
      <w:szCs w:val="20"/>
    </w:rPr>
  </w:style>
  <w:style w:type="paragraph" w:styleId="a9">
    <w:name w:val="annotation subject"/>
    <w:basedOn w:val="a7"/>
    <w:next w:val="a7"/>
    <w:link w:val="aa"/>
    <w:uiPriority w:val="99"/>
    <w:semiHidden/>
    <w:unhideWhenUsed/>
    <w:rsid w:val="009301BE"/>
    <w:rPr>
      <w:b/>
      <w:bCs/>
    </w:rPr>
  </w:style>
  <w:style w:type="character" w:customStyle="1" w:styleId="aa">
    <w:name w:val="Тема примечания Знак"/>
    <w:basedOn w:val="a8"/>
    <w:link w:val="a9"/>
    <w:uiPriority w:val="99"/>
    <w:semiHidden/>
    <w:rsid w:val="009301BE"/>
    <w:rPr>
      <w:b/>
      <w:bCs/>
      <w:sz w:val="20"/>
      <w:szCs w:val="20"/>
    </w:rPr>
  </w:style>
  <w:style w:type="paragraph" w:styleId="ab">
    <w:name w:val="Balloon Text"/>
    <w:basedOn w:val="a"/>
    <w:link w:val="ac"/>
    <w:uiPriority w:val="99"/>
    <w:semiHidden/>
    <w:unhideWhenUsed/>
    <w:rsid w:val="00930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01BE"/>
    <w:rPr>
      <w:rFonts w:ascii="Segoe UI" w:hAnsi="Segoe UI" w:cs="Segoe UI"/>
      <w:sz w:val="18"/>
      <w:szCs w:val="18"/>
    </w:rPr>
  </w:style>
  <w:style w:type="paragraph" w:customStyle="1" w:styleId="ConsPlusNormal">
    <w:name w:val="ConsPlusNormal"/>
    <w:link w:val="ConsPlusNormal0"/>
    <w:rsid w:val="00F84438"/>
    <w:pPr>
      <w:widowControl w:val="0"/>
      <w:autoSpaceDE w:val="0"/>
      <w:autoSpaceDN w:val="0"/>
      <w:spacing w:after="0" w:line="240" w:lineRule="auto"/>
    </w:pPr>
    <w:rPr>
      <w:rFonts w:ascii="Calibri" w:eastAsia="Times New Roman" w:hAnsi="Calibri" w:cs="Calibri"/>
      <w:szCs w:val="20"/>
      <w:lang w:eastAsia="ru-RU"/>
    </w:rPr>
  </w:style>
  <w:style w:type="character" w:styleId="ad">
    <w:name w:val="FollowedHyperlink"/>
    <w:basedOn w:val="a0"/>
    <w:uiPriority w:val="99"/>
    <w:semiHidden/>
    <w:unhideWhenUsed/>
    <w:rsid w:val="001616EE"/>
    <w:rPr>
      <w:color w:val="954F72" w:themeColor="followedHyperlink"/>
      <w:u w:val="single"/>
    </w:rPr>
  </w:style>
  <w:style w:type="paragraph" w:styleId="ae">
    <w:name w:val="No Spacing"/>
    <w:uiPriority w:val="1"/>
    <w:qFormat/>
    <w:rsid w:val="00CE5CC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E0256"/>
    <w:rPr>
      <w:rFonts w:ascii="Calibri" w:eastAsia="Times New Roman" w:hAnsi="Calibri" w:cs="Calibri"/>
      <w:szCs w:val="20"/>
      <w:lang w:eastAsia="ru-RU"/>
    </w:rPr>
  </w:style>
  <w:style w:type="character" w:customStyle="1" w:styleId="10">
    <w:name w:val="Заголовок 1 Знак"/>
    <w:basedOn w:val="a0"/>
    <w:link w:val="1"/>
    <w:uiPriority w:val="9"/>
    <w:rsid w:val="00B728F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5775">
      <w:bodyDiv w:val="1"/>
      <w:marLeft w:val="0"/>
      <w:marRight w:val="0"/>
      <w:marTop w:val="0"/>
      <w:marBottom w:val="0"/>
      <w:divBdr>
        <w:top w:val="none" w:sz="0" w:space="0" w:color="auto"/>
        <w:left w:val="none" w:sz="0" w:space="0" w:color="auto"/>
        <w:bottom w:val="none" w:sz="0" w:space="0" w:color="auto"/>
        <w:right w:val="none" w:sz="0" w:space="0" w:color="auto"/>
      </w:divBdr>
    </w:div>
    <w:div w:id="1432704233">
      <w:bodyDiv w:val="1"/>
      <w:marLeft w:val="0"/>
      <w:marRight w:val="0"/>
      <w:marTop w:val="0"/>
      <w:marBottom w:val="0"/>
      <w:divBdr>
        <w:top w:val="none" w:sz="0" w:space="0" w:color="auto"/>
        <w:left w:val="none" w:sz="0" w:space="0" w:color="auto"/>
        <w:bottom w:val="none" w:sz="0" w:space="0" w:color="auto"/>
        <w:right w:val="none" w:sz="0" w:space="0" w:color="auto"/>
      </w:divBdr>
      <w:divsChild>
        <w:div w:id="75175669">
          <w:marLeft w:val="0"/>
          <w:marRight w:val="0"/>
          <w:marTop w:val="0"/>
          <w:marBottom w:val="0"/>
          <w:divBdr>
            <w:top w:val="none" w:sz="0" w:space="0" w:color="auto"/>
            <w:left w:val="none" w:sz="0" w:space="0" w:color="auto"/>
            <w:bottom w:val="none" w:sz="0" w:space="0" w:color="auto"/>
            <w:right w:val="none" w:sz="0" w:space="0" w:color="auto"/>
          </w:divBdr>
        </w:div>
        <w:div w:id="363362051">
          <w:marLeft w:val="0"/>
          <w:marRight w:val="0"/>
          <w:marTop w:val="0"/>
          <w:marBottom w:val="0"/>
          <w:divBdr>
            <w:top w:val="none" w:sz="0" w:space="0" w:color="auto"/>
            <w:left w:val="none" w:sz="0" w:space="0" w:color="auto"/>
            <w:bottom w:val="none" w:sz="0" w:space="0" w:color="auto"/>
            <w:right w:val="none" w:sz="0" w:space="0" w:color="auto"/>
          </w:divBdr>
          <w:divsChild>
            <w:div w:id="827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210">
      <w:bodyDiv w:val="1"/>
      <w:marLeft w:val="0"/>
      <w:marRight w:val="0"/>
      <w:marTop w:val="0"/>
      <w:marBottom w:val="0"/>
      <w:divBdr>
        <w:top w:val="none" w:sz="0" w:space="0" w:color="auto"/>
        <w:left w:val="none" w:sz="0" w:space="0" w:color="auto"/>
        <w:bottom w:val="none" w:sz="0" w:space="0" w:color="auto"/>
        <w:right w:val="none" w:sz="0" w:space="0" w:color="auto"/>
      </w:divBdr>
      <w:divsChild>
        <w:div w:id="1557087930">
          <w:marLeft w:val="0"/>
          <w:marRight w:val="0"/>
          <w:marTop w:val="0"/>
          <w:marBottom w:val="0"/>
          <w:divBdr>
            <w:top w:val="none" w:sz="0" w:space="0" w:color="auto"/>
            <w:left w:val="none" w:sz="0" w:space="0" w:color="auto"/>
            <w:bottom w:val="none" w:sz="0" w:space="0" w:color="auto"/>
            <w:right w:val="none" w:sz="0" w:space="0" w:color="auto"/>
          </w:divBdr>
          <w:divsChild>
            <w:div w:id="937755216">
              <w:marLeft w:val="0"/>
              <w:marRight w:val="0"/>
              <w:marTop w:val="0"/>
              <w:marBottom w:val="0"/>
              <w:divBdr>
                <w:top w:val="none" w:sz="0" w:space="0" w:color="auto"/>
                <w:left w:val="none" w:sz="0" w:space="0" w:color="auto"/>
                <w:bottom w:val="none" w:sz="0" w:space="0" w:color="auto"/>
                <w:right w:val="none" w:sz="0" w:space="0" w:color="auto"/>
              </w:divBdr>
              <w:divsChild>
                <w:div w:id="1922713384">
                  <w:marLeft w:val="0"/>
                  <w:marRight w:val="0"/>
                  <w:marTop w:val="0"/>
                  <w:marBottom w:val="0"/>
                  <w:divBdr>
                    <w:top w:val="none" w:sz="0" w:space="0" w:color="auto"/>
                    <w:left w:val="none" w:sz="0" w:space="0" w:color="auto"/>
                    <w:bottom w:val="none" w:sz="0" w:space="0" w:color="auto"/>
                    <w:right w:val="none" w:sz="0" w:space="0" w:color="auto"/>
                  </w:divBdr>
                </w:div>
                <w:div w:id="419759262">
                  <w:marLeft w:val="0"/>
                  <w:marRight w:val="0"/>
                  <w:marTop w:val="0"/>
                  <w:marBottom w:val="0"/>
                  <w:divBdr>
                    <w:top w:val="none" w:sz="0" w:space="0" w:color="auto"/>
                    <w:left w:val="none" w:sz="0" w:space="0" w:color="auto"/>
                    <w:bottom w:val="none" w:sz="0" w:space="0" w:color="auto"/>
                    <w:right w:val="none" w:sz="0" w:space="0" w:color="auto"/>
                  </w:divBdr>
                  <w:divsChild>
                    <w:div w:id="1618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104">
              <w:marLeft w:val="0"/>
              <w:marRight w:val="0"/>
              <w:marTop w:val="0"/>
              <w:marBottom w:val="0"/>
              <w:divBdr>
                <w:top w:val="none" w:sz="0" w:space="0" w:color="auto"/>
                <w:left w:val="none" w:sz="0" w:space="0" w:color="auto"/>
                <w:bottom w:val="none" w:sz="0" w:space="0" w:color="auto"/>
                <w:right w:val="none" w:sz="0" w:space="0" w:color="auto"/>
              </w:divBdr>
              <w:divsChild>
                <w:div w:id="897782738">
                  <w:marLeft w:val="0"/>
                  <w:marRight w:val="0"/>
                  <w:marTop w:val="0"/>
                  <w:marBottom w:val="0"/>
                  <w:divBdr>
                    <w:top w:val="none" w:sz="0" w:space="0" w:color="auto"/>
                    <w:left w:val="none" w:sz="0" w:space="0" w:color="auto"/>
                    <w:bottom w:val="none" w:sz="0" w:space="0" w:color="auto"/>
                    <w:right w:val="none" w:sz="0" w:space="0" w:color="auto"/>
                  </w:divBdr>
                  <w:divsChild>
                    <w:div w:id="9950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er@list.ru" TargetMode="Externa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er@lis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77CE-913D-4DB3-824E-9149CBBE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8</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Беркульская Ольга Ивановна</dc:creator>
  <cp:lastModifiedBy>five MS Office 2019</cp:lastModifiedBy>
  <cp:revision>40</cp:revision>
  <cp:lastPrinted>2023-02-28T03:26:00Z</cp:lastPrinted>
  <dcterms:created xsi:type="dcterms:W3CDTF">2022-01-17T02:58:00Z</dcterms:created>
  <dcterms:modified xsi:type="dcterms:W3CDTF">2023-03-01T07:33:00Z</dcterms:modified>
</cp:coreProperties>
</file>