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A3" w:rsidRPr="0058094F" w:rsidRDefault="005052A3" w:rsidP="005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ЕЖЕГОДНЫЙ ОТЧЕТ</w:t>
      </w:r>
    </w:p>
    <w:p w:rsidR="005052A3" w:rsidRPr="0058094F" w:rsidRDefault="005052A3" w:rsidP="005052A3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Pr="0058094F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своей деятельности,   результатах деятельности Администрации, в том числе о решении вопросов, поставленных районным Советом депутатов</w:t>
      </w:r>
    </w:p>
    <w:p w:rsidR="005052A3" w:rsidRPr="0058094F" w:rsidRDefault="00127125" w:rsidP="005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580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Дубовикова</w:t>
      </w:r>
      <w:proofErr w:type="spellEnd"/>
      <w:r w:rsidRPr="00580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Владимира Анатольевича</w:t>
      </w:r>
    </w:p>
    <w:p w:rsidR="005052A3" w:rsidRPr="0058094F" w:rsidRDefault="005052A3" w:rsidP="005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0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Главы Боготольского района Красноярского края</w:t>
      </w:r>
    </w:p>
    <w:p w:rsidR="005052A3" w:rsidRPr="0058094F" w:rsidRDefault="005052A3" w:rsidP="005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«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B6C45"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«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B6C45"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5052A3" w:rsidRPr="0058094F" w:rsidRDefault="005052A3" w:rsidP="005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2A3" w:rsidRPr="0058094F" w:rsidRDefault="005052A3" w:rsidP="00505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</w:t>
      </w:r>
    </w:p>
    <w:p w:rsidR="005052A3" w:rsidRPr="0058094F" w:rsidRDefault="005052A3" w:rsidP="00505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A3" w:rsidRPr="0058094F" w:rsidRDefault="005052A3" w:rsidP="005052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Дата " 13 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F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   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75" w:rsidRPr="00580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127B3C" w:rsidRPr="00580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35C75" w:rsidRPr="0058094F" w:rsidRDefault="00C35C75" w:rsidP="005052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C75" w:rsidRPr="003E539E" w:rsidRDefault="003E539E" w:rsidP="003E539E">
      <w:pPr>
        <w:tabs>
          <w:tab w:val="left" w:pos="33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сведения</w:t>
      </w:r>
    </w:p>
    <w:p w:rsidR="003E539E" w:rsidRPr="0058094F" w:rsidRDefault="003E539E" w:rsidP="003E539E">
      <w:pPr>
        <w:tabs>
          <w:tab w:val="left" w:pos="33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5A" w:rsidRPr="0058094F" w:rsidRDefault="004F205A" w:rsidP="0059314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58094F">
        <w:rPr>
          <w:sz w:val="28"/>
          <w:szCs w:val="28"/>
        </w:rPr>
        <w:t xml:space="preserve">Деятельность главы и администрации в отчетном периоде строилась по направлениям, определенным полномочиями предусмотренными статьей 15 Федерального закона от 06.10.2003 № 131-ФЗ «Об общих принципах организации местного самоуправления в Российской Федерации», законодательством </w:t>
      </w:r>
      <w:r w:rsidR="00B0375F" w:rsidRPr="0058094F">
        <w:rPr>
          <w:sz w:val="28"/>
          <w:szCs w:val="28"/>
        </w:rPr>
        <w:t>Красноярского края</w:t>
      </w:r>
      <w:r w:rsidRPr="0058094F">
        <w:rPr>
          <w:sz w:val="28"/>
          <w:szCs w:val="28"/>
        </w:rPr>
        <w:t xml:space="preserve">, </w:t>
      </w:r>
      <w:r w:rsidR="00B0375F" w:rsidRPr="0058094F">
        <w:rPr>
          <w:sz w:val="28"/>
          <w:szCs w:val="28"/>
        </w:rPr>
        <w:t>У</w:t>
      </w:r>
      <w:r w:rsidRPr="0058094F">
        <w:rPr>
          <w:sz w:val="28"/>
          <w:szCs w:val="28"/>
        </w:rPr>
        <w:t xml:space="preserve">ставом </w:t>
      </w:r>
      <w:proofErr w:type="spellStart"/>
      <w:r w:rsidR="00B0375F" w:rsidRPr="0058094F">
        <w:rPr>
          <w:sz w:val="28"/>
          <w:szCs w:val="28"/>
        </w:rPr>
        <w:t>Боготольского</w:t>
      </w:r>
      <w:proofErr w:type="spellEnd"/>
      <w:r w:rsidR="00B0375F" w:rsidRPr="0058094F">
        <w:rPr>
          <w:sz w:val="28"/>
          <w:szCs w:val="28"/>
        </w:rPr>
        <w:t xml:space="preserve"> муниципального</w:t>
      </w:r>
      <w:r w:rsidRPr="0058094F">
        <w:rPr>
          <w:sz w:val="28"/>
          <w:szCs w:val="28"/>
        </w:rPr>
        <w:t xml:space="preserve"> района, стратегией социально-экономического развития </w:t>
      </w:r>
      <w:proofErr w:type="spellStart"/>
      <w:r w:rsidR="00B0375F" w:rsidRPr="0058094F">
        <w:rPr>
          <w:sz w:val="28"/>
          <w:szCs w:val="28"/>
        </w:rPr>
        <w:t>Боготольского</w:t>
      </w:r>
      <w:proofErr w:type="spellEnd"/>
      <w:r w:rsidR="00B0375F" w:rsidRPr="0058094F">
        <w:rPr>
          <w:sz w:val="28"/>
          <w:szCs w:val="28"/>
        </w:rPr>
        <w:t xml:space="preserve"> муниципального района Красноярского края</w:t>
      </w:r>
      <w:r w:rsidRPr="0058094F">
        <w:rPr>
          <w:sz w:val="28"/>
          <w:szCs w:val="28"/>
        </w:rPr>
        <w:t xml:space="preserve"> до 20</w:t>
      </w:r>
      <w:r w:rsidR="00B0375F" w:rsidRPr="0058094F">
        <w:rPr>
          <w:sz w:val="28"/>
          <w:szCs w:val="28"/>
        </w:rPr>
        <w:t>30</w:t>
      </w:r>
      <w:r w:rsidRPr="0058094F">
        <w:rPr>
          <w:sz w:val="28"/>
          <w:szCs w:val="28"/>
        </w:rPr>
        <w:t xml:space="preserve"> года и была направлена на улучшение качества жизни населения района.</w:t>
      </w:r>
      <w:proofErr w:type="gramEnd"/>
    </w:p>
    <w:p w:rsidR="004F205A" w:rsidRPr="0058094F" w:rsidRDefault="004F205A" w:rsidP="004F205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8094F">
        <w:rPr>
          <w:sz w:val="28"/>
          <w:szCs w:val="28"/>
        </w:rPr>
        <w:t xml:space="preserve">Отчет о результатах деятельности главы </w:t>
      </w:r>
      <w:proofErr w:type="spellStart"/>
      <w:r w:rsidRPr="0058094F">
        <w:rPr>
          <w:sz w:val="28"/>
          <w:szCs w:val="28"/>
        </w:rPr>
        <w:t>Боготольского</w:t>
      </w:r>
      <w:proofErr w:type="spellEnd"/>
      <w:r w:rsidRPr="0058094F">
        <w:rPr>
          <w:sz w:val="28"/>
          <w:szCs w:val="28"/>
        </w:rPr>
        <w:t xml:space="preserve"> района</w:t>
      </w:r>
      <w:r w:rsidRPr="0058094F">
        <w:rPr>
          <w:color w:val="000000"/>
          <w:sz w:val="28"/>
          <w:szCs w:val="28"/>
        </w:rPr>
        <w:t xml:space="preserve"> и деятельности Администрации района </w:t>
      </w:r>
      <w:r w:rsidRPr="0058094F">
        <w:rPr>
          <w:sz w:val="28"/>
          <w:szCs w:val="28"/>
        </w:rPr>
        <w:t>за 2019 год сформирован на основе статистических данных и итоговой информации структурных подразделений администрации района.</w:t>
      </w:r>
    </w:p>
    <w:p w:rsidR="004F205A" w:rsidRPr="0058094F" w:rsidRDefault="004F205A" w:rsidP="0059314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8094F">
        <w:rPr>
          <w:sz w:val="28"/>
          <w:szCs w:val="28"/>
        </w:rPr>
        <w:t>В результате проведенной аналитической работы, при подготовке ежегодного отчета, мы вырабатываем новые</w:t>
      </w:r>
      <w:r w:rsidR="005F69F0">
        <w:rPr>
          <w:sz w:val="28"/>
          <w:szCs w:val="28"/>
        </w:rPr>
        <w:t>,</w:t>
      </w:r>
      <w:r w:rsidRPr="0058094F">
        <w:rPr>
          <w:sz w:val="28"/>
          <w:szCs w:val="28"/>
        </w:rPr>
        <w:t xml:space="preserve"> более эффективные методы дальнейшего развития нашей территории, определяем приоритетные направления деятельности</w:t>
      </w:r>
      <w:r w:rsidR="00B0375F" w:rsidRPr="0058094F">
        <w:rPr>
          <w:sz w:val="28"/>
          <w:szCs w:val="28"/>
        </w:rPr>
        <w:t xml:space="preserve"> </w:t>
      </w:r>
      <w:r w:rsidRPr="0058094F">
        <w:rPr>
          <w:sz w:val="28"/>
          <w:szCs w:val="28"/>
        </w:rPr>
        <w:t xml:space="preserve"> на предстоящий период и концентрируем их реализацию в русле общегосударственных задач, национальных проектов, Указов Президента Российской Федерации.</w:t>
      </w:r>
    </w:p>
    <w:p w:rsidR="003E0933" w:rsidRPr="0058094F" w:rsidRDefault="003E0933" w:rsidP="00B0375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8094F">
        <w:rPr>
          <w:sz w:val="28"/>
          <w:szCs w:val="28"/>
        </w:rPr>
        <w:t>Этот</w:t>
      </w:r>
      <w:r w:rsidR="00B0375F" w:rsidRPr="0058094F">
        <w:rPr>
          <w:sz w:val="28"/>
          <w:szCs w:val="28"/>
        </w:rPr>
        <w:t xml:space="preserve"> год </w:t>
      </w:r>
      <w:r w:rsidR="007D3677" w:rsidRPr="0058094F">
        <w:rPr>
          <w:sz w:val="28"/>
          <w:szCs w:val="28"/>
        </w:rPr>
        <w:t xml:space="preserve">выдался достаточно напряженным как в политическом, так и финансово-экономическом плане. Хочу напомнить об основных событиях, </w:t>
      </w:r>
      <w:r w:rsidR="00B0375F" w:rsidRPr="0058094F">
        <w:rPr>
          <w:sz w:val="28"/>
          <w:szCs w:val="28"/>
        </w:rPr>
        <w:t>наиболее значимых для нашей территории.</w:t>
      </w:r>
    </w:p>
    <w:p w:rsidR="00127B3C" w:rsidRPr="0058094F" w:rsidRDefault="003E0933" w:rsidP="00B0375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8094F">
        <w:rPr>
          <w:sz w:val="28"/>
          <w:szCs w:val="28"/>
        </w:rPr>
        <w:t xml:space="preserve">В 2019 году администрацией района и </w:t>
      </w:r>
      <w:r w:rsidR="00275C1C" w:rsidRPr="0058094F">
        <w:rPr>
          <w:sz w:val="28"/>
          <w:szCs w:val="28"/>
        </w:rPr>
        <w:t>сельскими советами проведена большая работа по подготовке проектов на участие в программе поддержки местных инициатив</w:t>
      </w:r>
      <w:r w:rsidR="00BF6109" w:rsidRPr="0058094F">
        <w:rPr>
          <w:sz w:val="28"/>
          <w:szCs w:val="28"/>
        </w:rPr>
        <w:t xml:space="preserve"> в рамках краевой госпрограммы «Содействие развитию местного самоуправления». В </w:t>
      </w:r>
      <w:r w:rsidR="003956C8">
        <w:rPr>
          <w:sz w:val="28"/>
          <w:szCs w:val="28"/>
        </w:rPr>
        <w:t xml:space="preserve">конкурсе приняли участие </w:t>
      </w:r>
      <w:r w:rsidR="001812F5" w:rsidRPr="0058094F">
        <w:rPr>
          <w:sz w:val="28"/>
          <w:szCs w:val="28"/>
        </w:rPr>
        <w:t xml:space="preserve">проекты </w:t>
      </w:r>
      <w:r w:rsidR="00BF6109" w:rsidRPr="0058094F">
        <w:rPr>
          <w:sz w:val="28"/>
          <w:szCs w:val="28"/>
        </w:rPr>
        <w:t xml:space="preserve">7 сельских территорий </w:t>
      </w:r>
      <w:proofErr w:type="spellStart"/>
      <w:r w:rsidR="00BF6109" w:rsidRPr="0058094F">
        <w:rPr>
          <w:sz w:val="28"/>
          <w:szCs w:val="28"/>
        </w:rPr>
        <w:t>Боготольского</w:t>
      </w:r>
      <w:proofErr w:type="spellEnd"/>
      <w:r w:rsidR="00BF6109" w:rsidRPr="0058094F">
        <w:rPr>
          <w:sz w:val="28"/>
          <w:szCs w:val="28"/>
        </w:rPr>
        <w:t xml:space="preserve"> района</w:t>
      </w:r>
      <w:r w:rsidR="001812F5" w:rsidRPr="0058094F">
        <w:rPr>
          <w:sz w:val="28"/>
          <w:szCs w:val="28"/>
        </w:rPr>
        <w:t xml:space="preserve">, направленные на благоустройство этих территорий. Общая сумма </w:t>
      </w:r>
      <w:r w:rsidR="003956C8">
        <w:rPr>
          <w:sz w:val="28"/>
          <w:szCs w:val="28"/>
        </w:rPr>
        <w:t>проектов</w:t>
      </w:r>
      <w:r w:rsidR="001812F5" w:rsidRPr="0058094F">
        <w:rPr>
          <w:sz w:val="28"/>
          <w:szCs w:val="28"/>
        </w:rPr>
        <w:t>, направленных на реализацию мероприятий по поддержке местных инициатив территорий на 2020 год</w:t>
      </w:r>
      <w:r w:rsidR="00A14E39" w:rsidRPr="0058094F">
        <w:rPr>
          <w:sz w:val="28"/>
          <w:szCs w:val="28"/>
        </w:rPr>
        <w:t xml:space="preserve"> составила 6,3 млн</w:t>
      </w:r>
      <w:proofErr w:type="gramStart"/>
      <w:r w:rsidR="00A14E39" w:rsidRPr="0058094F">
        <w:rPr>
          <w:sz w:val="28"/>
          <w:szCs w:val="28"/>
        </w:rPr>
        <w:t>.р</w:t>
      </w:r>
      <w:proofErr w:type="gramEnd"/>
      <w:r w:rsidR="00A14E39" w:rsidRPr="0058094F">
        <w:rPr>
          <w:sz w:val="28"/>
          <w:szCs w:val="28"/>
        </w:rPr>
        <w:t>уб.</w:t>
      </w:r>
      <w:r w:rsidR="00127B3C" w:rsidRPr="0058094F">
        <w:rPr>
          <w:sz w:val="28"/>
          <w:szCs w:val="28"/>
        </w:rPr>
        <w:t xml:space="preserve"> Большой плюс этой работы в том, что жители района самостоятельно определяют направление расходов и участвуют в финансировании работ.</w:t>
      </w:r>
    </w:p>
    <w:p w:rsidR="007D3677" w:rsidRPr="0058094F" w:rsidRDefault="00127B3C" w:rsidP="00B0375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8094F">
        <w:rPr>
          <w:sz w:val="28"/>
          <w:szCs w:val="28"/>
        </w:rPr>
        <w:lastRenderedPageBreak/>
        <w:t>Также в 2019 году</w:t>
      </w:r>
      <w:r w:rsidR="009050A7" w:rsidRPr="0058094F">
        <w:rPr>
          <w:sz w:val="28"/>
          <w:szCs w:val="28"/>
        </w:rPr>
        <w:t xml:space="preserve"> в районе</w:t>
      </w:r>
      <w:r w:rsidRPr="0058094F">
        <w:rPr>
          <w:sz w:val="28"/>
          <w:szCs w:val="28"/>
        </w:rPr>
        <w:t xml:space="preserve"> успешно осуществлен переход </w:t>
      </w:r>
      <w:r w:rsidR="001812F5" w:rsidRPr="0058094F">
        <w:rPr>
          <w:sz w:val="28"/>
          <w:szCs w:val="28"/>
        </w:rPr>
        <w:t xml:space="preserve"> </w:t>
      </w:r>
      <w:r w:rsidRPr="0058094F">
        <w:rPr>
          <w:sz w:val="28"/>
          <w:szCs w:val="28"/>
        </w:rPr>
        <w:t>на цифровое телевидение</w:t>
      </w:r>
      <w:r w:rsidR="0058094F" w:rsidRPr="0058094F">
        <w:rPr>
          <w:sz w:val="28"/>
          <w:szCs w:val="28"/>
        </w:rPr>
        <w:t>.</w:t>
      </w:r>
    </w:p>
    <w:p w:rsidR="00127B3C" w:rsidRPr="0058094F" w:rsidRDefault="005F69F0" w:rsidP="00127B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7B3C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 решен вопрос по</w:t>
      </w:r>
      <w:r w:rsidR="00127B3C" w:rsidRPr="0058094F">
        <w:rPr>
          <w:rFonts w:ascii="Times New Roman" w:hAnsi="Times New Roman" w:cs="Times New Roman"/>
          <w:sz w:val="28"/>
          <w:szCs w:val="28"/>
        </w:rPr>
        <w:t xml:space="preserve"> реализации реформы в области обращения с твердыми коммунальными отходами:</w:t>
      </w:r>
    </w:p>
    <w:p w:rsidR="0058094F" w:rsidRPr="0058094F" w:rsidRDefault="00127B3C" w:rsidP="0058094F">
      <w:pPr>
        <w:pStyle w:val="a7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94F">
        <w:rPr>
          <w:rFonts w:ascii="Times New Roman" w:hAnsi="Times New Roman" w:cs="Times New Roman"/>
          <w:sz w:val="28"/>
          <w:szCs w:val="28"/>
          <w:shd w:val="clear" w:color="auto" w:fill="FFFFFF"/>
        </w:rPr>
        <w:t>Боготольский</w:t>
      </w:r>
      <w:proofErr w:type="spellEnd"/>
      <w:r w:rsidRPr="00580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входит в состав </w:t>
      </w:r>
      <w:proofErr w:type="spellStart"/>
      <w:r w:rsidRPr="0058094F">
        <w:rPr>
          <w:rFonts w:ascii="Times New Roman" w:hAnsi="Times New Roman" w:cs="Times New Roman"/>
          <w:sz w:val="28"/>
          <w:szCs w:val="28"/>
          <w:shd w:val="clear" w:color="auto" w:fill="FFFFFF"/>
        </w:rPr>
        <w:t>Ачинской</w:t>
      </w:r>
      <w:proofErr w:type="spellEnd"/>
      <w:r w:rsidRPr="00580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технологической зоны. На данной технологической зоне услуги в области обращения с ТКО оказывает региональный оператор - общество с ограниченной ответственностью «</w:t>
      </w:r>
      <w:proofErr w:type="spellStart"/>
      <w:r w:rsidRPr="0058094F">
        <w:rPr>
          <w:rFonts w:ascii="Times New Roman" w:hAnsi="Times New Roman" w:cs="Times New Roman"/>
          <w:sz w:val="28"/>
          <w:szCs w:val="28"/>
          <w:shd w:val="clear" w:color="auto" w:fill="FFFFFF"/>
        </w:rPr>
        <w:t>Эко-Транспорт</w:t>
      </w:r>
      <w:proofErr w:type="spellEnd"/>
      <w:r w:rsidRPr="00580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Pr="0058094F">
        <w:rPr>
          <w:rFonts w:ascii="Times New Roman" w:hAnsi="Times New Roman" w:cs="Times New Roman"/>
          <w:sz w:val="28"/>
          <w:szCs w:val="28"/>
        </w:rPr>
        <w:t xml:space="preserve">С 15.07.2019г. региональный оператор </w:t>
      </w:r>
      <w:r w:rsidRPr="0058094F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 с ограниченной ответственностью «</w:t>
      </w:r>
      <w:proofErr w:type="spellStart"/>
      <w:r w:rsidRPr="0058094F">
        <w:rPr>
          <w:rFonts w:ascii="Times New Roman" w:hAnsi="Times New Roman" w:cs="Times New Roman"/>
          <w:sz w:val="28"/>
          <w:szCs w:val="28"/>
          <w:shd w:val="clear" w:color="auto" w:fill="FFFFFF"/>
        </w:rPr>
        <w:t>Эко-Транспорт</w:t>
      </w:r>
      <w:proofErr w:type="spellEnd"/>
      <w:r w:rsidRPr="0058094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8094F">
        <w:rPr>
          <w:rFonts w:ascii="Times New Roman" w:hAnsi="Times New Roman" w:cs="Times New Roman"/>
          <w:sz w:val="28"/>
          <w:szCs w:val="28"/>
        </w:rPr>
        <w:t xml:space="preserve"> приступил к работе на всей территории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района, в 2-х населенных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пунктах:с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и с.Красный Завод (правый берег) мусор накапливается на площадки временного накопления в виду недоступности в межсезонье из-за снятия переправы через р.Чулым.</w:t>
      </w:r>
    </w:p>
    <w:p w:rsidR="0058094F" w:rsidRPr="0058094F" w:rsidRDefault="008E38AB" w:rsidP="0058094F">
      <w:pPr>
        <w:pStyle w:val="a7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94F">
        <w:rPr>
          <w:rFonts w:ascii="Times New Roman" w:hAnsi="Times New Roman" w:cs="Times New Roman"/>
          <w:sz w:val="28"/>
          <w:szCs w:val="28"/>
        </w:rPr>
        <w:t>Приоритетными в деятельности главы и администрации в 2019 году обозначены следующие направления: 1) содействие повышению инвестиционной привлекательности, оказание поддержки развитию малого и среднего предпринимательства, укрепление экономического потенциала района; 2) обеспечение высокого качества и доступности муниципальных услуг, стабильное развитие учреждений социальной сферы; 3) обеспечение надежности и безопасности функционирования систем жизнеобеспечения, инженерной инфраструктуры;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 xml:space="preserve"> 4) создание комфортной </w:t>
      </w:r>
      <w:r w:rsidR="00B0375F" w:rsidRPr="0058094F">
        <w:rPr>
          <w:rFonts w:ascii="Times New Roman" w:hAnsi="Times New Roman" w:cs="Times New Roman"/>
          <w:sz w:val="28"/>
          <w:szCs w:val="28"/>
        </w:rPr>
        <w:t>среды.</w:t>
      </w:r>
    </w:p>
    <w:p w:rsidR="005F69F0" w:rsidRDefault="008E38AB" w:rsidP="005F69F0">
      <w:pPr>
        <w:pStyle w:val="a7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 Достижение результатов осуществлялось через реализацию мероприятий муниципальных программ, направленных на улучшение жилищных условий, благоустройство </w:t>
      </w:r>
      <w:r w:rsidR="00B0375F" w:rsidRPr="0058094F">
        <w:rPr>
          <w:rFonts w:ascii="Times New Roman" w:hAnsi="Times New Roman" w:cs="Times New Roman"/>
          <w:sz w:val="28"/>
          <w:szCs w:val="28"/>
        </w:rPr>
        <w:t>района</w:t>
      </w:r>
      <w:r w:rsidRPr="0058094F">
        <w:rPr>
          <w:rFonts w:ascii="Times New Roman" w:hAnsi="Times New Roman" w:cs="Times New Roman"/>
          <w:sz w:val="28"/>
          <w:szCs w:val="28"/>
        </w:rPr>
        <w:t xml:space="preserve">, развитие малого и среднего предпринимательства, работу с молодежью, развитие культуры, образования и спорта, реализацию государственной политики в сфере опеки и попечительства, работу с общественными и национальными объединениями, профилактику терроризма, экстремизма, наркомании и правонарушений и другие. </w:t>
      </w:r>
    </w:p>
    <w:p w:rsidR="00CC6EEF" w:rsidRPr="0058094F" w:rsidRDefault="003E539E" w:rsidP="005F69F0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E2D3F" w:rsidRPr="0058094F">
        <w:rPr>
          <w:rFonts w:ascii="Times New Roman" w:hAnsi="Times New Roman" w:cs="Times New Roman"/>
          <w:b/>
          <w:bCs/>
          <w:sz w:val="28"/>
          <w:szCs w:val="28"/>
        </w:rPr>
        <w:t>Бюджет</w:t>
      </w:r>
    </w:p>
    <w:p w:rsidR="00961BCD" w:rsidRPr="0058094F" w:rsidRDefault="00961BCD" w:rsidP="00961BC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309" w:rsidRPr="0058094F" w:rsidRDefault="007C4309" w:rsidP="007C4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бюджетников, повышение зарплат и условий труда учителей, воспитателей, помощь социально незащищенным слоям населения – все это основные направления нашей работы, что отражено в</w:t>
      </w:r>
      <w:r w:rsidR="00C82624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C82624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ориентированном</w:t>
      </w:r>
      <w:r w:rsidR="00C82624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района.</w:t>
      </w:r>
    </w:p>
    <w:p w:rsidR="007D3677" w:rsidRPr="0058094F" w:rsidRDefault="00C82624" w:rsidP="00A361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Районный бюджет за </w:t>
      </w:r>
      <w:r w:rsidR="00167905" w:rsidRPr="0058094F">
        <w:rPr>
          <w:rFonts w:ascii="Times New Roman" w:hAnsi="Times New Roman" w:cs="Times New Roman"/>
          <w:sz w:val="28"/>
          <w:szCs w:val="28"/>
        </w:rPr>
        <w:t>201</w:t>
      </w:r>
      <w:r w:rsidRPr="0058094F">
        <w:rPr>
          <w:rFonts w:ascii="Times New Roman" w:hAnsi="Times New Roman" w:cs="Times New Roman"/>
          <w:sz w:val="28"/>
          <w:szCs w:val="28"/>
        </w:rPr>
        <w:t>9</w:t>
      </w:r>
      <w:r w:rsidR="007D3677" w:rsidRPr="0058094F">
        <w:rPr>
          <w:rFonts w:ascii="Times New Roman" w:hAnsi="Times New Roman" w:cs="Times New Roman"/>
          <w:sz w:val="28"/>
          <w:szCs w:val="28"/>
        </w:rPr>
        <w:t xml:space="preserve"> год</w:t>
      </w:r>
      <w:r w:rsidRPr="0058094F">
        <w:rPr>
          <w:rFonts w:ascii="Times New Roman" w:hAnsi="Times New Roman" w:cs="Times New Roman"/>
          <w:sz w:val="28"/>
          <w:szCs w:val="28"/>
        </w:rPr>
        <w:t xml:space="preserve"> по доходам </w:t>
      </w:r>
      <w:r w:rsidR="007D3677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>исполнен в сумме 620</w:t>
      </w:r>
      <w:r w:rsidR="00167905" w:rsidRPr="0058094F">
        <w:rPr>
          <w:rFonts w:ascii="Times New Roman" w:hAnsi="Times New Roman" w:cs="Times New Roman"/>
          <w:sz w:val="28"/>
          <w:szCs w:val="28"/>
        </w:rPr>
        <w:t xml:space="preserve"> миллионов рублей. К уровню 201</w:t>
      </w:r>
      <w:r w:rsidRPr="0058094F">
        <w:rPr>
          <w:rFonts w:ascii="Times New Roman" w:hAnsi="Times New Roman" w:cs="Times New Roman"/>
          <w:sz w:val="28"/>
          <w:szCs w:val="28"/>
        </w:rPr>
        <w:t>8</w:t>
      </w:r>
      <w:r w:rsidR="00397AFE" w:rsidRPr="0058094F">
        <w:rPr>
          <w:rFonts w:ascii="Times New Roman" w:hAnsi="Times New Roman" w:cs="Times New Roman"/>
          <w:sz w:val="28"/>
          <w:szCs w:val="28"/>
        </w:rPr>
        <w:t xml:space="preserve"> года доходы возросли на </w:t>
      </w:r>
      <w:r w:rsidRPr="0058094F">
        <w:rPr>
          <w:rFonts w:ascii="Times New Roman" w:hAnsi="Times New Roman" w:cs="Times New Roman"/>
          <w:sz w:val="28"/>
          <w:szCs w:val="28"/>
        </w:rPr>
        <w:t xml:space="preserve">14,2 </w:t>
      </w:r>
      <w:r w:rsidR="007D3677" w:rsidRPr="0058094F">
        <w:rPr>
          <w:rFonts w:ascii="Times New Roman" w:hAnsi="Times New Roman" w:cs="Times New Roman"/>
          <w:sz w:val="28"/>
          <w:szCs w:val="28"/>
        </w:rPr>
        <w:t>%.</w:t>
      </w:r>
    </w:p>
    <w:p w:rsidR="007D3677" w:rsidRPr="0058094F" w:rsidRDefault="007D3677" w:rsidP="007D367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собственные доходы сформировались в размере </w:t>
      </w:r>
      <w:r w:rsidR="00C82624" w:rsidRPr="0058094F">
        <w:rPr>
          <w:rFonts w:ascii="Times New Roman" w:hAnsi="Times New Roman" w:cs="Times New Roman"/>
          <w:sz w:val="28"/>
          <w:szCs w:val="28"/>
        </w:rPr>
        <w:t>4,8</w:t>
      </w:r>
      <w:r w:rsidRPr="0058094F">
        <w:rPr>
          <w:rFonts w:ascii="Times New Roman" w:hAnsi="Times New Roman" w:cs="Times New Roman"/>
          <w:sz w:val="28"/>
          <w:szCs w:val="28"/>
        </w:rPr>
        <w:t>% или 3</w:t>
      </w:r>
      <w:r w:rsidR="00C82624" w:rsidRPr="0058094F">
        <w:rPr>
          <w:rFonts w:ascii="Times New Roman" w:hAnsi="Times New Roman" w:cs="Times New Roman"/>
          <w:sz w:val="28"/>
          <w:szCs w:val="28"/>
        </w:rPr>
        <w:t>0</w:t>
      </w:r>
      <w:r w:rsidRPr="0058094F">
        <w:rPr>
          <w:rFonts w:ascii="Times New Roman" w:hAnsi="Times New Roman" w:cs="Times New Roman"/>
          <w:sz w:val="28"/>
          <w:szCs w:val="28"/>
        </w:rPr>
        <w:t>,</w:t>
      </w:r>
      <w:r w:rsidR="00C82624" w:rsidRPr="0058094F">
        <w:rPr>
          <w:rFonts w:ascii="Times New Roman" w:hAnsi="Times New Roman" w:cs="Times New Roman"/>
          <w:sz w:val="28"/>
          <w:szCs w:val="28"/>
        </w:rPr>
        <w:t>1</w:t>
      </w:r>
      <w:r w:rsidRPr="0058094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C82624" w:rsidRPr="0058094F">
        <w:rPr>
          <w:rFonts w:ascii="Times New Roman" w:hAnsi="Times New Roman" w:cs="Times New Roman"/>
          <w:sz w:val="28"/>
          <w:szCs w:val="28"/>
        </w:rPr>
        <w:t>а</w:t>
      </w:r>
      <w:r w:rsidRPr="0058094F">
        <w:rPr>
          <w:rFonts w:ascii="Times New Roman" w:hAnsi="Times New Roman" w:cs="Times New Roman"/>
          <w:sz w:val="28"/>
          <w:szCs w:val="28"/>
        </w:rPr>
        <w:t xml:space="preserve"> рублей и безвозмездные поступления в объеме </w:t>
      </w:r>
      <w:r w:rsidR="00C82624" w:rsidRPr="0058094F">
        <w:rPr>
          <w:rFonts w:ascii="Times New Roman" w:hAnsi="Times New Roman" w:cs="Times New Roman"/>
          <w:sz w:val="28"/>
          <w:szCs w:val="28"/>
        </w:rPr>
        <w:t>95,2</w:t>
      </w:r>
      <w:r w:rsidRPr="0058094F">
        <w:rPr>
          <w:rFonts w:ascii="Times New Roman" w:hAnsi="Times New Roman" w:cs="Times New Roman"/>
          <w:sz w:val="28"/>
          <w:szCs w:val="28"/>
        </w:rPr>
        <w:t xml:space="preserve">% или </w:t>
      </w:r>
      <w:r w:rsidR="00C82624" w:rsidRPr="0058094F">
        <w:rPr>
          <w:rFonts w:ascii="Times New Roman" w:hAnsi="Times New Roman" w:cs="Times New Roman"/>
          <w:sz w:val="28"/>
          <w:szCs w:val="28"/>
        </w:rPr>
        <w:t>589,9</w:t>
      </w:r>
      <w:r w:rsidRPr="0058094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C82624" w:rsidRPr="0058094F">
        <w:rPr>
          <w:rFonts w:ascii="Times New Roman" w:hAnsi="Times New Roman" w:cs="Times New Roman"/>
          <w:sz w:val="28"/>
          <w:szCs w:val="28"/>
        </w:rPr>
        <w:t>ов</w:t>
      </w:r>
      <w:r w:rsidRPr="0058094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D3677" w:rsidRPr="0058094F" w:rsidRDefault="007D3677" w:rsidP="007D367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Безвозмездные поступления в бюджете района</w:t>
      </w:r>
      <w:r w:rsidR="00C82624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C82624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миллион</w:t>
      </w:r>
      <w:r w:rsidR="00C82624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7D3677" w:rsidRPr="0058094F" w:rsidRDefault="007D3677" w:rsidP="007D367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lastRenderedPageBreak/>
        <w:t xml:space="preserve">По расходам </w:t>
      </w:r>
      <w:r w:rsidR="00E82902" w:rsidRPr="0058094F">
        <w:rPr>
          <w:rFonts w:ascii="Times New Roman" w:hAnsi="Times New Roman" w:cs="Times New Roman"/>
          <w:sz w:val="28"/>
          <w:szCs w:val="28"/>
        </w:rPr>
        <w:t>районного</w:t>
      </w:r>
      <w:r w:rsidRPr="0058094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82902" w:rsidRPr="0058094F">
        <w:rPr>
          <w:rFonts w:ascii="Times New Roman" w:hAnsi="Times New Roman" w:cs="Times New Roman"/>
          <w:sz w:val="28"/>
          <w:szCs w:val="28"/>
        </w:rPr>
        <w:t>,</w:t>
      </w:r>
      <w:r w:rsidRPr="0058094F">
        <w:rPr>
          <w:rFonts w:ascii="Times New Roman" w:hAnsi="Times New Roman" w:cs="Times New Roman"/>
          <w:sz w:val="28"/>
          <w:szCs w:val="28"/>
        </w:rPr>
        <w:t xml:space="preserve"> в условиях напряженного 201</w:t>
      </w:r>
      <w:r w:rsidR="00C82624" w:rsidRPr="0058094F">
        <w:rPr>
          <w:rFonts w:ascii="Times New Roman" w:hAnsi="Times New Roman" w:cs="Times New Roman"/>
          <w:sz w:val="28"/>
          <w:szCs w:val="28"/>
        </w:rPr>
        <w:t>9</w:t>
      </w:r>
      <w:r w:rsidRPr="0058094F">
        <w:rPr>
          <w:rFonts w:ascii="Times New Roman" w:hAnsi="Times New Roman" w:cs="Times New Roman"/>
          <w:sz w:val="28"/>
          <w:szCs w:val="28"/>
        </w:rPr>
        <w:t xml:space="preserve"> года, приоритетными оставались отрасли</w:t>
      </w:r>
      <w:r w:rsidR="006D6E0D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 xml:space="preserve">социальной сферы, на которые направлено </w:t>
      </w:r>
      <w:r w:rsidR="00E82902" w:rsidRPr="0058094F">
        <w:rPr>
          <w:rFonts w:ascii="Times New Roman" w:hAnsi="Times New Roman" w:cs="Times New Roman"/>
          <w:sz w:val="28"/>
          <w:szCs w:val="28"/>
        </w:rPr>
        <w:t>412,9 м</w:t>
      </w:r>
      <w:r w:rsidRPr="0058094F">
        <w:rPr>
          <w:rFonts w:ascii="Times New Roman" w:hAnsi="Times New Roman" w:cs="Times New Roman"/>
          <w:sz w:val="28"/>
          <w:szCs w:val="28"/>
        </w:rPr>
        <w:t>иллион</w:t>
      </w:r>
      <w:r w:rsidR="00E82902" w:rsidRPr="0058094F">
        <w:rPr>
          <w:rFonts w:ascii="Times New Roman" w:hAnsi="Times New Roman" w:cs="Times New Roman"/>
          <w:sz w:val="28"/>
          <w:szCs w:val="28"/>
        </w:rPr>
        <w:t>ов</w:t>
      </w:r>
      <w:r w:rsidRPr="0058094F">
        <w:rPr>
          <w:rFonts w:ascii="Times New Roman" w:hAnsi="Times New Roman" w:cs="Times New Roman"/>
          <w:sz w:val="28"/>
          <w:szCs w:val="28"/>
        </w:rPr>
        <w:t xml:space="preserve"> рублей, в т.ч. на образование </w:t>
      </w:r>
      <w:r w:rsidR="00E82902" w:rsidRPr="0058094F">
        <w:rPr>
          <w:rFonts w:ascii="Times New Roman" w:hAnsi="Times New Roman" w:cs="Times New Roman"/>
          <w:sz w:val="28"/>
          <w:szCs w:val="28"/>
        </w:rPr>
        <w:t xml:space="preserve">263,8 </w:t>
      </w:r>
      <w:r w:rsidRPr="0058094F">
        <w:rPr>
          <w:rFonts w:ascii="Times New Roman" w:hAnsi="Times New Roman" w:cs="Times New Roman"/>
          <w:sz w:val="28"/>
          <w:szCs w:val="28"/>
        </w:rPr>
        <w:t xml:space="preserve">миллионов рублей, на культуру </w:t>
      </w:r>
      <w:r w:rsidR="00E82902" w:rsidRPr="0058094F">
        <w:rPr>
          <w:rFonts w:ascii="Times New Roman" w:hAnsi="Times New Roman" w:cs="Times New Roman"/>
          <w:sz w:val="28"/>
          <w:szCs w:val="28"/>
        </w:rPr>
        <w:t xml:space="preserve">71,7 </w:t>
      </w:r>
      <w:r w:rsidRPr="0058094F">
        <w:rPr>
          <w:rFonts w:ascii="Times New Roman" w:hAnsi="Times New Roman" w:cs="Times New Roman"/>
          <w:sz w:val="28"/>
          <w:szCs w:val="28"/>
        </w:rPr>
        <w:t>миллион</w:t>
      </w:r>
      <w:r w:rsidR="00E82902" w:rsidRPr="0058094F">
        <w:rPr>
          <w:rFonts w:ascii="Times New Roman" w:hAnsi="Times New Roman" w:cs="Times New Roman"/>
          <w:sz w:val="28"/>
          <w:szCs w:val="28"/>
        </w:rPr>
        <w:t>ов</w:t>
      </w:r>
      <w:r w:rsidRPr="0058094F">
        <w:rPr>
          <w:rFonts w:ascii="Times New Roman" w:hAnsi="Times New Roman" w:cs="Times New Roman"/>
          <w:sz w:val="28"/>
          <w:szCs w:val="28"/>
        </w:rPr>
        <w:t xml:space="preserve"> рублей, на социальную политику </w:t>
      </w:r>
      <w:r w:rsidR="00E82902" w:rsidRPr="0058094F">
        <w:rPr>
          <w:rFonts w:ascii="Times New Roman" w:hAnsi="Times New Roman" w:cs="Times New Roman"/>
          <w:sz w:val="28"/>
          <w:szCs w:val="28"/>
        </w:rPr>
        <w:t>72,7</w:t>
      </w:r>
      <w:r w:rsidRPr="0058094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E82902" w:rsidRPr="0058094F">
        <w:rPr>
          <w:rFonts w:ascii="Times New Roman" w:hAnsi="Times New Roman" w:cs="Times New Roman"/>
          <w:sz w:val="28"/>
          <w:szCs w:val="28"/>
        </w:rPr>
        <w:t>ов</w:t>
      </w:r>
      <w:r w:rsidRPr="0058094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82902" w:rsidRPr="0058094F">
        <w:rPr>
          <w:rFonts w:ascii="Times New Roman" w:hAnsi="Times New Roman" w:cs="Times New Roman"/>
          <w:sz w:val="28"/>
          <w:szCs w:val="28"/>
        </w:rPr>
        <w:t>, на физическую культуру и спорт 4,7 миллионов рублей.</w:t>
      </w:r>
    </w:p>
    <w:p w:rsidR="007D3677" w:rsidRPr="0058094F" w:rsidRDefault="002A6781" w:rsidP="007D367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8094F">
        <w:rPr>
          <w:sz w:val="28"/>
          <w:szCs w:val="28"/>
        </w:rPr>
        <w:t>Учитывая, что с 2014 года работаем в программном бюджете,  р</w:t>
      </w:r>
      <w:r w:rsidR="007D3677" w:rsidRPr="0058094F">
        <w:rPr>
          <w:sz w:val="28"/>
          <w:szCs w:val="28"/>
        </w:rPr>
        <w:t>абота администрации  в 201</w:t>
      </w:r>
      <w:r w:rsidR="00E82902" w:rsidRPr="0058094F">
        <w:rPr>
          <w:sz w:val="28"/>
          <w:szCs w:val="28"/>
        </w:rPr>
        <w:t>9</w:t>
      </w:r>
      <w:r w:rsidR="007D3677" w:rsidRPr="0058094F">
        <w:rPr>
          <w:sz w:val="28"/>
          <w:szCs w:val="28"/>
        </w:rPr>
        <w:t xml:space="preserve"> году осуществлялась в соответствии с целями и задачами муниципальных программ.  </w:t>
      </w:r>
    </w:p>
    <w:p w:rsidR="007D3677" w:rsidRPr="0058094F" w:rsidRDefault="007D3677" w:rsidP="007D367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8094F">
        <w:rPr>
          <w:sz w:val="28"/>
          <w:szCs w:val="28"/>
        </w:rPr>
        <w:t xml:space="preserve">В настоящее время в администрации района реализуется </w:t>
      </w:r>
      <w:r w:rsidR="00965A9A" w:rsidRPr="0058094F">
        <w:rPr>
          <w:sz w:val="28"/>
          <w:szCs w:val="28"/>
        </w:rPr>
        <w:t xml:space="preserve">18 </w:t>
      </w:r>
      <w:r w:rsidRPr="0058094F">
        <w:rPr>
          <w:sz w:val="28"/>
          <w:szCs w:val="28"/>
        </w:rPr>
        <w:t xml:space="preserve">муниципальных программ. Фактически в рамках реализации действующих </w:t>
      </w:r>
      <w:r w:rsidR="00E82902" w:rsidRPr="0058094F">
        <w:rPr>
          <w:sz w:val="28"/>
          <w:szCs w:val="28"/>
        </w:rPr>
        <w:t xml:space="preserve">муниципальных </w:t>
      </w:r>
      <w:r w:rsidRPr="0058094F">
        <w:rPr>
          <w:sz w:val="28"/>
          <w:szCs w:val="28"/>
        </w:rPr>
        <w:t>программ в 201</w:t>
      </w:r>
      <w:r w:rsidR="00E82902" w:rsidRPr="0058094F">
        <w:rPr>
          <w:sz w:val="28"/>
          <w:szCs w:val="28"/>
        </w:rPr>
        <w:t>9</w:t>
      </w:r>
      <w:r w:rsidRPr="0058094F">
        <w:rPr>
          <w:sz w:val="28"/>
          <w:szCs w:val="28"/>
        </w:rPr>
        <w:t xml:space="preserve"> году освоено </w:t>
      </w:r>
      <w:r w:rsidR="00E82902" w:rsidRPr="0058094F">
        <w:rPr>
          <w:sz w:val="28"/>
          <w:szCs w:val="28"/>
        </w:rPr>
        <w:t>601,8</w:t>
      </w:r>
      <w:r w:rsidRPr="0058094F">
        <w:rPr>
          <w:sz w:val="28"/>
          <w:szCs w:val="28"/>
        </w:rPr>
        <w:t xml:space="preserve"> миллион</w:t>
      </w:r>
      <w:r w:rsidR="00E82902" w:rsidRPr="0058094F">
        <w:rPr>
          <w:sz w:val="28"/>
          <w:szCs w:val="28"/>
        </w:rPr>
        <w:t>ов</w:t>
      </w:r>
      <w:r w:rsidRPr="0058094F">
        <w:rPr>
          <w:sz w:val="28"/>
          <w:szCs w:val="28"/>
        </w:rPr>
        <w:t xml:space="preserve"> рублей </w:t>
      </w:r>
      <w:r w:rsidR="00192748" w:rsidRPr="0058094F">
        <w:rPr>
          <w:sz w:val="28"/>
          <w:szCs w:val="28"/>
        </w:rPr>
        <w:t>(</w:t>
      </w:r>
      <w:r w:rsidRPr="0058094F">
        <w:rPr>
          <w:sz w:val="28"/>
          <w:szCs w:val="28"/>
        </w:rPr>
        <w:t>99</w:t>
      </w:r>
      <w:r w:rsidR="00965A9A" w:rsidRPr="0058094F">
        <w:rPr>
          <w:sz w:val="28"/>
          <w:szCs w:val="28"/>
        </w:rPr>
        <w:t>,2</w:t>
      </w:r>
      <w:r w:rsidRPr="0058094F">
        <w:rPr>
          <w:sz w:val="28"/>
          <w:szCs w:val="28"/>
        </w:rPr>
        <w:t>% от  годового плана</w:t>
      </w:r>
      <w:r w:rsidR="00192748" w:rsidRPr="0058094F">
        <w:rPr>
          <w:sz w:val="28"/>
          <w:szCs w:val="28"/>
        </w:rPr>
        <w:t>) и составили 97% в общей сумме расходов районного бюджета.</w:t>
      </w:r>
    </w:p>
    <w:p w:rsidR="00965A9A" w:rsidRPr="0058094F" w:rsidRDefault="00965A9A" w:rsidP="007D367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spellStart"/>
      <w:r w:rsidRPr="0058094F">
        <w:rPr>
          <w:sz w:val="28"/>
          <w:szCs w:val="28"/>
        </w:rPr>
        <w:t>Непрограммные</w:t>
      </w:r>
      <w:proofErr w:type="spellEnd"/>
      <w:r w:rsidRPr="0058094F">
        <w:rPr>
          <w:sz w:val="28"/>
          <w:szCs w:val="28"/>
        </w:rPr>
        <w:t xml:space="preserve"> расходы составили в 2019 году 18,7 миллионов рублей, или 3% от общей суммы расходов районного бюджета.</w:t>
      </w:r>
    </w:p>
    <w:p w:rsidR="00192748" w:rsidRPr="0058094F" w:rsidRDefault="00192748" w:rsidP="001927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Большую долю в финансировании муниципальных программ составляют средства краевого бюджета – 50,0%, средства районного бюджета – 49,6%, федеральные – 0,4%. Краевые и федеральные средства выделяются на условиях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или при осуществлении отдельных государственных полномочий.</w:t>
      </w:r>
    </w:p>
    <w:p w:rsidR="00192748" w:rsidRPr="0058094F" w:rsidRDefault="007D3677" w:rsidP="001927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района проводится </w:t>
      </w:r>
      <w:r w:rsidRPr="0058094F">
        <w:rPr>
          <w:rFonts w:ascii="Times New Roman" w:hAnsi="Times New Roman" w:cs="Times New Roman"/>
          <w:sz w:val="28"/>
          <w:szCs w:val="28"/>
        </w:rPr>
        <w:t xml:space="preserve"> работа по оптимизациисети муниципальных учреждений и сокращению неэффективных бюджетных</w:t>
      </w:r>
      <w:r w:rsidR="00192748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1B5E07" w:rsidRPr="0058094F">
        <w:rPr>
          <w:rFonts w:ascii="Times New Roman" w:hAnsi="Times New Roman" w:cs="Times New Roman"/>
          <w:sz w:val="28"/>
          <w:szCs w:val="28"/>
        </w:rPr>
        <w:t>расходов</w:t>
      </w:r>
      <w:r w:rsidRPr="0058094F">
        <w:rPr>
          <w:rFonts w:ascii="Times New Roman" w:hAnsi="Times New Roman" w:cs="Times New Roman"/>
          <w:sz w:val="28"/>
          <w:szCs w:val="28"/>
        </w:rPr>
        <w:t>.</w:t>
      </w:r>
    </w:p>
    <w:p w:rsidR="007D3677" w:rsidRPr="0058094F" w:rsidRDefault="006B0DD9" w:rsidP="001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С 01.01.2020 года государственные полномочия в сфере социальной поддержки и социального обслуживания граждан на территории района переданы на краевой уровень</w:t>
      </w:r>
      <w:r w:rsidR="007D3677" w:rsidRPr="0058094F">
        <w:rPr>
          <w:rFonts w:ascii="Times New Roman" w:hAnsi="Times New Roman" w:cs="Times New Roman"/>
          <w:sz w:val="28"/>
          <w:szCs w:val="28"/>
        </w:rPr>
        <w:t>.</w:t>
      </w:r>
    </w:p>
    <w:p w:rsidR="007D3677" w:rsidRPr="0058094F" w:rsidRDefault="007D3677" w:rsidP="001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В 20</w:t>
      </w:r>
      <w:r w:rsidR="006B0DD9" w:rsidRPr="0058094F">
        <w:rPr>
          <w:rFonts w:ascii="Times New Roman" w:hAnsi="Times New Roman" w:cs="Times New Roman"/>
          <w:sz w:val="28"/>
          <w:szCs w:val="28"/>
        </w:rPr>
        <w:t>20</w:t>
      </w:r>
      <w:r w:rsidRPr="005809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B0DD9" w:rsidRPr="0058094F">
        <w:rPr>
          <w:rFonts w:ascii="Times New Roman" w:hAnsi="Times New Roman" w:cs="Times New Roman"/>
          <w:sz w:val="28"/>
          <w:szCs w:val="28"/>
        </w:rPr>
        <w:t>а</w:t>
      </w:r>
      <w:r w:rsidRPr="0058094F">
        <w:rPr>
          <w:rFonts w:ascii="Times New Roman" w:hAnsi="Times New Roman" w:cs="Times New Roman"/>
          <w:sz w:val="28"/>
          <w:szCs w:val="28"/>
        </w:rPr>
        <w:t>дминистраци</w:t>
      </w:r>
      <w:r w:rsidR="006B0DD9" w:rsidRPr="0058094F">
        <w:rPr>
          <w:rFonts w:ascii="Times New Roman" w:hAnsi="Times New Roman" w:cs="Times New Roman"/>
          <w:sz w:val="28"/>
          <w:szCs w:val="28"/>
        </w:rPr>
        <w:t>ей</w:t>
      </w:r>
      <w:r w:rsidRPr="0058094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B0DD9" w:rsidRPr="0058094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8094F">
        <w:rPr>
          <w:rFonts w:ascii="Times New Roman" w:hAnsi="Times New Roman" w:cs="Times New Roman"/>
          <w:sz w:val="28"/>
          <w:szCs w:val="28"/>
        </w:rPr>
        <w:t>продолж</w:t>
      </w:r>
      <w:r w:rsidR="006B0DD9" w:rsidRPr="0058094F">
        <w:rPr>
          <w:rFonts w:ascii="Times New Roman" w:hAnsi="Times New Roman" w:cs="Times New Roman"/>
          <w:sz w:val="28"/>
          <w:szCs w:val="28"/>
        </w:rPr>
        <w:t xml:space="preserve">ена </w:t>
      </w:r>
      <w:r w:rsidRPr="0058094F">
        <w:rPr>
          <w:rFonts w:ascii="Times New Roman" w:hAnsi="Times New Roman" w:cs="Times New Roman"/>
          <w:sz w:val="28"/>
          <w:szCs w:val="28"/>
        </w:rPr>
        <w:t>рабо</w:t>
      </w:r>
      <w:r w:rsidR="006B0DD9" w:rsidRPr="0058094F">
        <w:rPr>
          <w:rFonts w:ascii="Times New Roman" w:hAnsi="Times New Roman" w:cs="Times New Roman"/>
          <w:sz w:val="28"/>
          <w:szCs w:val="28"/>
        </w:rPr>
        <w:t>та</w:t>
      </w:r>
      <w:r w:rsidRPr="0058094F">
        <w:rPr>
          <w:rFonts w:ascii="Times New Roman" w:hAnsi="Times New Roman" w:cs="Times New Roman"/>
          <w:sz w:val="28"/>
          <w:szCs w:val="28"/>
        </w:rPr>
        <w:t xml:space="preserve"> по</w:t>
      </w:r>
      <w:r w:rsidR="00C24DCE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>наполняемости бюджета и оптимизации его расходов.</w:t>
      </w:r>
    </w:p>
    <w:p w:rsidR="00211BB9" w:rsidRPr="0058094F" w:rsidRDefault="00211BB9" w:rsidP="007D367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93E" w:rsidRPr="0058094F" w:rsidRDefault="003E539E" w:rsidP="0096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9493E" w:rsidRPr="0058094F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Социально-демографическая ситуация, занятость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 уровень жизни</w:t>
      </w:r>
    </w:p>
    <w:p w:rsidR="00961BCD" w:rsidRPr="0058094F" w:rsidRDefault="00961BCD" w:rsidP="0096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93E" w:rsidRPr="0058094F" w:rsidRDefault="0039493E" w:rsidP="0039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Одним из основных направлений комплексного развития любой территории</w:t>
      </w:r>
      <w:r w:rsidR="00824853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 xml:space="preserve">является стабилизация </w:t>
      </w:r>
      <w:r w:rsidRPr="003E539E">
        <w:rPr>
          <w:rFonts w:ascii="Times New Roman" w:hAnsi="Times New Roman" w:cs="Times New Roman"/>
          <w:b/>
          <w:sz w:val="28"/>
          <w:szCs w:val="28"/>
        </w:rPr>
        <w:t>демографической</w:t>
      </w:r>
      <w:r w:rsidRPr="0058094F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39493E" w:rsidRPr="0058094F" w:rsidRDefault="0039493E" w:rsidP="003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По предварительным </w:t>
      </w:r>
      <w:r w:rsidR="00824853" w:rsidRPr="0058094F">
        <w:rPr>
          <w:rFonts w:ascii="Times New Roman" w:hAnsi="Times New Roman" w:cs="Times New Roman"/>
          <w:sz w:val="28"/>
          <w:szCs w:val="28"/>
        </w:rPr>
        <w:t xml:space="preserve">статистическим </w:t>
      </w:r>
      <w:r w:rsidRPr="0058094F">
        <w:rPr>
          <w:rFonts w:ascii="Times New Roman" w:hAnsi="Times New Roman" w:cs="Times New Roman"/>
          <w:sz w:val="28"/>
          <w:szCs w:val="28"/>
        </w:rPr>
        <w:t>данным численность населения района на</w:t>
      </w:r>
      <w:r w:rsidR="004B6C45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2A0B27" w:rsidRPr="0058094F">
        <w:rPr>
          <w:rFonts w:ascii="Times New Roman" w:hAnsi="Times New Roman" w:cs="Times New Roman"/>
          <w:sz w:val="28"/>
          <w:szCs w:val="28"/>
        </w:rPr>
        <w:t>01</w:t>
      </w:r>
      <w:r w:rsidR="00EC54B6" w:rsidRPr="0058094F">
        <w:rPr>
          <w:rFonts w:ascii="Times New Roman" w:hAnsi="Times New Roman" w:cs="Times New Roman"/>
          <w:sz w:val="28"/>
          <w:szCs w:val="28"/>
        </w:rPr>
        <w:t>.01.20</w:t>
      </w:r>
      <w:r w:rsidR="00824853" w:rsidRPr="0058094F">
        <w:rPr>
          <w:rFonts w:ascii="Times New Roman" w:hAnsi="Times New Roman" w:cs="Times New Roman"/>
          <w:sz w:val="28"/>
          <w:szCs w:val="28"/>
        </w:rPr>
        <w:t>20</w:t>
      </w:r>
      <w:r w:rsidR="00EC54B6" w:rsidRPr="0058094F">
        <w:rPr>
          <w:rFonts w:ascii="Times New Roman" w:hAnsi="Times New Roman" w:cs="Times New Roman"/>
          <w:sz w:val="28"/>
          <w:szCs w:val="28"/>
        </w:rPr>
        <w:t xml:space="preserve"> года составила   </w:t>
      </w:r>
      <w:r w:rsidR="00824853" w:rsidRPr="0058094F">
        <w:rPr>
          <w:rFonts w:ascii="Times New Roman" w:hAnsi="Times New Roman" w:cs="Times New Roman"/>
          <w:sz w:val="28"/>
          <w:szCs w:val="28"/>
        </w:rPr>
        <w:t>9253</w:t>
      </w:r>
      <w:r w:rsidRPr="005809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4853" w:rsidRPr="0058094F">
        <w:rPr>
          <w:rFonts w:ascii="Times New Roman" w:hAnsi="Times New Roman" w:cs="Times New Roman"/>
          <w:sz w:val="28"/>
          <w:szCs w:val="28"/>
        </w:rPr>
        <w:t>а</w:t>
      </w:r>
      <w:r w:rsidRPr="0058094F">
        <w:rPr>
          <w:rFonts w:ascii="Times New Roman" w:hAnsi="Times New Roman" w:cs="Times New Roman"/>
          <w:sz w:val="28"/>
          <w:szCs w:val="28"/>
        </w:rPr>
        <w:t>.</w:t>
      </w:r>
    </w:p>
    <w:p w:rsidR="0039493E" w:rsidRPr="0058094F" w:rsidRDefault="00824853" w:rsidP="00A36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Количество</w:t>
      </w:r>
      <w:r w:rsidR="00EC54B6" w:rsidRPr="0058094F">
        <w:rPr>
          <w:rFonts w:ascii="Times New Roman" w:hAnsi="Times New Roman" w:cs="Times New Roman"/>
          <w:sz w:val="28"/>
          <w:szCs w:val="28"/>
        </w:rPr>
        <w:t xml:space="preserve"> родившихся</w:t>
      </w:r>
      <w:r w:rsidRPr="0058094F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EC54B6" w:rsidRPr="0058094F">
        <w:rPr>
          <w:rFonts w:ascii="Times New Roman" w:hAnsi="Times New Roman" w:cs="Times New Roman"/>
          <w:sz w:val="28"/>
          <w:szCs w:val="28"/>
        </w:rPr>
        <w:t xml:space="preserve"> 8</w:t>
      </w:r>
      <w:r w:rsidRPr="0058094F">
        <w:rPr>
          <w:rFonts w:ascii="Times New Roman" w:hAnsi="Times New Roman" w:cs="Times New Roman"/>
          <w:sz w:val="28"/>
          <w:szCs w:val="28"/>
        </w:rPr>
        <w:t>3</w:t>
      </w:r>
      <w:r w:rsidR="0039493E" w:rsidRPr="005809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8094F">
        <w:rPr>
          <w:rFonts w:ascii="Times New Roman" w:hAnsi="Times New Roman" w:cs="Times New Roman"/>
          <w:sz w:val="28"/>
          <w:szCs w:val="28"/>
        </w:rPr>
        <w:t>а</w:t>
      </w:r>
      <w:r w:rsidR="0039493E" w:rsidRPr="0058094F">
        <w:rPr>
          <w:rFonts w:ascii="Times New Roman" w:hAnsi="Times New Roman" w:cs="Times New Roman"/>
          <w:sz w:val="28"/>
          <w:szCs w:val="28"/>
        </w:rPr>
        <w:t xml:space="preserve">, умерших </w:t>
      </w: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161 </w:t>
      </w:r>
      <w:r w:rsidR="0039493E" w:rsidRPr="0058094F">
        <w:rPr>
          <w:rFonts w:ascii="Times New Roman" w:hAnsi="Times New Roman" w:cs="Times New Roman"/>
          <w:sz w:val="28"/>
          <w:szCs w:val="28"/>
        </w:rPr>
        <w:t>че</w:t>
      </w:r>
      <w:r w:rsidR="00EC54B6" w:rsidRPr="0058094F">
        <w:rPr>
          <w:rFonts w:ascii="Times New Roman" w:hAnsi="Times New Roman" w:cs="Times New Roman"/>
          <w:sz w:val="28"/>
          <w:szCs w:val="28"/>
        </w:rPr>
        <w:t>ловек</w:t>
      </w:r>
      <w:r w:rsidR="0039493E" w:rsidRPr="0058094F">
        <w:rPr>
          <w:rFonts w:ascii="Times New Roman" w:hAnsi="Times New Roman" w:cs="Times New Roman"/>
          <w:sz w:val="28"/>
          <w:szCs w:val="28"/>
        </w:rPr>
        <w:t>,</w:t>
      </w:r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39493E" w:rsidRPr="0058094F">
        <w:rPr>
          <w:rFonts w:ascii="Times New Roman" w:hAnsi="Times New Roman" w:cs="Times New Roman"/>
          <w:sz w:val="28"/>
          <w:szCs w:val="28"/>
        </w:rPr>
        <w:t xml:space="preserve">естественная убыль </w:t>
      </w:r>
      <w:r w:rsidR="0039493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 </w:t>
      </w:r>
      <w:r w:rsidR="0039493E" w:rsidRPr="0058094F">
        <w:rPr>
          <w:rFonts w:ascii="Times New Roman" w:hAnsi="Times New Roman" w:cs="Times New Roman"/>
          <w:sz w:val="28"/>
          <w:szCs w:val="28"/>
        </w:rPr>
        <w:t>человек</w:t>
      </w:r>
      <w:r w:rsidR="00EC54B6" w:rsidRPr="0058094F">
        <w:rPr>
          <w:rFonts w:ascii="Times New Roman" w:hAnsi="Times New Roman" w:cs="Times New Roman"/>
          <w:sz w:val="28"/>
          <w:szCs w:val="28"/>
        </w:rPr>
        <w:t xml:space="preserve">, миграционный прирост </w:t>
      </w:r>
      <w:r w:rsidR="0039493E" w:rsidRPr="0058094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2A0B27" w:rsidRPr="0058094F">
        <w:rPr>
          <w:rFonts w:ascii="Times New Roman" w:hAnsi="Times New Roman" w:cs="Times New Roman"/>
          <w:sz w:val="28"/>
          <w:szCs w:val="28"/>
        </w:rPr>
        <w:t>в 201</w:t>
      </w:r>
      <w:r w:rsidRPr="0058094F">
        <w:rPr>
          <w:rFonts w:ascii="Times New Roman" w:hAnsi="Times New Roman" w:cs="Times New Roman"/>
          <w:sz w:val="28"/>
          <w:szCs w:val="28"/>
        </w:rPr>
        <w:t>9</w:t>
      </w:r>
      <w:r w:rsidR="0039493E" w:rsidRPr="0058094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C54B6" w:rsidRPr="0058094F">
        <w:rPr>
          <w:rFonts w:ascii="Times New Roman" w:hAnsi="Times New Roman" w:cs="Times New Roman"/>
          <w:sz w:val="28"/>
          <w:szCs w:val="28"/>
        </w:rPr>
        <w:t xml:space="preserve">минус </w:t>
      </w:r>
      <w:r w:rsidRPr="0058094F">
        <w:rPr>
          <w:rFonts w:ascii="Times New Roman" w:hAnsi="Times New Roman" w:cs="Times New Roman"/>
          <w:sz w:val="28"/>
          <w:szCs w:val="28"/>
        </w:rPr>
        <w:t>144 ч</w:t>
      </w:r>
      <w:r w:rsidR="0039493E" w:rsidRPr="0058094F">
        <w:rPr>
          <w:rFonts w:ascii="Times New Roman" w:hAnsi="Times New Roman" w:cs="Times New Roman"/>
          <w:sz w:val="28"/>
          <w:szCs w:val="28"/>
        </w:rPr>
        <w:t>еловек</w:t>
      </w:r>
      <w:r w:rsidRPr="0058094F">
        <w:rPr>
          <w:rFonts w:ascii="Times New Roman" w:hAnsi="Times New Roman" w:cs="Times New Roman"/>
          <w:sz w:val="28"/>
          <w:szCs w:val="28"/>
        </w:rPr>
        <w:t>а</w:t>
      </w:r>
      <w:r w:rsidR="0039493E" w:rsidRPr="0058094F">
        <w:rPr>
          <w:rFonts w:ascii="Times New Roman" w:hAnsi="Times New Roman" w:cs="Times New Roman"/>
          <w:sz w:val="28"/>
          <w:szCs w:val="28"/>
        </w:rPr>
        <w:t>.</w:t>
      </w:r>
    </w:p>
    <w:p w:rsidR="009E2D3F" w:rsidRPr="0058094F" w:rsidRDefault="003E539E" w:rsidP="002A0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39E">
        <w:rPr>
          <w:rFonts w:ascii="Times New Roman" w:hAnsi="Times New Roman" w:cs="Times New Roman"/>
          <w:b/>
          <w:sz w:val="28"/>
          <w:szCs w:val="28"/>
        </w:rPr>
        <w:t>Занятость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93E" w:rsidRPr="0058094F">
        <w:rPr>
          <w:rFonts w:ascii="Times New Roman" w:hAnsi="Times New Roman" w:cs="Times New Roman"/>
          <w:sz w:val="28"/>
          <w:szCs w:val="28"/>
        </w:rPr>
        <w:t>Число официально зарегистриро</w:t>
      </w:r>
      <w:r w:rsidR="002A0B27" w:rsidRPr="0058094F">
        <w:rPr>
          <w:rFonts w:ascii="Times New Roman" w:hAnsi="Times New Roman" w:cs="Times New Roman"/>
          <w:sz w:val="28"/>
          <w:szCs w:val="28"/>
        </w:rPr>
        <w:t xml:space="preserve">ванных безработных </w:t>
      </w:r>
      <w:proofErr w:type="gramStart"/>
      <w:r w:rsidR="002A0B27" w:rsidRPr="0058094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2A0B27" w:rsidRPr="0058094F">
        <w:rPr>
          <w:rFonts w:ascii="Times New Roman" w:hAnsi="Times New Roman" w:cs="Times New Roman"/>
          <w:sz w:val="28"/>
          <w:szCs w:val="28"/>
        </w:rPr>
        <w:t xml:space="preserve"> 201</w:t>
      </w:r>
      <w:r w:rsidR="00824853" w:rsidRPr="0058094F">
        <w:rPr>
          <w:rFonts w:ascii="Times New Roman" w:hAnsi="Times New Roman" w:cs="Times New Roman"/>
          <w:sz w:val="28"/>
          <w:szCs w:val="28"/>
        </w:rPr>
        <w:t>9</w:t>
      </w:r>
      <w:r w:rsidR="0039493E" w:rsidRPr="005809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0B27" w:rsidRPr="0058094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C71D1" w:rsidRPr="0058094F">
        <w:rPr>
          <w:rFonts w:ascii="Times New Roman" w:hAnsi="Times New Roman" w:cs="Times New Roman"/>
          <w:sz w:val="28"/>
          <w:szCs w:val="28"/>
        </w:rPr>
        <w:t>66</w:t>
      </w:r>
      <w:r w:rsidR="0039493E" w:rsidRPr="0058094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B6D09" w:rsidRPr="0058094F" w:rsidRDefault="00CB6D09" w:rsidP="00CB6D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На рынке труда и в сфере занятости населения района в 2019 году сохранялись положительные тенденции:</w:t>
      </w:r>
    </w:p>
    <w:p w:rsidR="00CB6D09" w:rsidRPr="0058094F" w:rsidRDefault="00CB6D09" w:rsidP="00CB6D0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 снижение напряженности на рынке труда,</w:t>
      </w:r>
    </w:p>
    <w:p w:rsidR="00CB6D09" w:rsidRDefault="00CB6D09" w:rsidP="00CB6D0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 снижение уровня безработицы до 1,3 % (на 0,2 единицы).</w:t>
      </w:r>
    </w:p>
    <w:p w:rsidR="00A33326" w:rsidRPr="0058094F" w:rsidRDefault="00A33326" w:rsidP="00A33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58094F">
        <w:rPr>
          <w:rFonts w:ascii="Times New Roman" w:hAnsi="Times New Roman" w:cs="Times New Roman"/>
          <w:b/>
          <w:bCs/>
          <w:sz w:val="28"/>
          <w:szCs w:val="28"/>
        </w:rPr>
        <w:t>Уровень жизни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социальных критериев развития района являются доходы населения. В 2019 году среднемесячная заработная плата по району увеличилась на 11,1% по сравнению с 2018 г. и составила 33723,1 руб.</w:t>
      </w:r>
    </w:p>
    <w:p w:rsidR="00A33326" w:rsidRPr="0058094F" w:rsidRDefault="00A33326" w:rsidP="00A333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Задолженность по заработной плате организаций перед работниками отсутствует.  </w:t>
      </w:r>
    </w:p>
    <w:p w:rsidR="00A33326" w:rsidRPr="0058094F" w:rsidRDefault="00A33326" w:rsidP="00A333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В целях дальнейшего повышения уровня жизни населения органам местного самоуправления необходимо: в рамках социального партнерства совершенствовать формы взаимодействия заинтересованных сторон в решении вопросов по повышению заработной платы работников, недопущения образования задолженности по заработной плате и осуществлению мероприятий по легализации заработной платы.</w:t>
      </w:r>
    </w:p>
    <w:p w:rsidR="00CB6D09" w:rsidRPr="0058094F" w:rsidRDefault="00CB6D09" w:rsidP="002A0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EF9" w:rsidRPr="0058094F" w:rsidRDefault="003E539E" w:rsidP="003E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E5EF9" w:rsidRPr="0058094F">
        <w:rPr>
          <w:rFonts w:ascii="Times New Roman" w:hAnsi="Times New Roman" w:cs="Times New Roman"/>
          <w:b/>
          <w:bCs/>
          <w:sz w:val="28"/>
          <w:szCs w:val="28"/>
        </w:rPr>
        <w:t>Экономический потенциал</w:t>
      </w:r>
    </w:p>
    <w:p w:rsidR="00961BCD" w:rsidRPr="0058094F" w:rsidRDefault="00961BCD" w:rsidP="0096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C7CCA" w:rsidRPr="0058094F" w:rsidRDefault="0058094F" w:rsidP="00AC7CC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EF9" w:rsidRPr="0058094F">
        <w:rPr>
          <w:rFonts w:ascii="Times New Roman" w:hAnsi="Times New Roman" w:cs="Times New Roman"/>
          <w:sz w:val="28"/>
          <w:szCs w:val="28"/>
        </w:rPr>
        <w:t>Экономический потенциал и структуру экономики района формируют</w:t>
      </w:r>
      <w:r w:rsidR="00AC7CCA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6E5EF9" w:rsidRPr="0058094F">
        <w:rPr>
          <w:rFonts w:ascii="Times New Roman" w:hAnsi="Times New Roman" w:cs="Times New Roman"/>
          <w:sz w:val="28"/>
          <w:szCs w:val="28"/>
        </w:rPr>
        <w:t>промышленность и сельское хозяйство.</w:t>
      </w:r>
      <w:r w:rsidR="00AC7CCA" w:rsidRPr="005809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C7CCA" w:rsidRPr="0058094F" w:rsidRDefault="00AC7CCA" w:rsidP="00AC7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>Промышленность</w:t>
      </w:r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в районе  представлена в основном производством и распределением электроэнергии, газа и воды – МУП «</w:t>
      </w:r>
      <w:proofErr w:type="spellStart"/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теплоэнергетической комплекс» и МКП «Услуга</w:t>
      </w:r>
      <w:r w:rsidR="0046414F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». Н</w:t>
      </w:r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а их долю приходится 8</w:t>
      </w:r>
      <w:r w:rsidR="0046414F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9</w:t>
      </w:r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% от всего объема промышленного производства</w:t>
      </w:r>
      <w:r w:rsidR="0046414F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района</w:t>
      </w:r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. </w:t>
      </w:r>
    </w:p>
    <w:p w:rsidR="0058094F" w:rsidRDefault="00AC7CCA" w:rsidP="0058094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="0046414F" w:rsidRPr="0058094F">
        <w:rPr>
          <w:rFonts w:ascii="Times New Roman" w:eastAsia="MS ??" w:hAnsi="Times New Roman" w:cs="Times New Roman"/>
          <w:sz w:val="28"/>
          <w:szCs w:val="28"/>
        </w:rPr>
        <w:t>Остальные 11% приходится на добычу прочих полезных ископаемых</w:t>
      </w:r>
      <w:r w:rsidR="00B2662C" w:rsidRPr="0058094F">
        <w:rPr>
          <w:rFonts w:ascii="Times New Roman" w:eastAsia="MS ??" w:hAnsi="Times New Roman" w:cs="Times New Roman"/>
          <w:sz w:val="28"/>
          <w:szCs w:val="28"/>
        </w:rPr>
        <w:t xml:space="preserve"> (гравий, галька, песок)</w:t>
      </w:r>
      <w:r w:rsidR="0058094F">
        <w:rPr>
          <w:rFonts w:ascii="Times New Roman" w:eastAsia="MS ??" w:hAnsi="Times New Roman" w:cs="Times New Roman"/>
          <w:sz w:val="28"/>
          <w:szCs w:val="28"/>
        </w:rPr>
        <w:t>.</w:t>
      </w:r>
    </w:p>
    <w:p w:rsidR="006E5EF9" w:rsidRPr="0058094F" w:rsidRDefault="0058094F" w:rsidP="0058094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ab/>
      </w:r>
      <w:r w:rsidR="006E5EF9" w:rsidRPr="0058094F">
        <w:rPr>
          <w:rFonts w:ascii="Times New Roman" w:hAnsi="Times New Roman" w:cs="Times New Roman"/>
          <w:b/>
          <w:sz w:val="28"/>
          <w:szCs w:val="28"/>
        </w:rPr>
        <w:t>Сельскохозяйственное производство</w:t>
      </w:r>
      <w:r w:rsidR="006E5EF9" w:rsidRPr="0058094F">
        <w:rPr>
          <w:rFonts w:ascii="Times New Roman" w:hAnsi="Times New Roman" w:cs="Times New Roman"/>
          <w:sz w:val="28"/>
          <w:szCs w:val="28"/>
        </w:rPr>
        <w:t xml:space="preserve"> остается гарантом бюджетной</w:t>
      </w:r>
      <w:r w:rsidR="00C57B10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6E5EF9" w:rsidRPr="0058094F">
        <w:rPr>
          <w:rFonts w:ascii="Times New Roman" w:hAnsi="Times New Roman" w:cs="Times New Roman"/>
          <w:sz w:val="28"/>
          <w:szCs w:val="28"/>
        </w:rPr>
        <w:t>надежности и жизнеобеспечения района. Сельское хозяйство в районе</w:t>
      </w:r>
      <w:r w:rsidR="00F6104E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6E5EF9" w:rsidRPr="0058094F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F6104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CF2156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EF9" w:rsidRPr="0058094F">
        <w:rPr>
          <w:rFonts w:ascii="Times New Roman" w:hAnsi="Times New Roman" w:cs="Times New Roman"/>
          <w:sz w:val="28"/>
          <w:szCs w:val="28"/>
        </w:rPr>
        <w:t>сельхозпроизводител</w:t>
      </w:r>
      <w:r w:rsidR="00F6104E" w:rsidRPr="0058094F">
        <w:rPr>
          <w:rFonts w:ascii="Times New Roman" w:hAnsi="Times New Roman" w:cs="Times New Roman"/>
          <w:sz w:val="28"/>
          <w:szCs w:val="28"/>
        </w:rPr>
        <w:t>ем</w:t>
      </w:r>
      <w:r w:rsidR="006E5EF9" w:rsidRPr="0058094F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CF7CE5" w:rsidRPr="0058094F">
        <w:rPr>
          <w:rFonts w:ascii="Times New Roman" w:hAnsi="Times New Roman" w:cs="Times New Roman"/>
          <w:sz w:val="28"/>
          <w:szCs w:val="28"/>
        </w:rPr>
        <w:t xml:space="preserve">, в </w:t>
      </w:r>
      <w:r w:rsidR="00597452" w:rsidRPr="0058094F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CF7CE5" w:rsidRPr="0058094F">
        <w:rPr>
          <w:rFonts w:ascii="Times New Roman" w:hAnsi="Times New Roman" w:cs="Times New Roman"/>
          <w:sz w:val="28"/>
          <w:szCs w:val="28"/>
        </w:rPr>
        <w:t>1</w:t>
      </w:r>
      <w:r w:rsidR="00F6104E" w:rsidRPr="0058094F">
        <w:rPr>
          <w:rFonts w:ascii="Times New Roman" w:hAnsi="Times New Roman" w:cs="Times New Roman"/>
          <w:sz w:val="28"/>
          <w:szCs w:val="28"/>
        </w:rPr>
        <w:t xml:space="preserve">7 </w:t>
      </w:r>
      <w:r w:rsidR="00CF7CE5" w:rsidRPr="0058094F">
        <w:rPr>
          <w:rFonts w:ascii="Times New Roman" w:hAnsi="Times New Roman" w:cs="Times New Roman"/>
          <w:sz w:val="28"/>
          <w:szCs w:val="28"/>
        </w:rPr>
        <w:t>состоят в реестре АПК</w:t>
      </w:r>
      <w:r w:rsidR="006E5EF9" w:rsidRPr="0058094F">
        <w:rPr>
          <w:rFonts w:ascii="Times New Roman" w:hAnsi="Times New Roman" w:cs="Times New Roman"/>
          <w:sz w:val="28"/>
          <w:szCs w:val="28"/>
        </w:rPr>
        <w:t>.</w:t>
      </w:r>
    </w:p>
    <w:p w:rsidR="00C57B10" w:rsidRPr="0058094F" w:rsidRDefault="00C57B10" w:rsidP="005809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Ведущей отраслью в районе является растениеводство.</w:t>
      </w:r>
    </w:p>
    <w:p w:rsidR="00FB2DF3" w:rsidRPr="0058094F" w:rsidRDefault="006E5EF9" w:rsidP="005809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Валовой сбор зернов</w:t>
      </w:r>
      <w:r w:rsidR="006B0777" w:rsidRPr="0058094F">
        <w:rPr>
          <w:rFonts w:ascii="Times New Roman" w:hAnsi="Times New Roman" w:cs="Times New Roman"/>
          <w:sz w:val="28"/>
          <w:szCs w:val="28"/>
        </w:rPr>
        <w:t>ых в 201</w:t>
      </w:r>
      <w:r w:rsidR="00F6104E" w:rsidRPr="0058094F">
        <w:rPr>
          <w:rFonts w:ascii="Times New Roman" w:hAnsi="Times New Roman" w:cs="Times New Roman"/>
          <w:sz w:val="28"/>
          <w:szCs w:val="28"/>
        </w:rPr>
        <w:t>9</w:t>
      </w:r>
      <w:r w:rsidR="006B0777" w:rsidRPr="0058094F">
        <w:rPr>
          <w:rFonts w:ascii="Times New Roman" w:hAnsi="Times New Roman" w:cs="Times New Roman"/>
          <w:sz w:val="28"/>
          <w:szCs w:val="28"/>
        </w:rPr>
        <w:t xml:space="preserve"> году</w:t>
      </w:r>
      <w:r w:rsidR="00F6104E" w:rsidRPr="0058094F">
        <w:rPr>
          <w:rFonts w:ascii="Times New Roman" w:hAnsi="Times New Roman" w:cs="Times New Roman"/>
          <w:sz w:val="28"/>
          <w:szCs w:val="28"/>
        </w:rPr>
        <w:t xml:space="preserve"> увеличился на 3 % и</w:t>
      </w:r>
      <w:r w:rsidR="006B0777" w:rsidRPr="0058094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6104E" w:rsidRPr="0058094F">
        <w:rPr>
          <w:rFonts w:ascii="Times New Roman" w:hAnsi="Times New Roman" w:cs="Times New Roman"/>
          <w:sz w:val="28"/>
          <w:szCs w:val="28"/>
        </w:rPr>
        <w:t xml:space="preserve">30,5 </w:t>
      </w:r>
      <w:r w:rsidR="006B0777" w:rsidRPr="0058094F">
        <w:rPr>
          <w:rFonts w:ascii="Times New Roman" w:hAnsi="Times New Roman" w:cs="Times New Roman"/>
          <w:sz w:val="28"/>
          <w:szCs w:val="28"/>
        </w:rPr>
        <w:t>тысяч  тонн</w:t>
      </w:r>
      <w:r w:rsidR="00F6104E" w:rsidRPr="0058094F">
        <w:rPr>
          <w:rFonts w:ascii="Times New Roman" w:hAnsi="Times New Roman" w:cs="Times New Roman"/>
          <w:sz w:val="28"/>
          <w:szCs w:val="28"/>
        </w:rPr>
        <w:t>.</w:t>
      </w:r>
    </w:p>
    <w:p w:rsidR="006E5EF9" w:rsidRPr="0058094F" w:rsidRDefault="006E5EF9" w:rsidP="003B6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Урожайность зерновых культур в </w:t>
      </w:r>
      <w:proofErr w:type="spellStart"/>
      <w:proofErr w:type="gramStart"/>
      <w:r w:rsidR="00F6104E" w:rsidRPr="0058094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6104E" w:rsidRPr="0058094F">
        <w:rPr>
          <w:rFonts w:ascii="Times New Roman" w:hAnsi="Times New Roman" w:cs="Times New Roman"/>
          <w:sz w:val="28"/>
          <w:szCs w:val="28"/>
        </w:rPr>
        <w:t xml:space="preserve"> среднем по району</w:t>
      </w:r>
      <w:r w:rsidR="00CE465F" w:rsidRPr="0058094F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F6104E" w:rsidRPr="0058094F">
        <w:rPr>
          <w:rFonts w:ascii="Times New Roman" w:hAnsi="Times New Roman" w:cs="Times New Roman"/>
          <w:sz w:val="28"/>
          <w:szCs w:val="28"/>
        </w:rPr>
        <w:t>15,7</w:t>
      </w:r>
      <w:r w:rsidR="00D9607D" w:rsidRPr="00580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07D" w:rsidRPr="0058094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D9607D" w:rsidRPr="0058094F">
        <w:rPr>
          <w:rFonts w:ascii="Times New Roman" w:hAnsi="Times New Roman" w:cs="Times New Roman"/>
          <w:sz w:val="28"/>
          <w:szCs w:val="28"/>
        </w:rPr>
        <w:t>/га</w:t>
      </w:r>
      <w:r w:rsidR="00F6104E" w:rsidRPr="0058094F">
        <w:rPr>
          <w:rFonts w:ascii="Times New Roman" w:hAnsi="Times New Roman" w:cs="Times New Roman"/>
          <w:sz w:val="28"/>
          <w:szCs w:val="28"/>
        </w:rPr>
        <w:t>.</w:t>
      </w:r>
      <w:r w:rsidR="00F6104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9A3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Наибольшая урожайность</w:t>
      </w: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зерновых культ</w:t>
      </w:r>
      <w:r w:rsidR="003B69A3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 получена в крестьянско-фермерском хозяйстве </w:t>
      </w:r>
      <w:proofErr w:type="spellStart"/>
      <w:r w:rsidR="00AF7581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Макулов</w:t>
      </w:r>
      <w:r w:rsidR="003B69A3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3B69A3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7581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Ваил</w:t>
      </w:r>
      <w:r w:rsidR="00F6104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F6104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104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Галиевича</w:t>
      </w:r>
      <w:proofErr w:type="spellEnd"/>
      <w:r w:rsidR="00DE6D5C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04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69A3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F6104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,3 </w:t>
      </w:r>
      <w:proofErr w:type="spellStart"/>
      <w:r w:rsidR="003B69A3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="003B69A3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/га, наименьшая в  </w:t>
      </w:r>
      <w:r w:rsidR="00F6104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СПК «</w:t>
      </w:r>
      <w:proofErr w:type="spellStart"/>
      <w:r w:rsidR="00F6104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Оракский</w:t>
      </w:r>
      <w:proofErr w:type="spellEnd"/>
      <w:r w:rsidR="00F6104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B69A3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104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9,6</w:t>
      </w:r>
      <w:r w:rsidR="003B69A3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69A3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="003B69A3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/га. </w:t>
      </w:r>
    </w:p>
    <w:p w:rsidR="006E5EF9" w:rsidRPr="0058094F" w:rsidRDefault="006E5EF9" w:rsidP="00CE4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04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Под посев силоса было отведено 750 га, под сено естественные отводы составили в 2019 г.</w:t>
      </w:r>
      <w:r w:rsidR="00C57B10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04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1190 га.</w:t>
      </w:r>
      <w:r w:rsidR="00CD1DA3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04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В 2019 г. было заготовлено 5500 тонн силоса и 1737 тонн сена.</w:t>
      </w: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B10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Заготовка сена составила по 36,2 </w:t>
      </w: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центнер</w:t>
      </w:r>
      <w:r w:rsidR="00C57B10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условную голову.</w:t>
      </w:r>
    </w:p>
    <w:p w:rsidR="00C57B10" w:rsidRPr="0058094F" w:rsidRDefault="006E5EF9" w:rsidP="00385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Животноводство в районе представлено молочным и мясным</w:t>
      </w:r>
      <w:r w:rsidR="00C57B10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>производством.</w:t>
      </w:r>
    </w:p>
    <w:p w:rsidR="00C57B10" w:rsidRPr="0058094F" w:rsidRDefault="006E5EF9" w:rsidP="00385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В прошедшем</w:t>
      </w:r>
      <w:r w:rsidR="00C57B10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>год</w:t>
      </w:r>
      <w:r w:rsidR="00385168" w:rsidRPr="0058094F">
        <w:rPr>
          <w:rFonts w:ascii="Times New Roman" w:hAnsi="Times New Roman" w:cs="Times New Roman"/>
          <w:sz w:val="28"/>
          <w:szCs w:val="28"/>
        </w:rPr>
        <w:t>у было произведено</w:t>
      </w:r>
      <w:r w:rsidR="00C57B10" w:rsidRPr="0058094F">
        <w:rPr>
          <w:rFonts w:ascii="Times New Roman" w:hAnsi="Times New Roman" w:cs="Times New Roman"/>
          <w:sz w:val="28"/>
          <w:szCs w:val="28"/>
        </w:rPr>
        <w:t>:</w:t>
      </w:r>
    </w:p>
    <w:p w:rsidR="00C57B10" w:rsidRPr="0058094F" w:rsidRDefault="00C57B10" w:rsidP="00C5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</w:t>
      </w:r>
      <w:r w:rsidR="00385168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>3434</w:t>
      </w:r>
      <w:r w:rsidR="00385168" w:rsidRPr="0058094F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58094F">
        <w:rPr>
          <w:rFonts w:ascii="Times New Roman" w:hAnsi="Times New Roman" w:cs="Times New Roman"/>
          <w:sz w:val="28"/>
          <w:szCs w:val="28"/>
        </w:rPr>
        <w:t>ы</w:t>
      </w:r>
      <w:r w:rsidR="00385168" w:rsidRPr="0058094F">
        <w:rPr>
          <w:rFonts w:ascii="Times New Roman" w:hAnsi="Times New Roman" w:cs="Times New Roman"/>
          <w:sz w:val="28"/>
          <w:szCs w:val="28"/>
        </w:rPr>
        <w:t xml:space="preserve"> молока, что на </w:t>
      </w:r>
      <w:r w:rsidRPr="0058094F">
        <w:rPr>
          <w:rFonts w:ascii="Times New Roman" w:hAnsi="Times New Roman" w:cs="Times New Roman"/>
          <w:sz w:val="28"/>
          <w:szCs w:val="28"/>
        </w:rPr>
        <w:t>49</w:t>
      </w:r>
      <w:r w:rsidR="006E5EF9" w:rsidRPr="0058094F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385168" w:rsidRPr="0058094F">
        <w:rPr>
          <w:rFonts w:ascii="Times New Roman" w:hAnsi="Times New Roman" w:cs="Times New Roman"/>
          <w:sz w:val="28"/>
          <w:szCs w:val="28"/>
        </w:rPr>
        <w:t>больше  уровня 201</w:t>
      </w:r>
      <w:r w:rsidRPr="0058094F">
        <w:rPr>
          <w:rFonts w:ascii="Times New Roman" w:hAnsi="Times New Roman" w:cs="Times New Roman"/>
          <w:sz w:val="28"/>
          <w:szCs w:val="28"/>
        </w:rPr>
        <w:t xml:space="preserve">8 </w:t>
      </w:r>
      <w:r w:rsidR="006E5EF9" w:rsidRPr="0058094F">
        <w:rPr>
          <w:rFonts w:ascii="Times New Roman" w:hAnsi="Times New Roman" w:cs="Times New Roman"/>
          <w:sz w:val="28"/>
          <w:szCs w:val="28"/>
        </w:rPr>
        <w:t>года</w:t>
      </w:r>
      <w:r w:rsidR="00AE4338" w:rsidRPr="0058094F">
        <w:rPr>
          <w:rFonts w:ascii="Times New Roman" w:hAnsi="Times New Roman" w:cs="Times New Roman"/>
          <w:sz w:val="28"/>
          <w:szCs w:val="28"/>
        </w:rPr>
        <w:t>,</w:t>
      </w:r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EF9" w:rsidRPr="0058094F" w:rsidRDefault="00C57B10" w:rsidP="00C5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</w:t>
      </w:r>
      <w:r w:rsidR="00974D99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>928</w:t>
      </w:r>
      <w:r w:rsidR="00974D99" w:rsidRPr="0058094F">
        <w:rPr>
          <w:rFonts w:ascii="Times New Roman" w:hAnsi="Times New Roman" w:cs="Times New Roman"/>
          <w:sz w:val="28"/>
          <w:szCs w:val="28"/>
        </w:rPr>
        <w:t xml:space="preserve"> тонн  мяса</w:t>
      </w:r>
      <w:r w:rsidRPr="0058094F">
        <w:rPr>
          <w:rFonts w:ascii="Times New Roman" w:hAnsi="Times New Roman" w:cs="Times New Roman"/>
          <w:sz w:val="28"/>
          <w:szCs w:val="28"/>
        </w:rPr>
        <w:t xml:space="preserve">, на уровне 2018 </w:t>
      </w:r>
      <w:r w:rsidR="00AF2945" w:rsidRPr="0058094F">
        <w:rPr>
          <w:rFonts w:ascii="Times New Roman" w:hAnsi="Times New Roman" w:cs="Times New Roman"/>
          <w:sz w:val="28"/>
          <w:szCs w:val="28"/>
        </w:rPr>
        <w:t>год</w:t>
      </w:r>
      <w:r w:rsidRPr="0058094F">
        <w:rPr>
          <w:rFonts w:ascii="Times New Roman" w:hAnsi="Times New Roman" w:cs="Times New Roman"/>
          <w:sz w:val="28"/>
          <w:szCs w:val="28"/>
        </w:rPr>
        <w:t>а</w:t>
      </w:r>
      <w:r w:rsidR="00AF2945" w:rsidRPr="0058094F">
        <w:rPr>
          <w:rFonts w:ascii="Times New Roman" w:hAnsi="Times New Roman" w:cs="Times New Roman"/>
          <w:sz w:val="28"/>
          <w:szCs w:val="28"/>
        </w:rPr>
        <w:t>.</w:t>
      </w:r>
    </w:p>
    <w:p w:rsidR="001C0E48" w:rsidRPr="0058094F" w:rsidRDefault="00AE4338" w:rsidP="002C4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E5EF9" w:rsidRPr="0058094F">
        <w:rPr>
          <w:rFonts w:ascii="Times New Roman" w:hAnsi="Times New Roman" w:cs="Times New Roman"/>
          <w:sz w:val="28"/>
          <w:szCs w:val="28"/>
        </w:rPr>
        <w:t>оголовье коров</w:t>
      </w:r>
      <w:r w:rsidR="004B41CE" w:rsidRPr="0058094F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Pr="0058094F">
        <w:rPr>
          <w:rFonts w:ascii="Times New Roman" w:hAnsi="Times New Roman" w:cs="Times New Roman"/>
          <w:sz w:val="28"/>
          <w:szCs w:val="28"/>
        </w:rPr>
        <w:t>832</w:t>
      </w:r>
      <w:r w:rsidR="004B41CE" w:rsidRPr="0058094F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58094F">
        <w:rPr>
          <w:rFonts w:ascii="Times New Roman" w:hAnsi="Times New Roman" w:cs="Times New Roman"/>
          <w:sz w:val="28"/>
          <w:szCs w:val="28"/>
        </w:rPr>
        <w:t>ы (на уровне 2018 г.)</w:t>
      </w:r>
      <w:r w:rsidR="006E5EF9" w:rsidRPr="0058094F">
        <w:rPr>
          <w:rFonts w:ascii="Times New Roman" w:hAnsi="Times New Roman" w:cs="Times New Roman"/>
          <w:sz w:val="28"/>
          <w:szCs w:val="28"/>
        </w:rPr>
        <w:t>. Задача по наращиванию поголовья скота и продукции животноводства</w:t>
      </w:r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6E5EF9" w:rsidRPr="0058094F">
        <w:rPr>
          <w:rFonts w:ascii="Times New Roman" w:hAnsi="Times New Roman" w:cs="Times New Roman"/>
          <w:sz w:val="28"/>
          <w:szCs w:val="28"/>
        </w:rPr>
        <w:t>является одной из ключевых.</w:t>
      </w:r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EF9" w:rsidRPr="0058094F" w:rsidRDefault="00AE4338" w:rsidP="002C4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Основным</w:t>
      </w:r>
      <w:r w:rsidR="001C0E48" w:rsidRPr="0058094F">
        <w:rPr>
          <w:rFonts w:ascii="Times New Roman" w:hAnsi="Times New Roman" w:cs="Times New Roman"/>
          <w:sz w:val="28"/>
          <w:szCs w:val="28"/>
        </w:rPr>
        <w:t>и</w:t>
      </w:r>
      <w:r w:rsidRPr="0058094F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 w:rsidR="001C0E48" w:rsidRPr="0058094F">
        <w:rPr>
          <w:rFonts w:ascii="Times New Roman" w:hAnsi="Times New Roman" w:cs="Times New Roman"/>
          <w:sz w:val="28"/>
          <w:szCs w:val="28"/>
        </w:rPr>
        <w:t>ями</w:t>
      </w:r>
      <w:r w:rsidRPr="0058094F">
        <w:rPr>
          <w:rFonts w:ascii="Times New Roman" w:hAnsi="Times New Roman" w:cs="Times New Roman"/>
          <w:sz w:val="28"/>
          <w:szCs w:val="28"/>
        </w:rPr>
        <w:t xml:space="preserve"> молока </w:t>
      </w:r>
      <w:r w:rsidR="001C0E48" w:rsidRPr="0058094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58094F">
        <w:rPr>
          <w:rFonts w:ascii="Times New Roman" w:hAnsi="Times New Roman" w:cs="Times New Roman"/>
          <w:sz w:val="28"/>
          <w:szCs w:val="28"/>
        </w:rPr>
        <w:t>выступа</w:t>
      </w:r>
      <w:r w:rsidR="001C0E48" w:rsidRPr="0058094F">
        <w:rPr>
          <w:rFonts w:ascii="Times New Roman" w:hAnsi="Times New Roman" w:cs="Times New Roman"/>
          <w:sz w:val="28"/>
          <w:szCs w:val="28"/>
        </w:rPr>
        <w:t>ют личные подсобные хозяйств</w:t>
      </w:r>
      <w:proofErr w:type="gramStart"/>
      <w:r w:rsidR="001C0E48" w:rsidRPr="0058094F">
        <w:rPr>
          <w:rFonts w:ascii="Times New Roman" w:hAnsi="Times New Roman" w:cs="Times New Roman"/>
          <w:sz w:val="28"/>
          <w:szCs w:val="28"/>
        </w:rPr>
        <w:t>а и ООО</w:t>
      </w:r>
      <w:proofErr w:type="gramEnd"/>
      <w:r w:rsidR="001C0E48" w:rsidRPr="005809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0E48" w:rsidRPr="0058094F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="001C0E48" w:rsidRPr="0058094F">
        <w:rPr>
          <w:rFonts w:ascii="Times New Roman" w:hAnsi="Times New Roman" w:cs="Times New Roman"/>
          <w:sz w:val="28"/>
          <w:szCs w:val="28"/>
        </w:rPr>
        <w:t xml:space="preserve"> плюс». Доля</w:t>
      </w:r>
      <w:r w:rsidRPr="0058094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плюс</w:t>
      </w:r>
      <w:r w:rsidR="001C0E48" w:rsidRPr="0058094F">
        <w:rPr>
          <w:rFonts w:ascii="Times New Roman" w:hAnsi="Times New Roman" w:cs="Times New Roman"/>
          <w:sz w:val="28"/>
          <w:szCs w:val="28"/>
        </w:rPr>
        <w:t xml:space="preserve">» составляет лишь 16,3% от общего </w:t>
      </w:r>
      <w:proofErr w:type="spellStart"/>
      <w:r w:rsidR="001C0E48" w:rsidRPr="0058094F">
        <w:rPr>
          <w:rFonts w:ascii="Times New Roman" w:hAnsi="Times New Roman" w:cs="Times New Roman"/>
          <w:sz w:val="28"/>
          <w:szCs w:val="28"/>
        </w:rPr>
        <w:t>объма</w:t>
      </w:r>
      <w:proofErr w:type="spellEnd"/>
      <w:r w:rsidR="001C0E48" w:rsidRPr="0058094F">
        <w:rPr>
          <w:rFonts w:ascii="Times New Roman" w:hAnsi="Times New Roman" w:cs="Times New Roman"/>
          <w:sz w:val="28"/>
          <w:szCs w:val="28"/>
        </w:rPr>
        <w:t>.</w:t>
      </w:r>
    </w:p>
    <w:p w:rsidR="00AE4338" w:rsidRPr="0058094F" w:rsidRDefault="00AE4338" w:rsidP="002C4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В 2019 году производство яйца составило 35662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>, это на 61,7 % больше прошлого года. Основным производителем яйца в районе остается ООО «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птицефабрика».</w:t>
      </w:r>
    </w:p>
    <w:p w:rsidR="00AE4338" w:rsidRPr="0058094F" w:rsidRDefault="00AE4338" w:rsidP="002C4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На долю ЛПХ приходится 3,4% производства яйца по району.</w:t>
      </w:r>
    </w:p>
    <w:p w:rsidR="001763E4" w:rsidRPr="0058094F" w:rsidRDefault="006E5EF9" w:rsidP="00176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В течение отчетного года </w:t>
      </w:r>
      <w:r w:rsidR="001763E4" w:rsidRPr="0058094F">
        <w:rPr>
          <w:rFonts w:ascii="Times New Roman" w:hAnsi="Times New Roman" w:cs="Times New Roman"/>
          <w:sz w:val="28"/>
          <w:szCs w:val="28"/>
        </w:rPr>
        <w:t xml:space="preserve">сельхозпроизводителями района за счет собственных и заемных средств  была приобретена сельскохозяйственная техника на  </w:t>
      </w:r>
      <w:r w:rsidR="001C0E48" w:rsidRPr="0058094F">
        <w:rPr>
          <w:rFonts w:ascii="Times New Roman" w:hAnsi="Times New Roman" w:cs="Times New Roman"/>
          <w:sz w:val="28"/>
          <w:szCs w:val="28"/>
        </w:rPr>
        <w:t>43</w:t>
      </w:r>
      <w:r w:rsidR="001763E4" w:rsidRPr="0058094F">
        <w:rPr>
          <w:rFonts w:ascii="Times New Roman" w:hAnsi="Times New Roman" w:cs="Times New Roman"/>
          <w:sz w:val="28"/>
          <w:szCs w:val="28"/>
        </w:rPr>
        <w:t xml:space="preserve"> миллиона рублей, </w:t>
      </w:r>
      <w:r w:rsidR="001C0E48" w:rsidRPr="0058094F">
        <w:rPr>
          <w:rFonts w:ascii="Times New Roman" w:hAnsi="Times New Roman" w:cs="Times New Roman"/>
          <w:sz w:val="28"/>
          <w:szCs w:val="28"/>
        </w:rPr>
        <w:t>снижение</w:t>
      </w:r>
      <w:r w:rsidR="001763E4" w:rsidRPr="0058094F">
        <w:rPr>
          <w:rFonts w:ascii="Times New Roman" w:hAnsi="Times New Roman" w:cs="Times New Roman"/>
          <w:sz w:val="28"/>
          <w:szCs w:val="28"/>
        </w:rPr>
        <w:t xml:space="preserve"> по отношению к 201</w:t>
      </w:r>
      <w:r w:rsidR="001C0E48" w:rsidRPr="0058094F">
        <w:rPr>
          <w:rFonts w:ascii="Times New Roman" w:hAnsi="Times New Roman" w:cs="Times New Roman"/>
          <w:sz w:val="28"/>
          <w:szCs w:val="28"/>
        </w:rPr>
        <w:t>8</w:t>
      </w:r>
      <w:r w:rsidR="001763E4" w:rsidRPr="0058094F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1C0E48" w:rsidRPr="0058094F">
        <w:rPr>
          <w:rFonts w:ascii="Times New Roman" w:hAnsi="Times New Roman" w:cs="Times New Roman"/>
          <w:sz w:val="28"/>
          <w:szCs w:val="28"/>
        </w:rPr>
        <w:t>о</w:t>
      </w:r>
      <w:r w:rsidR="001763E4" w:rsidRPr="0058094F">
        <w:rPr>
          <w:rFonts w:ascii="Times New Roman" w:hAnsi="Times New Roman" w:cs="Times New Roman"/>
          <w:sz w:val="28"/>
          <w:szCs w:val="28"/>
        </w:rPr>
        <w:t xml:space="preserve">  </w:t>
      </w:r>
      <w:r w:rsidR="001C0E48" w:rsidRPr="0058094F">
        <w:rPr>
          <w:rFonts w:ascii="Times New Roman" w:hAnsi="Times New Roman" w:cs="Times New Roman"/>
          <w:sz w:val="28"/>
          <w:szCs w:val="28"/>
        </w:rPr>
        <w:t>11,9</w:t>
      </w:r>
      <w:r w:rsidR="001763E4" w:rsidRPr="0058094F">
        <w:rPr>
          <w:rFonts w:ascii="Times New Roman" w:hAnsi="Times New Roman" w:cs="Times New Roman"/>
          <w:sz w:val="28"/>
          <w:szCs w:val="28"/>
        </w:rPr>
        <w:t xml:space="preserve"> млн.</w:t>
      </w:r>
      <w:r w:rsidR="001611B6" w:rsidRPr="0058094F">
        <w:rPr>
          <w:rFonts w:ascii="Times New Roman" w:hAnsi="Times New Roman" w:cs="Times New Roman"/>
          <w:sz w:val="28"/>
          <w:szCs w:val="28"/>
        </w:rPr>
        <w:t xml:space="preserve"> руб.</w:t>
      </w:r>
      <w:r w:rsidR="001763E4" w:rsidRPr="0058094F">
        <w:rPr>
          <w:rFonts w:ascii="Times New Roman" w:hAnsi="Times New Roman" w:cs="Times New Roman"/>
          <w:sz w:val="28"/>
          <w:szCs w:val="28"/>
        </w:rPr>
        <w:t xml:space="preserve"> или  </w:t>
      </w:r>
      <w:r w:rsidR="001C0E48" w:rsidRPr="0058094F">
        <w:rPr>
          <w:rFonts w:ascii="Times New Roman" w:hAnsi="Times New Roman" w:cs="Times New Roman"/>
          <w:sz w:val="28"/>
          <w:szCs w:val="28"/>
        </w:rPr>
        <w:t>21,6</w:t>
      </w:r>
      <w:r w:rsidR="001763E4" w:rsidRPr="0058094F">
        <w:rPr>
          <w:rFonts w:ascii="Times New Roman" w:hAnsi="Times New Roman" w:cs="Times New Roman"/>
          <w:sz w:val="28"/>
          <w:szCs w:val="28"/>
        </w:rPr>
        <w:t>%.</w:t>
      </w:r>
    </w:p>
    <w:p w:rsidR="006E5EF9" w:rsidRPr="0058094F" w:rsidRDefault="006E5EF9" w:rsidP="00F55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За прошедший год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получено</w:t>
      </w:r>
      <w:r w:rsidR="00B2662C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01F80" w:rsidRPr="0058094F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1C0E48" w:rsidRPr="0058094F">
        <w:rPr>
          <w:rFonts w:ascii="Times New Roman" w:hAnsi="Times New Roman" w:cs="Times New Roman"/>
          <w:sz w:val="28"/>
          <w:szCs w:val="28"/>
        </w:rPr>
        <w:t>29,2</w:t>
      </w:r>
      <w:r w:rsidRPr="0058094F">
        <w:rPr>
          <w:rFonts w:ascii="Times New Roman" w:hAnsi="Times New Roman" w:cs="Times New Roman"/>
          <w:sz w:val="28"/>
          <w:szCs w:val="28"/>
        </w:rPr>
        <w:t xml:space="preserve"> миллионов рублей. Среднемесячная</w:t>
      </w:r>
      <w:r w:rsidR="00B2662C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 xml:space="preserve">зарплата в сельском </w:t>
      </w:r>
      <w:r w:rsidR="00BC3D6C" w:rsidRPr="0058094F">
        <w:rPr>
          <w:rFonts w:ascii="Times New Roman" w:hAnsi="Times New Roman" w:cs="Times New Roman"/>
          <w:sz w:val="28"/>
          <w:szCs w:val="28"/>
        </w:rPr>
        <w:t xml:space="preserve">хозяйстве составила </w:t>
      </w:r>
      <w:r w:rsidR="001C0E48" w:rsidRPr="0058094F">
        <w:rPr>
          <w:rFonts w:ascii="Times New Roman" w:hAnsi="Times New Roman" w:cs="Times New Roman"/>
          <w:sz w:val="28"/>
          <w:szCs w:val="28"/>
        </w:rPr>
        <w:t>17 019</w:t>
      </w:r>
      <w:r w:rsidR="00BC3D6C" w:rsidRPr="0058094F">
        <w:rPr>
          <w:rFonts w:ascii="Times New Roman" w:hAnsi="Times New Roman" w:cs="Times New Roman"/>
          <w:sz w:val="28"/>
          <w:szCs w:val="28"/>
        </w:rPr>
        <w:t xml:space="preserve"> рубл</w:t>
      </w:r>
      <w:r w:rsidR="001C0E48" w:rsidRPr="0058094F">
        <w:rPr>
          <w:rFonts w:ascii="Times New Roman" w:hAnsi="Times New Roman" w:cs="Times New Roman"/>
          <w:sz w:val="28"/>
          <w:szCs w:val="28"/>
        </w:rPr>
        <w:t>ей</w:t>
      </w:r>
      <w:r w:rsidRPr="0058094F">
        <w:rPr>
          <w:rFonts w:ascii="Times New Roman" w:hAnsi="Times New Roman" w:cs="Times New Roman"/>
          <w:sz w:val="28"/>
          <w:szCs w:val="28"/>
        </w:rPr>
        <w:t>.</w:t>
      </w:r>
    </w:p>
    <w:p w:rsidR="00ED47F9" w:rsidRPr="0058094F" w:rsidRDefault="0058094F" w:rsidP="00A33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11B6" w:rsidRPr="005809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E5EF9" w:rsidRPr="0058094F">
        <w:rPr>
          <w:rFonts w:ascii="Times New Roman" w:hAnsi="Times New Roman" w:cs="Times New Roman"/>
          <w:b/>
          <w:bCs/>
          <w:sz w:val="28"/>
          <w:szCs w:val="28"/>
        </w:rPr>
        <w:t>нвестиционная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3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53B" w:rsidRPr="0058094F">
        <w:rPr>
          <w:rFonts w:ascii="Times New Roman" w:hAnsi="Times New Roman" w:cs="Times New Roman"/>
          <w:sz w:val="28"/>
          <w:szCs w:val="28"/>
        </w:rPr>
        <w:t>Привлечение инвестиций - это важная задача, стоящая перед</w:t>
      </w:r>
      <w:r w:rsidR="00B2662C" w:rsidRPr="0058094F">
        <w:rPr>
          <w:rFonts w:ascii="Times New Roman" w:hAnsi="Times New Roman" w:cs="Times New Roman"/>
          <w:sz w:val="28"/>
          <w:szCs w:val="28"/>
        </w:rPr>
        <w:t xml:space="preserve"> а</w:t>
      </w:r>
      <w:r w:rsidR="006B353B" w:rsidRPr="0058094F">
        <w:rPr>
          <w:rFonts w:ascii="Times New Roman" w:hAnsi="Times New Roman" w:cs="Times New Roman"/>
          <w:sz w:val="28"/>
          <w:szCs w:val="28"/>
        </w:rPr>
        <w:t>дминистрацией района, поскольку рост инвестиций приводит к созданию новых рабочих мест, наполняемости доходной части бюд</w:t>
      </w:r>
      <w:r w:rsidR="00990CAD" w:rsidRPr="0058094F">
        <w:rPr>
          <w:rFonts w:ascii="Times New Roman" w:hAnsi="Times New Roman" w:cs="Times New Roman"/>
          <w:sz w:val="28"/>
          <w:szCs w:val="28"/>
        </w:rPr>
        <w:t>жета, развитию инфраструктуры и</w:t>
      </w:r>
      <w:r w:rsidR="006B353B" w:rsidRPr="0058094F">
        <w:rPr>
          <w:rFonts w:ascii="Times New Roman" w:hAnsi="Times New Roman" w:cs="Times New Roman"/>
          <w:sz w:val="28"/>
          <w:szCs w:val="28"/>
        </w:rPr>
        <w:t xml:space="preserve"> напрямую влияет на уровень качества жизни населения.</w:t>
      </w:r>
    </w:p>
    <w:p w:rsidR="00990CAD" w:rsidRPr="0058094F" w:rsidRDefault="005F2D69" w:rsidP="00AD01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2018</w:t>
      </w:r>
      <w:r w:rsidR="001324EA"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B2662C"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24EA"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объем инвестиций в основной капитал за счет всех источников финансирования  </w:t>
      </w:r>
      <w:r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составил</w:t>
      </w:r>
      <w:r w:rsidR="00990CAD"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756,2 млн. руб., размер  инвестиций увеличился</w:t>
      </w:r>
      <w:r w:rsidR="004577D6"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11 раз </w:t>
      </w:r>
      <w:r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отношению  к  2017</w:t>
      </w:r>
      <w:r w:rsidR="001324EA"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990CAD"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324EA" w:rsidRPr="0058094F" w:rsidRDefault="00AD7558" w:rsidP="006A03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сложившийся объем инвестиций не влияет на социально-экономическое развитие района, это просто статистический показатель, т.к.</w:t>
      </w:r>
      <w:r w:rsidR="00AD014E"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91,7% или 693,5 млн. рублей приходится  </w:t>
      </w:r>
      <w:r w:rsidR="00AD014E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на отрасль "Транспорт (ОАО </w:t>
      </w:r>
      <w:proofErr w:type="spellStart"/>
      <w:r w:rsidR="00AD014E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Транссибнефть-НПС</w:t>
      </w:r>
      <w:proofErr w:type="spellEnd"/>
      <w:r w:rsidR="00AD014E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"Каштан") по </w:t>
      </w:r>
      <w:r w:rsidR="00AD014E"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реконструкции линии нефтепровода, проходящего по территории Боготольского района.</w:t>
      </w:r>
    </w:p>
    <w:p w:rsidR="008476DD" w:rsidRPr="0058094F" w:rsidRDefault="008476DD" w:rsidP="008476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Осталь</w:t>
      </w:r>
      <w:r w:rsidR="00493EFB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ная часть приходится на  отрасль</w:t>
      </w:r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"Производство и распределение электроэнергии, газа и воды" и сельское хозяйство.</w:t>
      </w:r>
    </w:p>
    <w:p w:rsidR="00427941" w:rsidRPr="0058094F" w:rsidRDefault="00427941" w:rsidP="008476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gramStart"/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Инвестиции субъектов малого и среднего предпринимательства по отрасли «Сельское хозяйства» на приобретение техники и оборудования составили 58,9 млн. рублей, рост к 2017 году составил 195%.</w:t>
      </w:r>
      <w:proofErr w:type="gramEnd"/>
    </w:p>
    <w:p w:rsidR="008476DD" w:rsidRPr="0058094F" w:rsidRDefault="008476DD" w:rsidP="008476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Повышение инвестиционной привлекательности Боготольского района включает в себя привлечение средств инвесторов для реализации производственных проектов, создания инфраструктуры и условий для их работы. </w:t>
      </w:r>
      <w:r w:rsidR="00C14D9F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Боготольский район</w:t>
      </w:r>
      <w:r w:rsidR="00091EF6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, </w:t>
      </w:r>
      <w:r w:rsidR="00C14D9F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имея  свободные земли</w:t>
      </w:r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сельскохоз</w:t>
      </w:r>
      <w:r w:rsidR="00C14D9F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яйственного назначения, развитую дорожную инфраструктуру обладает ин</w:t>
      </w:r>
      <w:r w:rsidR="00CD5558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вестиционной привлекательностью и</w:t>
      </w:r>
      <w:r w:rsidR="001611B6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,</w:t>
      </w:r>
      <w:r w:rsidR="00C14D9F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в первую очередь</w:t>
      </w:r>
      <w:r w:rsidR="001611B6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,</w:t>
      </w:r>
      <w:r w:rsidR="00B2662C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для агропромышленных производств.</w:t>
      </w:r>
    </w:p>
    <w:p w:rsidR="00C870ED" w:rsidRPr="0058094F" w:rsidRDefault="0058094F" w:rsidP="00A333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11B6" w:rsidRPr="0058094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54EC3" w:rsidRPr="0058094F">
        <w:rPr>
          <w:rFonts w:ascii="Times New Roman" w:hAnsi="Times New Roman" w:cs="Times New Roman"/>
          <w:b/>
          <w:bCs/>
          <w:sz w:val="28"/>
          <w:szCs w:val="28"/>
        </w:rPr>
        <w:t>алое и среднее предпринимательство</w:t>
      </w:r>
      <w:r w:rsidR="00A333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870ED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Численность субъектов малого и среднего предпринимательства </w:t>
      </w:r>
      <w:proofErr w:type="spellStart"/>
      <w:r w:rsidR="00C870ED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870ED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района по состоянию на 01.01.2020 года составила 108 единиц, в том числе </w:t>
      </w:r>
      <w:r w:rsidR="00C870ED" w:rsidRPr="0058094F">
        <w:rPr>
          <w:rFonts w:ascii="Times New Roman" w:eastAsia="MS ??" w:hAnsi="Times New Roman" w:cs="Times New Roman"/>
          <w:color w:val="000000" w:themeColor="text1"/>
          <w:sz w:val="28"/>
          <w:szCs w:val="28"/>
          <w:lang w:eastAsia="ru-RU"/>
        </w:rPr>
        <w:t xml:space="preserve">16 </w:t>
      </w:r>
      <w:r w:rsidR="00C870ED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малых и средних  </w:t>
      </w:r>
      <w:r w:rsidR="00C870ED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 xml:space="preserve">предприятий (юридических лиц) и </w:t>
      </w:r>
      <w:r w:rsidR="00C870ED" w:rsidRPr="0058094F">
        <w:rPr>
          <w:rFonts w:ascii="Times New Roman" w:eastAsia="MS ??" w:hAnsi="Times New Roman" w:cs="Times New Roman"/>
          <w:color w:val="000000" w:themeColor="text1"/>
          <w:sz w:val="28"/>
          <w:szCs w:val="28"/>
          <w:lang w:eastAsia="ru-RU"/>
        </w:rPr>
        <w:t xml:space="preserve">92 </w:t>
      </w:r>
      <w:r w:rsidR="00C870ED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индивидуальных предпринимателя с  численностью </w:t>
      </w:r>
      <w:r w:rsidR="00C870ED" w:rsidRPr="0058094F">
        <w:rPr>
          <w:rFonts w:ascii="Times New Roman" w:eastAsia="MS ??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173 </w:t>
      </w:r>
      <w:r w:rsidR="00C870ED"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человек, то есть более 12,4 % от экономически занятого населения. Малый бизнес преобладает в сфере сельского хозяйства, торговли, различных услуг. </w:t>
      </w:r>
    </w:p>
    <w:p w:rsidR="00C870ED" w:rsidRPr="0058094F" w:rsidRDefault="00C870ED" w:rsidP="00C870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В основном, реализация мероприятий по  содействию развития малого и среднего предпринимательства в </w:t>
      </w:r>
      <w:proofErr w:type="spellStart"/>
      <w:r w:rsidRPr="0058094F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районе осуществлялась в соответствии с мероприятиями муниципальной программы  «Развитие субъектов малого и среднего предпринимательства и инвестиционной деятельности в </w:t>
      </w:r>
      <w:proofErr w:type="spellStart"/>
      <w:r w:rsidRPr="0058094F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районе».</w:t>
      </w:r>
    </w:p>
    <w:p w:rsidR="00C870ED" w:rsidRPr="0058094F" w:rsidRDefault="00C870ED" w:rsidP="00C87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расширения информационного поля для СМСП и позиционирования положительного имиджа предпринимательства </w:t>
      </w:r>
      <w:proofErr w:type="spellStart"/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функционирует интернет-ресурс: приложение «Предпринимательство» на официальном сайте муниципального образования.</w:t>
      </w:r>
    </w:p>
    <w:p w:rsidR="00C870ED" w:rsidRPr="0058094F" w:rsidRDefault="00C870ED" w:rsidP="00C870ED">
      <w:pPr>
        <w:shd w:val="clear" w:color="auto" w:fill="FFFFFF"/>
        <w:spacing w:after="0" w:line="240" w:lineRule="auto"/>
        <w:ind w:left="14" w:right="82" w:firstLine="6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освещения вопросов малого и среднего предпринимательства за 2019 год было опубликовано 12 статей, касающихся развития, поддержки и информирования субъектов МСП </w:t>
      </w:r>
      <w:proofErr w:type="spellStart"/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870ED" w:rsidRPr="0058094F" w:rsidRDefault="00C870ED" w:rsidP="00C87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094F">
        <w:rPr>
          <w:rFonts w:ascii="Times New Roman" w:eastAsia="Calibri" w:hAnsi="Times New Roman" w:cs="Times New Roman"/>
          <w:bCs/>
          <w:sz w:val="28"/>
          <w:szCs w:val="28"/>
        </w:rPr>
        <w:t xml:space="preserve">Через </w:t>
      </w:r>
      <w:r w:rsidRPr="0058094F">
        <w:rPr>
          <w:rFonts w:ascii="Times New Roman" w:eastAsia="Calibri" w:hAnsi="Times New Roman" w:cs="Times New Roman"/>
          <w:color w:val="000000"/>
          <w:sz w:val="28"/>
          <w:szCs w:val="28"/>
        </w:rPr>
        <w:t>Центр «Одно окно»  за  2019 год</w:t>
      </w:r>
      <w:r w:rsidRPr="005809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было оказано 205 консультационных услуг. Проводилось консультирование </w:t>
      </w:r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по вопросам ведения предпринимательской </w:t>
      </w:r>
      <w:proofErr w:type="spellStart"/>
      <w:r w:rsidRPr="0058094F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Start"/>
      <w:r w:rsidRPr="0058094F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58094F">
        <w:rPr>
          <w:rFonts w:ascii="Times New Roman" w:eastAsia="Calibri" w:hAnsi="Times New Roman" w:cs="Times New Roman"/>
          <w:sz w:val="28"/>
          <w:szCs w:val="28"/>
        </w:rPr>
        <w:t>оставления</w:t>
      </w:r>
      <w:proofErr w:type="spellEnd"/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бизнес-планов,</w:t>
      </w:r>
      <w:r w:rsidRPr="005809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оказания </w:t>
      </w:r>
      <w:r w:rsidRPr="0058094F">
        <w:rPr>
          <w:rFonts w:ascii="Times New Roman" w:eastAsia="Calibri" w:hAnsi="Times New Roman" w:cs="Times New Roman"/>
          <w:bCs/>
          <w:sz w:val="28"/>
          <w:szCs w:val="28"/>
        </w:rPr>
        <w:t>финансово-кредитной поддержки и др.</w:t>
      </w:r>
    </w:p>
    <w:p w:rsidR="00C870ED" w:rsidRPr="0058094F" w:rsidRDefault="00C870ED" w:rsidP="00C870ED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Несмотря на принимаемые меры по поддержке малого предпринимательства в районе, существуют проблемы, сдерживающие его развитие: </w:t>
      </w:r>
    </w:p>
    <w:p w:rsidR="00C870ED" w:rsidRPr="0058094F" w:rsidRDefault="00C870ED" w:rsidP="00C870ED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- высокие налоги;</w:t>
      </w:r>
    </w:p>
    <w:p w:rsidR="00C870ED" w:rsidRPr="0058094F" w:rsidRDefault="00C870ED" w:rsidP="00C870ED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- дефицит оборотных средств; </w:t>
      </w:r>
    </w:p>
    <w:p w:rsidR="00C870ED" w:rsidRPr="0058094F" w:rsidRDefault="00C870ED" w:rsidP="00C870ED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- недостаточность развитости материально-технической базы;</w:t>
      </w:r>
    </w:p>
    <w:p w:rsidR="00C870ED" w:rsidRPr="0058094F" w:rsidRDefault="00C870ED" w:rsidP="00C870ED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eastAsia="ru-RU"/>
        </w:rPr>
      </w:pPr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- значительные трудности выхода на новые и существующие рынки и доступа к </w:t>
      </w:r>
      <w:proofErr w:type="gramStart"/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кредитных</w:t>
      </w:r>
      <w:proofErr w:type="gramEnd"/>
      <w:r w:rsidRPr="0058094F">
        <w:rPr>
          <w:rFonts w:ascii="Times New Roman" w:eastAsia="MS ??" w:hAnsi="Times New Roman" w:cs="Times New Roman"/>
          <w:sz w:val="28"/>
          <w:szCs w:val="28"/>
          <w:lang w:eastAsia="ru-RU"/>
        </w:rPr>
        <w:t>, финансовым, земельным и инвестиционным ресурсам.</w:t>
      </w:r>
    </w:p>
    <w:p w:rsidR="00C870ED" w:rsidRPr="0058094F" w:rsidRDefault="00C870ED" w:rsidP="00C870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В 2019 году финансовая поддержка субъектам малого и среднего предпринимательства  в рамках муниципальной программы  «Развитие субъектов малого и среднего предпринимательства и инвестиционной деятельности в </w:t>
      </w:r>
      <w:proofErr w:type="spellStart"/>
      <w:r w:rsidRPr="0058094F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районе» предоставлялась одному предприятию ООО «</w:t>
      </w:r>
      <w:proofErr w:type="spellStart"/>
      <w:r w:rsidRPr="0058094F">
        <w:rPr>
          <w:rFonts w:ascii="Times New Roman" w:eastAsia="Calibri" w:hAnsi="Times New Roman" w:cs="Times New Roman"/>
          <w:sz w:val="28"/>
          <w:szCs w:val="28"/>
        </w:rPr>
        <w:t>Боготольская</w:t>
      </w:r>
      <w:proofErr w:type="spellEnd"/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птицефабрика».</w:t>
      </w:r>
    </w:p>
    <w:p w:rsidR="00A33326" w:rsidRDefault="00A33326" w:rsidP="00A333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2F2" w:rsidRDefault="00A33326" w:rsidP="00A333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</w:t>
      </w:r>
      <w:r w:rsidR="001324EA" w:rsidRPr="0058094F">
        <w:rPr>
          <w:rFonts w:ascii="Times New Roman" w:hAnsi="Times New Roman" w:cs="Times New Roman"/>
          <w:b/>
          <w:bCs/>
          <w:sz w:val="28"/>
          <w:szCs w:val="28"/>
        </w:rPr>
        <w:t>оциальная</w:t>
      </w:r>
      <w:r w:rsidR="007D39FA" w:rsidRPr="0058094F">
        <w:rPr>
          <w:rFonts w:ascii="Times New Roman" w:hAnsi="Times New Roman" w:cs="Times New Roman"/>
          <w:b/>
          <w:bCs/>
          <w:sz w:val="28"/>
          <w:szCs w:val="28"/>
        </w:rPr>
        <w:t xml:space="preserve"> сфера</w:t>
      </w:r>
    </w:p>
    <w:p w:rsidR="00A33326" w:rsidRPr="0058094F" w:rsidRDefault="00A33326" w:rsidP="00A333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12F2" w:rsidRPr="0058094F" w:rsidRDefault="00EF12F2" w:rsidP="004725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hAnsi="Times New Roman" w:cs="Times New Roman"/>
          <w:color w:val="000000"/>
          <w:sz w:val="28"/>
          <w:szCs w:val="28"/>
        </w:rPr>
        <w:t>Осо</w:t>
      </w:r>
      <w:r w:rsidR="00946A0A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бое внимание администрация района </w:t>
      </w:r>
      <w:r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 уделял</w:t>
      </w:r>
      <w:r w:rsidR="00014292" w:rsidRPr="005809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73F65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 и уделяет</w:t>
      </w:r>
      <w:r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сфере – именно на нее приход</w:t>
      </w:r>
      <w:r w:rsidR="00F06356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ится 70% </w:t>
      </w:r>
      <w:r w:rsidR="007D39FA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районного</w:t>
      </w:r>
      <w:r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 бюджета. </w:t>
      </w:r>
    </w:p>
    <w:p w:rsidR="00A76497" w:rsidRPr="0058094F" w:rsidRDefault="00A76497" w:rsidP="00E8520B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В системе дошкольного образования</w:t>
      </w:r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E8520B" w:rsidRPr="0058094F">
        <w:rPr>
          <w:rFonts w:ascii="Times New Roman" w:hAnsi="Times New Roman" w:cs="Times New Roman"/>
          <w:sz w:val="28"/>
          <w:szCs w:val="28"/>
        </w:rPr>
        <w:t xml:space="preserve">250 детей посещали детские сады, из них 213 детей в возрасте 3-7 лет (45 % от общего числа детей </w:t>
      </w:r>
      <w:proofErr w:type="spellStart"/>
      <w:r w:rsidR="00E8520B" w:rsidRPr="0058094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8520B" w:rsidRPr="0058094F">
        <w:rPr>
          <w:rFonts w:ascii="Times New Roman" w:hAnsi="Times New Roman" w:cs="Times New Roman"/>
          <w:sz w:val="28"/>
          <w:szCs w:val="28"/>
        </w:rPr>
        <w:t xml:space="preserve"> района в возрасте от 3 года до 7 лет, по сравнению с прошлым годом</w:t>
      </w:r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E8520B" w:rsidRPr="0058094F">
        <w:rPr>
          <w:rFonts w:ascii="Times New Roman" w:hAnsi="Times New Roman" w:cs="Times New Roman"/>
          <w:sz w:val="28"/>
          <w:szCs w:val="28"/>
        </w:rPr>
        <w:t xml:space="preserve">показатель остался на том же уровне). </w:t>
      </w:r>
    </w:p>
    <w:p w:rsidR="00E8520B" w:rsidRPr="0058094F" w:rsidRDefault="00E8520B" w:rsidP="00E8520B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lastRenderedPageBreak/>
        <w:t xml:space="preserve">За 2019 год направление в ДОУ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района получили 79 детей.</w:t>
      </w:r>
    </w:p>
    <w:p w:rsidR="00E8520B" w:rsidRPr="0058094F" w:rsidRDefault="00E8520B" w:rsidP="00E85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  <w:lang w:eastAsia="ru-RU"/>
        </w:rPr>
        <w:t>На 01.01.2020 в очереди на получение места в ДОУ стоят 58 человек, из них 12 детей</w:t>
      </w:r>
      <w:r w:rsidRPr="0058094F">
        <w:rPr>
          <w:rFonts w:ascii="Times New Roman" w:hAnsi="Times New Roman" w:cs="Times New Roman"/>
          <w:sz w:val="28"/>
          <w:szCs w:val="28"/>
        </w:rPr>
        <w:t xml:space="preserve"> в возрасте 3-7 лет.</w:t>
      </w:r>
      <w:r w:rsidRPr="0058094F">
        <w:rPr>
          <w:rFonts w:ascii="Times New Roman" w:hAnsi="Times New Roman" w:cs="Times New Roman"/>
          <w:sz w:val="28"/>
          <w:szCs w:val="28"/>
          <w:lang w:eastAsia="ru-RU"/>
        </w:rPr>
        <w:t xml:space="preserve"> В дошкольных образовательных учреждениях </w:t>
      </w:r>
      <w:proofErr w:type="spellStart"/>
      <w:r w:rsidRPr="0058094F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58094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трудятся 108 работников.</w:t>
      </w:r>
      <w:r w:rsidR="00A76497" w:rsidRPr="005809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94F">
        <w:rPr>
          <w:rFonts w:ascii="Times New Roman" w:hAnsi="Times New Roman" w:cs="Times New Roman"/>
          <w:bCs/>
          <w:sz w:val="28"/>
          <w:szCs w:val="28"/>
        </w:rPr>
        <w:t>Воспитательно-образовательный процесс в дошкольных учреждениях осуществляли 28 педагогических работников, 8 заведующих, 1  музыкальный руководитель.</w:t>
      </w:r>
    </w:p>
    <w:p w:rsidR="00C80F2E" w:rsidRPr="0058094F" w:rsidRDefault="00A76497" w:rsidP="00C80F2E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В системе общего образования</w:t>
      </w:r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C80F2E" w:rsidRPr="0058094F">
        <w:rPr>
          <w:rFonts w:ascii="Times New Roman" w:eastAsia="Calibri" w:hAnsi="Times New Roman" w:cs="Times New Roman"/>
          <w:sz w:val="28"/>
          <w:szCs w:val="28"/>
        </w:rPr>
        <w:t>исленность обучающихся в 201</w:t>
      </w:r>
      <w:r w:rsidR="00E45168" w:rsidRPr="0058094F">
        <w:rPr>
          <w:rFonts w:ascii="Times New Roman" w:eastAsia="Calibri" w:hAnsi="Times New Roman" w:cs="Times New Roman"/>
          <w:sz w:val="28"/>
          <w:szCs w:val="28"/>
        </w:rPr>
        <w:t>9</w:t>
      </w:r>
      <w:r w:rsidR="00C80F2E" w:rsidRPr="0058094F">
        <w:rPr>
          <w:rFonts w:ascii="Times New Roman" w:eastAsia="Calibri" w:hAnsi="Times New Roman" w:cs="Times New Roman"/>
          <w:sz w:val="28"/>
          <w:szCs w:val="28"/>
        </w:rPr>
        <w:t xml:space="preserve"> учебном году составила </w:t>
      </w:r>
      <w:r w:rsidR="00E45168" w:rsidRPr="0058094F">
        <w:rPr>
          <w:rFonts w:ascii="Times New Roman" w:eastAsia="Calibri" w:hAnsi="Times New Roman" w:cs="Times New Roman"/>
          <w:sz w:val="28"/>
          <w:szCs w:val="28"/>
        </w:rPr>
        <w:t>1069</w:t>
      </w:r>
      <w:r w:rsidR="00C80F2E" w:rsidRPr="0058094F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E45168" w:rsidRPr="0058094F" w:rsidRDefault="00C80F2E" w:rsidP="00E451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4F">
        <w:rPr>
          <w:rFonts w:ascii="Times New Roman" w:eastAsia="Calibri" w:hAnsi="Times New Roman" w:cs="Times New Roman"/>
          <w:sz w:val="28"/>
          <w:szCs w:val="28"/>
        </w:rPr>
        <w:t>Экзаменационная кампания</w:t>
      </w:r>
      <w:r w:rsidR="00E45168" w:rsidRPr="0058094F">
        <w:rPr>
          <w:rFonts w:ascii="Times New Roman" w:eastAsia="Calibri" w:hAnsi="Times New Roman" w:cs="Times New Roman"/>
          <w:sz w:val="28"/>
          <w:szCs w:val="28"/>
        </w:rPr>
        <w:t xml:space="preserve"> в 2019 году</w:t>
      </w:r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прошла без замечаний</w:t>
      </w:r>
      <w:r w:rsidR="00E45168" w:rsidRPr="005809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168" w:rsidRPr="0058094F" w:rsidRDefault="00E45168" w:rsidP="00E451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4F">
        <w:rPr>
          <w:rFonts w:ascii="Times New Roman" w:eastAsia="Calibri" w:hAnsi="Times New Roman" w:cs="Times New Roman"/>
          <w:sz w:val="28"/>
          <w:szCs w:val="28"/>
        </w:rPr>
        <w:t>-в государственной итоговой аттестации  (ГИА-9) участвовали 109 обучающихся 9-х классов, из них 85 учащихся,  или 78% , получили аттестаты, 24 учащихся (22%) выпущены со справками;</w:t>
      </w:r>
    </w:p>
    <w:p w:rsidR="00E8520B" w:rsidRPr="0058094F" w:rsidRDefault="00E45168" w:rsidP="00E8520B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094F">
        <w:rPr>
          <w:rFonts w:ascii="Times New Roman" w:eastAsia="Calibri" w:hAnsi="Times New Roman" w:cs="Times New Roman"/>
          <w:sz w:val="28"/>
          <w:szCs w:val="28"/>
        </w:rPr>
        <w:t>-</w:t>
      </w:r>
      <w:r w:rsidRPr="0058094F">
        <w:rPr>
          <w:rFonts w:ascii="Times New Roman" w:hAnsi="Times New Roman" w:cs="Times New Roman"/>
          <w:sz w:val="28"/>
          <w:szCs w:val="28"/>
        </w:rPr>
        <w:t xml:space="preserve"> В государственной итоговой аттестации по программам среднего общего образования (ЕГЭ) приняли участие 23 выпускника текущего года из 7-и школ района (в 2018 – 36 человек). Все выпускники текущего года получили допуск к ЕГЭ после успешного написания итогового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сочинения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итогам ЕГЭ</w:t>
      </w:r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22 выпускника текущего года (95,4%)  получили аттестаты о среднем общем образовании, а 1 выпускник -</w:t>
      </w:r>
      <w:r w:rsidRPr="005809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справку.</w:t>
      </w:r>
    </w:p>
    <w:p w:rsidR="00E8520B" w:rsidRPr="0058094F" w:rsidRDefault="00E8520B" w:rsidP="00E852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На уровне основного и среднее общего образования в</w:t>
      </w:r>
      <w:r w:rsidRPr="005809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школах </w:t>
      </w:r>
      <w:proofErr w:type="spellStart"/>
      <w:r w:rsidRPr="0058094F">
        <w:rPr>
          <w:rFonts w:ascii="Times New Roman" w:eastAsia="Calibri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5809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в 2019 году работал 121 педагог.</w:t>
      </w:r>
      <w:r w:rsidRPr="0058094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Укомплектованность общеобразовательных учреждений педагогическими кадрами, имеющими высшее профессиональное образование, составляет 74%</w:t>
      </w:r>
      <w:r w:rsidRPr="0058094F">
        <w:rPr>
          <w:rFonts w:ascii="Times New Roman" w:hAnsi="Times New Roman" w:cs="Times New Roman"/>
          <w:sz w:val="28"/>
          <w:szCs w:val="28"/>
        </w:rPr>
        <w:t>.</w:t>
      </w:r>
    </w:p>
    <w:p w:rsidR="00AD2133" w:rsidRPr="0058094F" w:rsidRDefault="00E8520B" w:rsidP="00E8520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4F">
        <w:rPr>
          <w:rFonts w:ascii="Times New Roman" w:eastAsia="Calibri" w:hAnsi="Times New Roman" w:cs="Times New Roman"/>
          <w:sz w:val="28"/>
          <w:szCs w:val="28"/>
        </w:rPr>
        <w:t>Остро стоит проблема старения педагогических кадров: в настоящее время</w:t>
      </w:r>
      <w:r w:rsidRPr="005809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район требуются учителя математики, русского языка, английского языка, физики, химии. 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Однако необходимо отметить, что з</w:t>
      </w:r>
      <w:r w:rsidRPr="0058094F">
        <w:rPr>
          <w:rFonts w:ascii="Times New Roman" w:eastAsia="Calibri" w:hAnsi="Times New Roman" w:cs="Times New Roman"/>
          <w:color w:val="000000"/>
          <w:sz w:val="28"/>
          <w:szCs w:val="28"/>
        </w:rPr>
        <w:t>а 4 последних года в общеобразовательных учреждениях района приступили к работе 13 выпускников высших и средних специальных учебных заведений. Из них с  высшим педагогическим образованием 7, со  средним специальным 6</w:t>
      </w:r>
      <w:r w:rsidRPr="0058094F">
        <w:rPr>
          <w:rFonts w:ascii="Times New Roman" w:eastAsia="Calibri" w:hAnsi="Times New Roman" w:cs="Times New Roman"/>
          <w:color w:val="336600"/>
          <w:sz w:val="28"/>
          <w:szCs w:val="28"/>
        </w:rPr>
        <w:t>.</w:t>
      </w:r>
      <w:r w:rsidR="00AD2133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120A7" w:rsidRPr="0058094F" w:rsidRDefault="004120A7" w:rsidP="0041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района  в целях привлечения молодых специалистов в район используется механизм целевого приёма  и целевой контрактной подготовки сельских абитуриентов в высшие педагогические  учебные заведения. К сожалению, количество выпускников, желающих поступать в педагогические вузы по целевому набору,  остается неизменно низким. </w:t>
      </w:r>
      <w:r w:rsidR="00D30999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2019 г. только один 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выпускник </w:t>
      </w:r>
      <w:r w:rsidR="00D30999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поступил в КГПУ им</w:t>
      </w:r>
      <w:proofErr w:type="gramStart"/>
      <w:r w:rsidR="00D30999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>.А</w:t>
      </w:r>
      <w:proofErr w:type="gramEnd"/>
      <w:r w:rsidR="00D30999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стафьева на математический факультет по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направлени</w:t>
      </w:r>
      <w:r w:rsidR="00D30999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выданно</w:t>
      </w:r>
      <w:r w:rsidR="00D30999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министерством образования Красноярского края для поступления в высшие учебные заведения. А самое проблемное то, что  выпускники после окончания  учебного заведения в район не возвращаются. </w:t>
      </w:r>
    </w:p>
    <w:p w:rsidR="00E5101D" w:rsidRPr="0058094F" w:rsidRDefault="0016342F" w:rsidP="00C37EA1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4F">
        <w:rPr>
          <w:rFonts w:ascii="Times New Roman" w:eastAsia="Calibri" w:hAnsi="Times New Roman" w:cs="Times New Roman"/>
          <w:sz w:val="28"/>
          <w:szCs w:val="28"/>
        </w:rPr>
        <w:t>В целях сохранения и укрепления здоровья школьников организовано двухразовое питание, организуется летних отдых детей и подростков в оздоровительных лагерях.</w:t>
      </w:r>
    </w:p>
    <w:p w:rsidR="009B2BC9" w:rsidRPr="0058094F" w:rsidRDefault="009B2BC9" w:rsidP="00C37EA1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4F">
        <w:rPr>
          <w:rFonts w:ascii="Times New Roman" w:eastAsia="Calibri" w:hAnsi="Times New Roman" w:cs="Times New Roman"/>
          <w:sz w:val="28"/>
          <w:szCs w:val="28"/>
        </w:rPr>
        <w:lastRenderedPageBreak/>
        <w:t>Особое внимание администрация уделяет защите прав и интересов несовершеннолетних.</w:t>
      </w:r>
    </w:p>
    <w:p w:rsidR="00B73F65" w:rsidRPr="0058094F" w:rsidRDefault="00B73F65" w:rsidP="00B73F6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58094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района проживают и состоят на учете в органах опеки и попечительства администрации </w:t>
      </w:r>
      <w:proofErr w:type="spellStart"/>
      <w:r w:rsidRPr="0058094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района 62 семьи, в которых воспитывается 125 детей сирот и детей, оставшихся без попечения родителей, из них:</w:t>
      </w:r>
    </w:p>
    <w:p w:rsidR="00B73F65" w:rsidRPr="0058094F" w:rsidRDefault="00B73F65" w:rsidP="00B73F6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4F">
        <w:rPr>
          <w:rFonts w:ascii="Times New Roman" w:eastAsia="Calibri" w:hAnsi="Times New Roman" w:cs="Times New Roman"/>
          <w:sz w:val="28"/>
          <w:szCs w:val="28"/>
        </w:rPr>
        <w:t>- 4 ребенка под предварительной (временной) опекой;</w:t>
      </w:r>
    </w:p>
    <w:p w:rsidR="00B73F65" w:rsidRPr="0058094F" w:rsidRDefault="00B73F65" w:rsidP="00B73F6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4F">
        <w:rPr>
          <w:rFonts w:ascii="Times New Roman" w:eastAsia="Calibri" w:hAnsi="Times New Roman" w:cs="Times New Roman"/>
          <w:sz w:val="28"/>
          <w:szCs w:val="28"/>
        </w:rPr>
        <w:t>- 48 детей находятся под безвозмездной опекой (попечительством);</w:t>
      </w:r>
    </w:p>
    <w:p w:rsidR="00B73F65" w:rsidRPr="0058094F" w:rsidRDefault="00B73F65" w:rsidP="00B73F6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4F">
        <w:rPr>
          <w:rFonts w:ascii="Times New Roman" w:eastAsia="Calibri" w:hAnsi="Times New Roman" w:cs="Times New Roman"/>
          <w:sz w:val="28"/>
          <w:szCs w:val="28"/>
        </w:rPr>
        <w:t>- 71ребенок находится под опекой (попечительством) на возмездной основе (приемной семье).</w:t>
      </w:r>
    </w:p>
    <w:p w:rsidR="00B73F65" w:rsidRPr="0058094F" w:rsidRDefault="00B73F65" w:rsidP="00B73F6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58094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района за 2019 было выявлено и учтено 2 ребенка (в 2018 г. - 12 детей).</w:t>
      </w:r>
    </w:p>
    <w:p w:rsidR="00B73F65" w:rsidRPr="0058094F" w:rsidRDefault="00B73F65" w:rsidP="00B73F6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4F">
        <w:rPr>
          <w:rFonts w:ascii="Times New Roman" w:eastAsia="Calibri" w:hAnsi="Times New Roman" w:cs="Times New Roman"/>
          <w:sz w:val="28"/>
          <w:szCs w:val="28"/>
        </w:rPr>
        <w:tab/>
        <w:t>В настоящее время семейная форма воспитания является приоритетной в решении вопроса жизнеустройства детей-сирот и детей, оставшихся без попечения родителей. В 2019 двое граждан получили положительное заключение, а трое граждан получили заключения о невозможности быть кандидатами в опекуны.</w:t>
      </w:r>
    </w:p>
    <w:p w:rsidR="009B2BC9" w:rsidRPr="0058094F" w:rsidRDefault="009B2BC9" w:rsidP="009B2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органы опеки и попечительства возложены полномочия по  защите жилищных прав детей-сирот и детей, оставшихся без попечения родителей, в том числе по обеспечению их жилой площадью в случаях предусмотренных законодательством. На 31.12.201</w:t>
      </w:r>
      <w:r w:rsidR="00D30999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общая численность детей-сирот и детей, оставшихся без попечения родителей, проживающих на территории Боготольского района и состоящих на учете в министерстве образования Красноярского края на получение жилого помещения</w:t>
      </w:r>
      <w:r w:rsidR="008A36E1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FE39B1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FE39B1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30999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 них лишь </w:t>
      </w:r>
      <w:r w:rsidR="00FE39B1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30999" w:rsidRPr="0058094F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D30999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–на получение жилого помещения на территории </w:t>
      </w:r>
      <w:r w:rsidR="00FE39B1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нашего </w:t>
      </w:r>
      <w:r w:rsidR="00D30999"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района.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D4B46" w:rsidRPr="0058094F" w:rsidRDefault="00EF12F2" w:rsidP="001656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Вся работа с</w:t>
      </w:r>
      <w:r w:rsidR="00D30999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>детьми данной категории строится в соответствии с действующим</w:t>
      </w:r>
      <w:r w:rsidR="009B2BC9" w:rsidRPr="0058094F">
        <w:rPr>
          <w:rFonts w:ascii="Times New Roman" w:hAnsi="Times New Roman" w:cs="Times New Roman"/>
          <w:sz w:val="28"/>
          <w:szCs w:val="28"/>
        </w:rPr>
        <w:t>законодательством. По</w:t>
      </w:r>
      <w:r w:rsidR="008A36E1" w:rsidRPr="0058094F">
        <w:rPr>
          <w:rFonts w:ascii="Times New Roman" w:hAnsi="Times New Roman" w:cs="Times New Roman"/>
          <w:sz w:val="28"/>
          <w:szCs w:val="28"/>
        </w:rPr>
        <w:t>-</w:t>
      </w:r>
      <w:r w:rsidRPr="0058094F">
        <w:rPr>
          <w:rFonts w:ascii="Times New Roman" w:hAnsi="Times New Roman" w:cs="Times New Roman"/>
          <w:sz w:val="28"/>
          <w:szCs w:val="28"/>
        </w:rPr>
        <w:t>прежнему работа органа опеки и попечительствастроится на взаимодействии со всеми субъектами профилактики: полиция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колы</w:t>
      </w:r>
      <w:r w:rsidR="009B2BC9" w:rsidRPr="0058094F">
        <w:rPr>
          <w:rFonts w:ascii="Times New Roman" w:hAnsi="Times New Roman" w:cs="Times New Roman"/>
          <w:sz w:val="28"/>
          <w:szCs w:val="28"/>
        </w:rPr>
        <w:t xml:space="preserve"> района, сельсоветы, отдел </w:t>
      </w:r>
      <w:r w:rsidRPr="0058094F">
        <w:rPr>
          <w:rFonts w:ascii="Times New Roman" w:hAnsi="Times New Roman" w:cs="Times New Roman"/>
          <w:sz w:val="28"/>
          <w:szCs w:val="28"/>
        </w:rPr>
        <w:t>социальной защиты населения,медучреждения, комиссия по делам несовершеннолетних и защите их прав.</w:t>
      </w:r>
    </w:p>
    <w:p w:rsidR="009B2BC9" w:rsidRPr="0058094F" w:rsidRDefault="009B2BC9" w:rsidP="009B2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В 201</w:t>
      </w:r>
      <w:r w:rsidR="00D30999" w:rsidRPr="0058094F">
        <w:rPr>
          <w:rFonts w:ascii="Times New Roman" w:hAnsi="Times New Roman" w:cs="Times New Roman"/>
          <w:sz w:val="28"/>
          <w:szCs w:val="28"/>
        </w:rPr>
        <w:t>9</w:t>
      </w:r>
      <w:r w:rsidRPr="0058094F">
        <w:rPr>
          <w:rFonts w:ascii="Times New Roman" w:hAnsi="Times New Roman" w:cs="Times New Roman"/>
          <w:sz w:val="28"/>
          <w:szCs w:val="28"/>
        </w:rPr>
        <w:t xml:space="preserve"> году продолжались  мероприятия, направленные на предупреждение безнадзорности и</w:t>
      </w:r>
      <w:r w:rsidR="008C1B61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>правонарушений несовершеннолетних.</w:t>
      </w:r>
    </w:p>
    <w:p w:rsidR="00E8520B" w:rsidRPr="0058094F" w:rsidRDefault="00A76497" w:rsidP="00E852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i/>
          <w:sz w:val="28"/>
          <w:szCs w:val="28"/>
        </w:rPr>
        <w:tab/>
      </w:r>
      <w:r w:rsidR="00E8520B" w:rsidRPr="0058094F">
        <w:rPr>
          <w:rFonts w:ascii="Times New Roman" w:hAnsi="Times New Roman" w:cs="Times New Roman"/>
          <w:sz w:val="28"/>
          <w:szCs w:val="28"/>
        </w:rPr>
        <w:t>В целях обеспечение условий  для качественного обучения в 2019 году:</w:t>
      </w:r>
    </w:p>
    <w:p w:rsidR="00E8520B" w:rsidRPr="0058094F" w:rsidRDefault="00E8520B" w:rsidP="00E852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- проведены работы, приобретены расходные материалы для подготовки всех школ к новому учебному году; </w:t>
      </w:r>
    </w:p>
    <w:p w:rsidR="00E8520B" w:rsidRPr="0058094F" w:rsidRDefault="00E8520B" w:rsidP="00E852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-в 3 школах района проведены ремонтные работы (в МБОУ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СОШ произведена замена окон, в МБОУ Юрьевская СОШ выполнен ремонт стен и полов в учебных кабинетах, приобретено технологическое оборудование в школьную мастерскую, в МКОУ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Краснозаводская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СОШ приобретены кухонное оборудование и расходные материалы для ремонта);</w:t>
      </w:r>
    </w:p>
    <w:p w:rsidR="00E8520B" w:rsidRPr="0058094F" w:rsidRDefault="00E8520B" w:rsidP="00E852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- в МКОУ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НШДС выполнено мероприятие  по приобретению и монтажу модульного санитарного узла и септика.</w:t>
      </w:r>
    </w:p>
    <w:p w:rsidR="00E8520B" w:rsidRPr="0058094F" w:rsidRDefault="00E8520B" w:rsidP="009B2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58094F" w:rsidRDefault="005C254B" w:rsidP="00A333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3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</w:t>
      </w:r>
      <w:r w:rsidR="009E2D3F" w:rsidRPr="00A33326">
        <w:rPr>
          <w:rFonts w:ascii="Times New Roman" w:hAnsi="Times New Roman" w:cs="Times New Roman"/>
          <w:b/>
          <w:bCs/>
          <w:sz w:val="28"/>
          <w:szCs w:val="28"/>
        </w:rPr>
        <w:t>ультура</w:t>
      </w:r>
      <w:r w:rsidR="00A333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9614F"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 учреждений культуры проводилась в соответствии с планами работы, выполнением муниципальных заданий по предоставлению муниципальных услуг населению</w:t>
      </w:r>
      <w:r w:rsidR="0092635C"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0366" w:rsidRPr="0058094F" w:rsidRDefault="00DD1ACB" w:rsidP="00B06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58094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33A0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390366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в сельскую библиотеку сегодня идут не только за книгой или периодическими изданиями.  Сегодня  </w:t>
      </w:r>
      <w:r w:rsidR="00390366" w:rsidRPr="0058094F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житель любого возраста найдёт в библиотеке </w:t>
      </w:r>
      <w:r w:rsidR="00CC3B48" w:rsidRPr="0058094F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не только </w:t>
      </w:r>
      <w:r w:rsidR="00390366" w:rsidRPr="0058094F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книгу или журнал по интересам, </w:t>
      </w:r>
      <w:r w:rsidR="00CC3B48" w:rsidRPr="0058094F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но и </w:t>
      </w:r>
      <w:r w:rsidR="00390366" w:rsidRPr="0058094F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место для занятий и отдыха, возможность воспользоваться сервисными услугами: интер</w:t>
      </w:r>
      <w:r w:rsidR="00491BA3" w:rsidRPr="0058094F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нет, сканирование</w:t>
      </w:r>
      <w:r w:rsidR="00390366" w:rsidRPr="0058094F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и многое другое.</w:t>
      </w:r>
    </w:p>
    <w:p w:rsidR="009A1AA9" w:rsidRPr="0058094F" w:rsidRDefault="00FA563D" w:rsidP="003903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культуры «Централизованная библиотечная система» Боготольского района</w:t>
      </w:r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совершенствует массовую и индивидуальную работу с</w:t>
      </w:r>
      <w:r w:rsidR="005C254B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читателями</w:t>
      </w:r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зани</w:t>
      </w:r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проектной деятельностью. </w:t>
      </w:r>
    </w:p>
    <w:p w:rsidR="00FA563D" w:rsidRPr="0058094F" w:rsidRDefault="009A1AA9" w:rsidP="003903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В 2019 году в библиотеках велась активная проектная деятельность. Сотрудниками Центральной библиотеки реализованы проекты «Делай добро и бросай его в воду» и проект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Критовской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библиотеки «Клуб-мастерская «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>» начатые в 2018 г.</w:t>
      </w:r>
    </w:p>
    <w:p w:rsidR="00390366" w:rsidRPr="0058094F" w:rsidRDefault="00390366" w:rsidP="006C50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DD1ACB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081D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 реализовала проект </w:t>
      </w:r>
      <w:r w:rsidR="006C501D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C501D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Спартик</w:t>
      </w:r>
      <w:proofErr w:type="spellEnd"/>
      <w:r w:rsidR="006C501D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создание клуба настольных игр на базе центральной библиотеки</w:t>
      </w:r>
      <w:r w:rsidR="001F081D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проекта 120 тыс</w:t>
      </w:r>
      <w:proofErr w:type="gramStart"/>
      <w:r w:rsidR="001F081D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F081D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A1AA9" w:rsidRPr="0058094F" w:rsidRDefault="009A1AA9" w:rsidP="0039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Pr="00A33326">
        <w:rPr>
          <w:rFonts w:ascii="Times New Roman" w:hAnsi="Times New Roman" w:cs="Times New Roman"/>
          <w:sz w:val="28"/>
          <w:szCs w:val="28"/>
        </w:rPr>
        <w:t xml:space="preserve">Также подготовлена заявка на модернизацию </w:t>
      </w:r>
      <w:proofErr w:type="spellStart"/>
      <w:r w:rsidRPr="00A33326">
        <w:rPr>
          <w:rFonts w:ascii="Times New Roman" w:hAnsi="Times New Roman" w:cs="Times New Roman"/>
          <w:sz w:val="28"/>
          <w:szCs w:val="28"/>
        </w:rPr>
        <w:t>Большекосульской</w:t>
      </w:r>
      <w:proofErr w:type="spellEnd"/>
      <w:r w:rsidRPr="00A33326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58094F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национального проекта «Культура».</w:t>
      </w:r>
      <w:r w:rsidR="00A33326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>В основе концепции модернизации библиотеки выявленные потребности жителей села: творческое развитие, общение в современном многофункциональном пространстве, оснащенным новейшим компьютерным оборудованием, современной оргтехникой и мебелью, заявленный бюджет модернизации 5 млн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уб.</w:t>
      </w:r>
    </w:p>
    <w:p w:rsidR="00390366" w:rsidRPr="0058094F" w:rsidRDefault="00946A0A" w:rsidP="0039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18AE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2019г.</w:t>
      </w:r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рамках Красноярского краевого народного университета «Активное долголетие» для людей пожилого возраста, в 3-х библиотеках </w:t>
      </w:r>
      <w:r w:rsidR="00F018AE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функционировать</w:t>
      </w:r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факультета: </w:t>
      </w:r>
      <w:proofErr w:type="gramStart"/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«Здоровье» (</w:t>
      </w:r>
      <w:proofErr w:type="spellStart"/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Критовская</w:t>
      </w:r>
      <w:proofErr w:type="spellEnd"/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библиотека), «Основы компьютерной грамотности» и «Краеведение» (</w:t>
      </w:r>
      <w:r w:rsidR="008B29E4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 библиотека), «Декоративно</w:t>
      </w:r>
      <w:r w:rsidR="008B29E4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искусство» (</w:t>
      </w:r>
      <w:proofErr w:type="spellStart"/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Вагинская</w:t>
      </w:r>
      <w:proofErr w:type="spellEnd"/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библиотека).</w:t>
      </w:r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390366" w:rsidRPr="0058094F" w:rsidRDefault="00390366" w:rsidP="0039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Значительная часть деятельности</w:t>
      </w:r>
      <w:r w:rsidR="00F018AE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ЦРБ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детям. В зоне особого внимания  дети из семей</w:t>
      </w:r>
      <w:r w:rsidR="00D37228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социально-опасном положении. 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пользуются успехом интеллектуальные компьютерные игры, различные настольные игры, книги.</w:t>
      </w:r>
    </w:p>
    <w:p w:rsidR="00390366" w:rsidRPr="0058094F" w:rsidRDefault="009A1AA9" w:rsidP="0039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Населением района активно используются библиотечные интернет-ресурсы. Люди различных категорий обращаются к библиотекарям за помощью по </w:t>
      </w:r>
      <w:proofErr w:type="spellStart"/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оплатам, </w:t>
      </w:r>
      <w:proofErr w:type="spellStart"/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госуслугам</w:t>
      </w:r>
      <w:proofErr w:type="spellEnd"/>
      <w:r w:rsidR="00390366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передаче показаний по приборам учёта, отправке документов по электронной почте и др.</w:t>
      </w:r>
    </w:p>
    <w:p w:rsidR="0092635C" w:rsidRDefault="00C36851" w:rsidP="00926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53333"/>
          <w:sz w:val="28"/>
          <w:szCs w:val="28"/>
        </w:rPr>
      </w:pPr>
      <w:r w:rsidRPr="0058094F">
        <w:rPr>
          <w:rFonts w:ascii="Times New Roman" w:hAnsi="Times New Roman" w:cs="Times New Roman"/>
          <w:color w:val="353333"/>
          <w:sz w:val="28"/>
          <w:szCs w:val="28"/>
        </w:rPr>
        <w:t>Библиотеки оснащены</w:t>
      </w:r>
      <w:r w:rsidR="00016B16" w:rsidRPr="0058094F">
        <w:rPr>
          <w:rFonts w:ascii="Times New Roman" w:hAnsi="Times New Roman" w:cs="Times New Roman"/>
          <w:color w:val="353333"/>
          <w:sz w:val="28"/>
          <w:szCs w:val="28"/>
        </w:rPr>
        <w:t xml:space="preserve"> компьютерным оборудованием, име</w:t>
      </w:r>
      <w:r w:rsidR="008B29E4" w:rsidRPr="0058094F">
        <w:rPr>
          <w:rFonts w:ascii="Times New Roman" w:hAnsi="Times New Roman" w:cs="Times New Roman"/>
          <w:color w:val="353333"/>
          <w:sz w:val="28"/>
          <w:szCs w:val="28"/>
        </w:rPr>
        <w:t>ю</w:t>
      </w:r>
      <w:r w:rsidR="00016B16" w:rsidRPr="0058094F">
        <w:rPr>
          <w:rFonts w:ascii="Times New Roman" w:hAnsi="Times New Roman" w:cs="Times New Roman"/>
          <w:color w:val="353333"/>
          <w:sz w:val="28"/>
          <w:szCs w:val="28"/>
        </w:rPr>
        <w:t>т доступ   к сети Интернет.  Создан собственный сайт библиотеки, ведется работа в соц</w:t>
      </w:r>
      <w:r w:rsidR="004312F0" w:rsidRPr="0058094F">
        <w:rPr>
          <w:rFonts w:ascii="Times New Roman" w:hAnsi="Times New Roman" w:cs="Times New Roman"/>
          <w:color w:val="353333"/>
          <w:sz w:val="28"/>
          <w:szCs w:val="28"/>
        </w:rPr>
        <w:t xml:space="preserve">иальных </w:t>
      </w:r>
      <w:r w:rsidR="00016B16" w:rsidRPr="0058094F">
        <w:rPr>
          <w:rFonts w:ascii="Times New Roman" w:hAnsi="Times New Roman" w:cs="Times New Roman"/>
          <w:color w:val="353333"/>
          <w:sz w:val="28"/>
          <w:szCs w:val="28"/>
        </w:rPr>
        <w:t>сетях.</w:t>
      </w:r>
    </w:p>
    <w:p w:rsidR="00301405" w:rsidRPr="0058094F" w:rsidRDefault="00301405" w:rsidP="00926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53333"/>
          <w:sz w:val="28"/>
          <w:szCs w:val="28"/>
        </w:rPr>
      </w:pPr>
    </w:p>
    <w:p w:rsidR="0092635C" w:rsidRPr="0058094F" w:rsidRDefault="0092635C" w:rsidP="00926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lastRenderedPageBreak/>
        <w:t xml:space="preserve">В 2019 году количество  клубных формирований и 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учреждений культуры сохранены на уровне 2018 года. Учреждениями клубного типа проведено 4694</w:t>
      </w:r>
      <w:r w:rsidRPr="00580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 xml:space="preserve">мероприятий. Количество посетителей составило </w:t>
      </w:r>
      <w:r w:rsidRPr="0058094F">
        <w:rPr>
          <w:rFonts w:ascii="Times New Roman" w:hAnsi="Times New Roman" w:cs="Times New Roman"/>
          <w:bCs/>
          <w:sz w:val="28"/>
          <w:szCs w:val="28"/>
        </w:rPr>
        <w:t>117 тыс</w:t>
      </w:r>
      <w:proofErr w:type="gramStart"/>
      <w:r w:rsidRPr="0058094F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58094F">
        <w:rPr>
          <w:rFonts w:ascii="Times New Roman" w:hAnsi="Times New Roman" w:cs="Times New Roman"/>
          <w:bCs/>
          <w:sz w:val="28"/>
          <w:szCs w:val="28"/>
        </w:rPr>
        <w:t>еловек.</w:t>
      </w:r>
    </w:p>
    <w:p w:rsidR="00F12A81" w:rsidRPr="0058094F" w:rsidRDefault="0092635C" w:rsidP="003E4D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6A0A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лубные у</w:t>
      </w:r>
      <w:r w:rsidR="00326DBD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3E4D7F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6975A4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поддержаны </w:t>
      </w:r>
      <w:r w:rsidR="00326DBD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социальными проектами</w:t>
      </w:r>
      <w:r w:rsidR="006975A4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 </w:t>
      </w:r>
      <w:proofErr w:type="spellStart"/>
      <w:r w:rsidR="006975A4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грантовые</w:t>
      </w:r>
      <w:proofErr w:type="spellEnd"/>
      <w:r w:rsidR="006975A4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</w:t>
      </w:r>
      <w:r w:rsidR="00E34EA7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r w:rsidR="006975A4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1872</w:t>
      </w:r>
      <w:r w:rsidR="006975A4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 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75A4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«Фестиваль детского и молодежного экранного творчества </w:t>
      </w:r>
      <w:proofErr w:type="spellStart"/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им.В.И.Трегубовича</w:t>
      </w:r>
      <w:proofErr w:type="spellEnd"/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» 2 проекта на сумму 1412 тыс</w:t>
      </w:r>
      <w:proofErr w:type="gramStart"/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и 300 тыс.руб. и «Исторический путь </w:t>
      </w:r>
      <w:proofErr w:type="spellStart"/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Большекосульцев</w:t>
      </w:r>
      <w:proofErr w:type="spellEnd"/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(создание уличных информационных стендов об истории села Большая Косуль и проведение ряда мероприятий) на 160 тыс.руб. </w:t>
      </w:r>
    </w:p>
    <w:p w:rsidR="0092635C" w:rsidRPr="0058094F" w:rsidRDefault="0092635C" w:rsidP="003E4D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детской музыкальной школе </w:t>
      </w:r>
      <w:proofErr w:type="spellStart"/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контингент сохраняется на уровне 110 человек. </w:t>
      </w:r>
      <w:proofErr w:type="gramStart"/>
      <w:r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детей, привлекаемых к участию в творческих мероприятиях, в общем числе детей, обучающих в детской музыкальной школе составит 80%. Творческие коллективы учреждения - Ансамбль русских народных инструментов «Карусель» и Народный ансамбль русских народных инструментов «Сказ» достойно представляют район на разного рода уровня фестивалях и конкурсов искусств, неизменно занимая призовые места.</w:t>
      </w:r>
      <w:proofErr w:type="gramEnd"/>
    </w:p>
    <w:p w:rsidR="0077728F" w:rsidRPr="0058094F" w:rsidRDefault="0092635C" w:rsidP="009263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Финансирование отрасли осуществляется в рамках муниципальной программы «Развитие культуры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района». В 2019 году общий объем финансирования на программу за год  составил    95 016,9 тыс. рублей. </w:t>
      </w:r>
    </w:p>
    <w:p w:rsidR="0077728F" w:rsidRPr="0058094F" w:rsidRDefault="0077728F" w:rsidP="007772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Pr="0058094F">
        <w:rPr>
          <w:rFonts w:ascii="Times New Roman" w:eastAsia="Calibri" w:hAnsi="Times New Roman" w:cs="Times New Roman"/>
          <w:sz w:val="28"/>
          <w:szCs w:val="28"/>
        </w:rPr>
        <w:t>Капитальные ремонт</w:t>
      </w:r>
      <w:r w:rsidRPr="0058094F">
        <w:rPr>
          <w:rFonts w:ascii="Times New Roman" w:hAnsi="Times New Roman" w:cs="Times New Roman"/>
          <w:sz w:val="28"/>
          <w:szCs w:val="28"/>
        </w:rPr>
        <w:t>ы крыши</w:t>
      </w:r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Pr="0058094F">
        <w:rPr>
          <w:rFonts w:ascii="Times New Roman" w:hAnsi="Times New Roman" w:cs="Times New Roman"/>
          <w:sz w:val="28"/>
          <w:szCs w:val="28"/>
        </w:rPr>
        <w:t>и</w:t>
      </w:r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Pr="0058094F">
        <w:rPr>
          <w:rFonts w:ascii="Times New Roman" w:hAnsi="Times New Roman" w:cs="Times New Roman"/>
          <w:sz w:val="28"/>
          <w:szCs w:val="28"/>
        </w:rPr>
        <w:t>ы</w:t>
      </w:r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в 2 структурных подразделениях (клубного типа):</w:t>
      </w:r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МБУК ЦКС </w:t>
      </w:r>
      <w:proofErr w:type="spellStart"/>
      <w:r w:rsidRPr="0058094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58094F">
        <w:rPr>
          <w:rFonts w:ascii="Times New Roman" w:eastAsia="Calibri" w:hAnsi="Times New Roman" w:cs="Times New Roman"/>
          <w:sz w:val="28"/>
          <w:szCs w:val="28"/>
        </w:rPr>
        <w:t>Критовский</w:t>
      </w:r>
      <w:proofErr w:type="spellEnd"/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СДК</w:t>
      </w:r>
      <w:r w:rsidRPr="0058094F">
        <w:rPr>
          <w:rFonts w:ascii="Times New Roman" w:hAnsi="Times New Roman" w:cs="Times New Roman"/>
          <w:sz w:val="28"/>
          <w:szCs w:val="28"/>
        </w:rPr>
        <w:t xml:space="preserve"> -</w:t>
      </w:r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1564,7 </w:t>
      </w:r>
      <w:proofErr w:type="spellStart"/>
      <w:r w:rsidRPr="0058094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58094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8094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>,</w:t>
      </w:r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МБУК ЦКС </w:t>
      </w:r>
      <w:proofErr w:type="spellStart"/>
      <w:r w:rsidRPr="0058094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58094F">
        <w:rPr>
          <w:rFonts w:ascii="Times New Roman" w:eastAsia="Calibri" w:hAnsi="Times New Roman" w:cs="Times New Roman"/>
          <w:sz w:val="28"/>
          <w:szCs w:val="28"/>
        </w:rPr>
        <w:t>Вагинский</w:t>
      </w:r>
      <w:proofErr w:type="spellEnd"/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СДК</w:t>
      </w:r>
      <w:r w:rsidRPr="0058094F">
        <w:rPr>
          <w:rFonts w:ascii="Times New Roman" w:hAnsi="Times New Roman" w:cs="Times New Roman"/>
          <w:sz w:val="28"/>
          <w:szCs w:val="28"/>
        </w:rPr>
        <w:t xml:space="preserve">- </w:t>
      </w:r>
      <w:r w:rsidRPr="0058094F">
        <w:rPr>
          <w:rFonts w:ascii="Times New Roman" w:eastAsia="Calibri" w:hAnsi="Times New Roman" w:cs="Times New Roman"/>
          <w:sz w:val="28"/>
          <w:szCs w:val="28"/>
        </w:rPr>
        <w:t>5674,1 тыс.руб.</w:t>
      </w:r>
    </w:p>
    <w:p w:rsidR="00E318F8" w:rsidRPr="0058094F" w:rsidRDefault="0077728F" w:rsidP="007772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в рамках подпрограммы «Обеспечение реализации государственной программы и прочие мероприятия». МБУК ЦКС </w:t>
      </w:r>
      <w:proofErr w:type="spellStart"/>
      <w:r w:rsidRPr="0058094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58094F">
        <w:rPr>
          <w:rFonts w:ascii="Times New Roman" w:eastAsia="Calibri" w:hAnsi="Times New Roman" w:cs="Times New Roman"/>
          <w:sz w:val="28"/>
          <w:szCs w:val="28"/>
        </w:rPr>
        <w:t>Большекосульский</w:t>
      </w:r>
      <w:proofErr w:type="spellEnd"/>
      <w:r w:rsidRPr="0058094F">
        <w:rPr>
          <w:rFonts w:ascii="Times New Roman" w:eastAsia="Calibri" w:hAnsi="Times New Roman" w:cs="Times New Roman"/>
          <w:sz w:val="28"/>
          <w:szCs w:val="28"/>
        </w:rPr>
        <w:t xml:space="preserve"> СДК приобрели компьютерную технику, музыкальный инструмент (баян), звуковое оборудование на общую сумму 672,00.</w:t>
      </w:r>
    </w:p>
    <w:p w:rsidR="00E318F8" w:rsidRPr="0058094F" w:rsidRDefault="00E318F8" w:rsidP="007772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="0077728F" w:rsidRPr="0058094F">
        <w:rPr>
          <w:rFonts w:ascii="Times New Roman" w:eastAsia="Calibri" w:hAnsi="Times New Roman" w:cs="Times New Roman"/>
          <w:sz w:val="28"/>
          <w:szCs w:val="28"/>
        </w:rPr>
        <w:t xml:space="preserve">В 2019 году МБУК ЦКС </w:t>
      </w:r>
      <w:proofErr w:type="spellStart"/>
      <w:r w:rsidR="0077728F" w:rsidRPr="0058094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77728F" w:rsidRPr="0058094F">
        <w:rPr>
          <w:rFonts w:ascii="Times New Roman" w:eastAsia="Calibri" w:hAnsi="Times New Roman" w:cs="Times New Roman"/>
          <w:sz w:val="28"/>
          <w:szCs w:val="28"/>
        </w:rPr>
        <w:t xml:space="preserve"> района стали победителями в краевой программе «Поддержка учреждений культуры и искусства» по строительству модульного клуба в селе Боготоле</w:t>
      </w:r>
      <w:r w:rsidR="005B3D38" w:rsidRPr="0058094F">
        <w:rPr>
          <w:rFonts w:ascii="Times New Roman" w:hAnsi="Times New Roman" w:cs="Times New Roman"/>
          <w:sz w:val="28"/>
          <w:szCs w:val="28"/>
        </w:rPr>
        <w:t xml:space="preserve"> на 100 мест</w:t>
      </w:r>
      <w:r w:rsidR="0077728F" w:rsidRPr="0058094F">
        <w:rPr>
          <w:rFonts w:ascii="Times New Roman" w:eastAsia="Calibri" w:hAnsi="Times New Roman" w:cs="Times New Roman"/>
          <w:sz w:val="28"/>
          <w:szCs w:val="28"/>
        </w:rPr>
        <w:t xml:space="preserve">. В рамках реализации проекта «Творческие люди» национального проекта «Культура» специалисты отрасли культура </w:t>
      </w:r>
      <w:proofErr w:type="spellStart"/>
      <w:r w:rsidR="0077728F" w:rsidRPr="0058094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77728F" w:rsidRPr="0058094F">
        <w:rPr>
          <w:rFonts w:ascii="Times New Roman" w:eastAsia="Calibri" w:hAnsi="Times New Roman" w:cs="Times New Roman"/>
          <w:sz w:val="28"/>
          <w:szCs w:val="28"/>
        </w:rPr>
        <w:t xml:space="preserve"> района пройдут обучение по образовательным программам Центров непрерывного образования и повышения квалификации творческих и управленческих кадров в сфере культуры на базе КНУЦ г</w:t>
      </w:r>
      <w:proofErr w:type="gramStart"/>
      <w:r w:rsidR="0077728F" w:rsidRPr="0058094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77728F" w:rsidRPr="0058094F">
        <w:rPr>
          <w:rFonts w:ascii="Times New Roman" w:eastAsia="Calibri" w:hAnsi="Times New Roman" w:cs="Times New Roman"/>
          <w:sz w:val="28"/>
          <w:szCs w:val="28"/>
        </w:rPr>
        <w:t xml:space="preserve"> Дивногорск – 7 человек.</w:t>
      </w:r>
    </w:p>
    <w:p w:rsidR="00E318F8" w:rsidRPr="0058094F" w:rsidRDefault="00E318F8" w:rsidP="007772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="0077728F" w:rsidRPr="0058094F">
        <w:rPr>
          <w:rFonts w:ascii="Times New Roman" w:eastAsia="Calibri" w:hAnsi="Times New Roman" w:cs="Times New Roman"/>
          <w:sz w:val="28"/>
          <w:szCs w:val="28"/>
        </w:rPr>
        <w:t xml:space="preserve">Денежные поощрения получили специалист из ЦКС </w:t>
      </w:r>
      <w:proofErr w:type="spellStart"/>
      <w:r w:rsidR="0077728F" w:rsidRPr="0058094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77728F" w:rsidRPr="0058094F">
        <w:rPr>
          <w:rFonts w:ascii="Times New Roman" w:eastAsia="Calibri" w:hAnsi="Times New Roman" w:cs="Times New Roman"/>
          <w:sz w:val="28"/>
          <w:szCs w:val="28"/>
        </w:rPr>
        <w:t xml:space="preserve"> района – 50,0 тыс</w:t>
      </w:r>
      <w:proofErr w:type="gramStart"/>
      <w:r w:rsidR="0077728F" w:rsidRPr="0058094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7728F" w:rsidRPr="0058094F">
        <w:rPr>
          <w:rFonts w:ascii="Times New Roman" w:eastAsia="Calibri" w:hAnsi="Times New Roman" w:cs="Times New Roman"/>
          <w:sz w:val="28"/>
          <w:szCs w:val="28"/>
        </w:rPr>
        <w:t xml:space="preserve">уб. и специалист ЦБС </w:t>
      </w:r>
      <w:proofErr w:type="spellStart"/>
      <w:r w:rsidR="0077728F" w:rsidRPr="0058094F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77728F" w:rsidRPr="0058094F">
        <w:rPr>
          <w:rFonts w:ascii="Times New Roman" w:eastAsia="Calibri" w:hAnsi="Times New Roman" w:cs="Times New Roman"/>
          <w:sz w:val="28"/>
          <w:szCs w:val="28"/>
        </w:rPr>
        <w:t xml:space="preserve"> района – 50,0 тыс.руб. через субсидию Государственная поддержка отрасли культуры в </w:t>
      </w:r>
      <w:r w:rsidR="0077728F" w:rsidRPr="0058094F">
        <w:rPr>
          <w:rFonts w:ascii="Times New Roman" w:eastAsia="Calibri" w:hAnsi="Times New Roman" w:cs="Times New Roman"/>
          <w:sz w:val="28"/>
          <w:szCs w:val="28"/>
        </w:rPr>
        <w:lastRenderedPageBreak/>
        <w:t>рамках подпрограммы «Обеспечение реализации государственной программы Красноярского края «Развитие культуры и туризма»</w:t>
      </w:r>
      <w:r w:rsidRPr="0058094F">
        <w:rPr>
          <w:rFonts w:ascii="Times New Roman" w:hAnsi="Times New Roman" w:cs="Times New Roman"/>
          <w:sz w:val="28"/>
          <w:szCs w:val="28"/>
        </w:rPr>
        <w:t>.</w:t>
      </w:r>
    </w:p>
    <w:p w:rsidR="00A33326" w:rsidRDefault="00E318F8" w:rsidP="00A3332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="0077728F" w:rsidRPr="0058094F">
        <w:rPr>
          <w:rFonts w:ascii="Times New Roman" w:eastAsia="Calibri" w:hAnsi="Times New Roman" w:cs="Times New Roman"/>
          <w:sz w:val="28"/>
          <w:szCs w:val="28"/>
        </w:rPr>
        <w:t>Текущий ремонт прошел в 12 учреждениях культуры клубного типа на сумму 263,00 тыс. руб. и в 6 учреждениях библиотечного типа на сумму 278,00 тыс</w:t>
      </w:r>
      <w:proofErr w:type="gramStart"/>
      <w:r w:rsidR="0077728F" w:rsidRPr="0058094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7728F" w:rsidRPr="0058094F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DD1ACB" w:rsidRPr="0058094F" w:rsidRDefault="00A33326" w:rsidP="00A333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F1C44" w:rsidRPr="00A33326">
        <w:rPr>
          <w:rFonts w:ascii="Times New Roman" w:eastAsia="Calibri" w:hAnsi="Times New Roman" w:cs="Times New Roman"/>
          <w:b/>
          <w:sz w:val="28"/>
          <w:szCs w:val="28"/>
        </w:rPr>
        <w:t>Моло</w:t>
      </w:r>
      <w:r w:rsidR="005B020A" w:rsidRPr="00A33326">
        <w:rPr>
          <w:rFonts w:ascii="Times New Roman" w:eastAsia="Calibri" w:hAnsi="Times New Roman" w:cs="Times New Roman"/>
          <w:b/>
          <w:sz w:val="28"/>
          <w:szCs w:val="28"/>
        </w:rPr>
        <w:t>де</w:t>
      </w:r>
      <w:r w:rsidR="00BF1C44" w:rsidRPr="00A33326">
        <w:rPr>
          <w:rFonts w:ascii="Times New Roman" w:eastAsia="Calibri" w:hAnsi="Times New Roman" w:cs="Times New Roman"/>
          <w:b/>
          <w:sz w:val="28"/>
          <w:szCs w:val="28"/>
        </w:rPr>
        <w:t>жная политика</w:t>
      </w:r>
      <w:r w:rsidRPr="00A3332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D1ACB" w:rsidRPr="0058094F">
        <w:rPr>
          <w:rFonts w:ascii="Times New Roman" w:hAnsi="Times New Roman" w:cs="Times New Roman"/>
          <w:sz w:val="28"/>
          <w:szCs w:val="28"/>
        </w:rPr>
        <w:t xml:space="preserve">Координационным центром муниципальной молодёжной политики, включающий в орбиту своих процессов все учреждения </w:t>
      </w:r>
      <w:proofErr w:type="spellStart"/>
      <w:r w:rsidR="00DD1ACB" w:rsidRPr="0058094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D1ACB" w:rsidRPr="0058094F">
        <w:rPr>
          <w:rFonts w:ascii="Times New Roman" w:hAnsi="Times New Roman" w:cs="Times New Roman"/>
          <w:sz w:val="28"/>
          <w:szCs w:val="28"/>
        </w:rPr>
        <w:t xml:space="preserve"> района, работающие с молодёжью, а также общественные объединения и молодёжные является муниципальное бюджетное учреждение молодёжный центр «Факел». За период 2018-го года МЦ «Факел» провёл 108 мероприятий различных направлений, в которых приняло участие более 3 тыс</w:t>
      </w:r>
      <w:proofErr w:type="gramStart"/>
      <w:r w:rsidR="00DD1ACB" w:rsidRPr="0058094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D1ACB" w:rsidRPr="0058094F">
        <w:rPr>
          <w:rFonts w:ascii="Times New Roman" w:hAnsi="Times New Roman" w:cs="Times New Roman"/>
          <w:sz w:val="28"/>
          <w:szCs w:val="28"/>
        </w:rPr>
        <w:t>ел.</w:t>
      </w:r>
    </w:p>
    <w:p w:rsidR="00DD1ACB" w:rsidRPr="0058094F" w:rsidRDefault="00DD1ACB" w:rsidP="00DD1A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</w:t>
      </w:r>
      <w:r w:rsidRPr="0058094F">
        <w:rPr>
          <w:rFonts w:ascii="Times New Roman" w:hAnsi="Times New Roman" w:cs="Times New Roman"/>
          <w:sz w:val="28"/>
          <w:szCs w:val="28"/>
        </w:rPr>
        <w:t xml:space="preserve"> 2019 году в течение лета в трудовые отряды старшеклассников было трудоустроено 97 подростков.</w:t>
      </w:r>
    </w:p>
    <w:p w:rsidR="00DD1ACB" w:rsidRPr="0058094F" w:rsidRDefault="00DD1ACB" w:rsidP="00DD1A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 xml:space="preserve">По итогам регионального инфраструктурного проекта «Новый Фарватер» команда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района проявила себя на достаточно высоком уровне и вошла в первую десятку. </w:t>
      </w:r>
    </w:p>
    <w:p w:rsidR="00DD1ACB" w:rsidRPr="0058094F" w:rsidRDefault="00DD1ACB" w:rsidP="00DD1A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проекта «Территория 2020»  на территории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района реализовано 16 проектов.</w:t>
      </w:r>
    </w:p>
    <w:p w:rsidR="00DD1ACB" w:rsidRPr="0058094F" w:rsidRDefault="00DD1ACB" w:rsidP="00DD1A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>Представители молодёжи нашего района смогли проявить себя как в творческих мероприятиях, так и спортивно-патриотических (фестиваль-конкурс «Щит и Муза», военно-патриотическая игра  «Победа»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онкурс эстрадного творчества «Серебряная Лира»).</w:t>
      </w:r>
      <w:r w:rsidRPr="0058094F">
        <w:rPr>
          <w:rFonts w:ascii="Times New Roman" w:hAnsi="Times New Roman" w:cs="Times New Roman"/>
          <w:bCs/>
          <w:sz w:val="28"/>
          <w:szCs w:val="28"/>
        </w:rPr>
        <w:t xml:space="preserve">Дипломантами </w:t>
      </w:r>
      <w:r w:rsidRPr="0058094F">
        <w:rPr>
          <w:rFonts w:ascii="Times New Roman" w:hAnsi="Times New Roman" w:cs="Times New Roman"/>
          <w:sz w:val="28"/>
          <w:szCs w:val="28"/>
        </w:rPr>
        <w:t xml:space="preserve">Молодёжной премии Главы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Неми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– 2019» по номинациям стали 7 претендентов. К масштабным и социально-значимым мероприятиям можно отнести </w:t>
      </w:r>
      <w:r w:rsidRPr="0058094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809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ый</w:t>
      </w:r>
      <w:r w:rsidRPr="0058094F">
        <w:rPr>
          <w:rFonts w:ascii="Times New Roman" w:hAnsi="Times New Roman" w:cs="Times New Roman"/>
          <w:bCs/>
          <w:sz w:val="28"/>
          <w:szCs w:val="28"/>
        </w:rPr>
        <w:t>фестиваль</w:t>
      </w:r>
      <w:proofErr w:type="spellEnd"/>
      <w:r w:rsidRPr="0058094F">
        <w:rPr>
          <w:rFonts w:ascii="Times New Roman" w:hAnsi="Times New Roman" w:cs="Times New Roman"/>
          <w:bCs/>
          <w:sz w:val="28"/>
          <w:szCs w:val="28"/>
        </w:rPr>
        <w:t xml:space="preserve"> детского и  молодёжного экранного творчества им. В.И. </w:t>
      </w:r>
      <w:proofErr w:type="spellStart"/>
      <w:r w:rsidRPr="0058094F">
        <w:rPr>
          <w:rFonts w:ascii="Times New Roman" w:hAnsi="Times New Roman" w:cs="Times New Roman"/>
          <w:bCs/>
          <w:sz w:val="28"/>
          <w:szCs w:val="28"/>
        </w:rPr>
        <w:t>Трегубовича</w:t>
      </w:r>
      <w:proofErr w:type="spellEnd"/>
      <w:r w:rsidRPr="0058094F">
        <w:rPr>
          <w:rFonts w:ascii="Times New Roman" w:hAnsi="Times New Roman" w:cs="Times New Roman"/>
          <w:bCs/>
          <w:sz w:val="28"/>
          <w:szCs w:val="28"/>
        </w:rPr>
        <w:t xml:space="preserve">, в творческой лаборатории которого </w:t>
      </w:r>
      <w:r w:rsidRPr="0058094F">
        <w:rPr>
          <w:rFonts w:ascii="Times New Roman" w:hAnsi="Times New Roman" w:cs="Times New Roman"/>
          <w:sz w:val="28"/>
          <w:szCs w:val="28"/>
        </w:rPr>
        <w:t>приняли участие 50 человек.</w:t>
      </w:r>
    </w:p>
    <w:p w:rsidR="00DD1ACB" w:rsidRPr="0058094F" w:rsidRDefault="00DD1ACB" w:rsidP="00DD1A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 xml:space="preserve">В  инфраструктурных региональных проектах представители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района приняли самое активное участие. Проект ТИМ «Юниор» посетили 16 человек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центр допризывной подготовки «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>» - 7 человек, в проекте ТИМ «Бирюса» участвовали 9 человек.</w:t>
      </w:r>
    </w:p>
    <w:p w:rsidR="00DD1ACB" w:rsidRPr="0058094F" w:rsidRDefault="00DD1ACB" w:rsidP="00DD1A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 xml:space="preserve">Также в 2019 году по линии молодёжной политики приоритетным остаётся направление, ориентированное на реализацию инфраструктурного проекта «Российское Движение Школьников» (РДШ). Общее количество вступивших в ряды РДШ в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районе составляет 160 человек (из них 11 активистов). Военно-патриотическое направление  данного проекта реализуется на базе МБОУ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СОШ  с помощью Всероссийского детско-юношеского военно-патриотического общественного движения «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>». Численность отряда – 31 боец.</w:t>
      </w:r>
    </w:p>
    <w:p w:rsidR="00A33326" w:rsidRDefault="00DD1ACB" w:rsidP="00A333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 xml:space="preserve">Большая  работа была проведена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попрофилактике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наркомании, пропаганде здорового образа жизни. </w:t>
      </w:r>
      <w:proofErr w:type="gramStart"/>
      <w:r w:rsidRPr="0058094F">
        <w:rPr>
          <w:rFonts w:ascii="Times New Roman" w:eastAsia="Times New Roman" w:hAnsi="Times New Roman" w:cs="Times New Roman"/>
          <w:sz w:val="28"/>
          <w:szCs w:val="28"/>
        </w:rPr>
        <w:t xml:space="preserve">В данном направлении проводились месячники и выездные акции для подростков и молодёжи, направленные на формирование позитивной жизненной позиции, профилактику вредных </w:t>
      </w:r>
      <w:r w:rsidRPr="0058094F">
        <w:rPr>
          <w:rFonts w:ascii="Times New Roman" w:eastAsia="Times New Roman" w:hAnsi="Times New Roman" w:cs="Times New Roman"/>
          <w:sz w:val="28"/>
          <w:szCs w:val="28"/>
        </w:rPr>
        <w:lastRenderedPageBreak/>
        <w:t>привычек и пропаганду здорового образа жизни, проводились мероприятия, направленные на формирование мотивации для ведения здорового образа жизни, искоренение вредных привычек.</w:t>
      </w:r>
      <w:proofErr w:type="gramEnd"/>
    </w:p>
    <w:p w:rsidR="00B20826" w:rsidRPr="0058094F" w:rsidRDefault="00A33326" w:rsidP="00A333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46FFD" w:rsidRPr="00A33326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20826" w:rsidRPr="00A33326">
        <w:rPr>
          <w:rFonts w:ascii="Times New Roman" w:hAnsi="Times New Roman" w:cs="Times New Roman"/>
          <w:b/>
          <w:bCs/>
          <w:sz w:val="28"/>
          <w:szCs w:val="28"/>
        </w:rPr>
        <w:t>изическая культура и спорт</w:t>
      </w:r>
      <w:r w:rsidRPr="00A3332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0826" w:rsidRPr="0058094F">
        <w:rPr>
          <w:rFonts w:ascii="Times New Roman" w:hAnsi="Times New Roman" w:cs="Times New Roman"/>
          <w:sz w:val="28"/>
          <w:szCs w:val="28"/>
        </w:rPr>
        <w:t>Спортивно-массовая работа формируется с учетом</w:t>
      </w:r>
      <w:r w:rsidR="00B74E72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B20826" w:rsidRPr="0058094F">
        <w:rPr>
          <w:rFonts w:ascii="Times New Roman" w:hAnsi="Times New Roman" w:cs="Times New Roman"/>
          <w:sz w:val="28"/>
          <w:szCs w:val="28"/>
        </w:rPr>
        <w:t>интересов и максимального охвата всех групп населения района.</w:t>
      </w:r>
    </w:p>
    <w:p w:rsidR="00553BD8" w:rsidRPr="0058094F" w:rsidRDefault="00553BD8" w:rsidP="00553B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>На территории района функционируют физкультурно-спортивные учреждения:</w:t>
      </w:r>
    </w:p>
    <w:p w:rsidR="00553BD8" w:rsidRPr="0058094F" w:rsidRDefault="00553BD8" w:rsidP="00553B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спортивно-оздоровительный клуб «Олимпиец» следующей направленности: греко-римская борьба, пауэрлифтинг, гиревой спорт, 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/теннис,  шахматы, 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/атлетика, группа здоровья, ведется работа по реализации комплекса ГТО.</w:t>
      </w:r>
    </w:p>
    <w:p w:rsidR="00553BD8" w:rsidRPr="0058094F" w:rsidRDefault="00553BD8" w:rsidP="00553B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- Муниципальное автономное учреждение спортивно-оздоровительная база отдыха «Сосновый бор» следующей направленности: лыжные гонки, спортивный туризм,   настольный теннис,  шахматы, 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/атлетика.</w:t>
      </w:r>
    </w:p>
    <w:p w:rsidR="00553BD8" w:rsidRPr="0058094F" w:rsidRDefault="00553BD8" w:rsidP="00553BD8">
      <w:pPr>
        <w:spacing w:line="24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Кроме того, в настоящее время в районе функционируют спортивный клуб «Раскат» следующей направленности: волейбол, баскетбол, мини-футбол,</w:t>
      </w:r>
      <w:r w:rsidRPr="0058094F">
        <w:rPr>
          <w:rFonts w:ascii="Times New Roman" w:hAnsi="Times New Roman" w:cs="Times New Roman"/>
          <w:color w:val="262626"/>
          <w:sz w:val="28"/>
          <w:szCs w:val="28"/>
        </w:rPr>
        <w:t xml:space="preserve"> спортивный клуб «Динамика» </w:t>
      </w:r>
      <w:r w:rsidRPr="0058094F">
        <w:rPr>
          <w:rFonts w:ascii="Times New Roman" w:hAnsi="Times New Roman" w:cs="Times New Roman"/>
          <w:sz w:val="28"/>
          <w:szCs w:val="28"/>
        </w:rPr>
        <w:t>следующей направленности волейбол, баскетбол</w:t>
      </w:r>
      <w:r w:rsidRPr="0058094F">
        <w:rPr>
          <w:rFonts w:ascii="Times New Roman" w:hAnsi="Times New Roman" w:cs="Times New Roman"/>
          <w:color w:val="262626"/>
          <w:sz w:val="28"/>
          <w:szCs w:val="28"/>
        </w:rPr>
        <w:t>, настольный теннис, ОФП,</w:t>
      </w:r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color w:val="262626"/>
          <w:sz w:val="28"/>
          <w:szCs w:val="28"/>
        </w:rPr>
        <w:t xml:space="preserve"> спортивный клуб «Спарта» </w:t>
      </w:r>
      <w:r w:rsidRPr="0058094F">
        <w:rPr>
          <w:rFonts w:ascii="Times New Roman" w:hAnsi="Times New Roman" w:cs="Times New Roman"/>
          <w:sz w:val="28"/>
          <w:szCs w:val="28"/>
        </w:rPr>
        <w:t>следующей направленности</w:t>
      </w:r>
      <w:r w:rsidRPr="0058094F">
        <w:rPr>
          <w:rFonts w:ascii="Times New Roman" w:hAnsi="Times New Roman" w:cs="Times New Roman"/>
          <w:color w:val="262626"/>
          <w:sz w:val="28"/>
          <w:szCs w:val="28"/>
        </w:rPr>
        <w:t xml:space="preserve"> настольный теннис, ОФП, пауэрлифтинг,</w:t>
      </w:r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color w:val="262626"/>
          <w:sz w:val="28"/>
          <w:szCs w:val="28"/>
        </w:rPr>
        <w:t xml:space="preserve">спортивный клуб «Здоровяк» </w:t>
      </w:r>
      <w:r w:rsidRPr="0058094F">
        <w:rPr>
          <w:rFonts w:ascii="Times New Roman" w:hAnsi="Times New Roman" w:cs="Times New Roman"/>
          <w:sz w:val="28"/>
          <w:szCs w:val="28"/>
        </w:rPr>
        <w:t>следующей направленности</w:t>
      </w:r>
      <w:r w:rsidRPr="0058094F">
        <w:rPr>
          <w:rFonts w:ascii="Times New Roman" w:hAnsi="Times New Roman" w:cs="Times New Roman"/>
          <w:color w:val="262626"/>
          <w:sz w:val="28"/>
          <w:szCs w:val="28"/>
        </w:rPr>
        <w:t xml:space="preserve"> настольный теннис, ОФП, пауэрлифтинг.</w:t>
      </w:r>
      <w:proofErr w:type="gramEnd"/>
    </w:p>
    <w:p w:rsidR="00553BD8" w:rsidRPr="0058094F" w:rsidRDefault="00553BD8" w:rsidP="00553B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color w:val="262626"/>
          <w:sz w:val="28"/>
          <w:szCs w:val="28"/>
        </w:rPr>
        <w:tab/>
        <w:t>К</w:t>
      </w:r>
      <w:r w:rsidRPr="0058094F">
        <w:rPr>
          <w:rFonts w:ascii="Times New Roman" w:hAnsi="Times New Roman" w:cs="Times New Roman"/>
          <w:sz w:val="28"/>
          <w:szCs w:val="28"/>
        </w:rPr>
        <w:t>оличество занимающихся  всего в учреждениях и клубах 505 человек.</w:t>
      </w:r>
    </w:p>
    <w:p w:rsidR="00553BD8" w:rsidRPr="0058094F" w:rsidRDefault="00553BD8" w:rsidP="00553B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 xml:space="preserve">На территории района проводится ежегодно </w:t>
      </w:r>
      <w:proofErr w:type="spellStart"/>
      <w:proofErr w:type="gramStart"/>
      <w:r w:rsidRPr="0058094F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- спортивная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 xml:space="preserve"> игра «Победа», ведется реализация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проекта «Факел». Данный прое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 xml:space="preserve">ючает в себя комплекс спортивных мероприятий, таких как стрельба из пневматической винтовки, военизированная эстафета, соревнования по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пейнтболу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, а также проверка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теоритических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знаний военного дела.</w:t>
      </w:r>
    </w:p>
    <w:p w:rsidR="00553BD8" w:rsidRPr="0058094F" w:rsidRDefault="00553BD8" w:rsidP="00553BD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Pr="0058094F">
        <w:rPr>
          <w:rFonts w:ascii="Times New Roman" w:hAnsi="Times New Roman" w:cs="Times New Roman"/>
          <w:color w:val="000000"/>
          <w:sz w:val="28"/>
          <w:szCs w:val="28"/>
        </w:rPr>
        <w:t>Всего в 2019 году на территории района было проведено 59</w:t>
      </w:r>
      <w:r w:rsidRPr="0058094F"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Pr="0058094F">
        <w:rPr>
          <w:rFonts w:ascii="Times New Roman" w:hAnsi="Times New Roman" w:cs="Times New Roman"/>
          <w:color w:val="000000"/>
          <w:sz w:val="28"/>
          <w:szCs w:val="28"/>
        </w:rPr>
        <w:t>мероприятия, в которых приняли участие 2047 человек.</w:t>
      </w:r>
    </w:p>
    <w:p w:rsidR="008C1B61" w:rsidRPr="0058094F" w:rsidRDefault="00553BD8" w:rsidP="008C1B6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E72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честью и достоинством представляли </w:t>
      </w:r>
      <w:proofErr w:type="spellStart"/>
      <w:r w:rsidR="00B74E72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="00B74E72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2019 году борцы  спортивного клуба «Олимпиец» под руководством тренера Сидорова Николая Алексеевича, приняв   участие в 11 официальных турнирах и первенствах  по </w:t>
      </w:r>
      <w:proofErr w:type="spellStart"/>
      <w:r w:rsidR="00B74E72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</w:t>
      </w:r>
      <w:proofErr w:type="spellEnd"/>
      <w:r w:rsidR="00B74E72" w:rsidRPr="0058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римской борьбе,</w:t>
      </w:r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проводимых  в городах Красноярске, Канске,  </w:t>
      </w:r>
      <w:proofErr w:type="spellStart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>Зеленогорске</w:t>
      </w:r>
      <w:proofErr w:type="spellEnd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>, Железногорске, Енисейске, а также в г</w:t>
      </w:r>
      <w:proofErr w:type="gramStart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ита на Всероссийских соревнованиях  по  греко-римской борьбе (2 человека), где заняли  два вторых </w:t>
      </w:r>
      <w:proofErr w:type="spellStart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 w:rsidR="008C1B61" w:rsidRPr="005809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 общей сложности наши борцы  завоевали 27 призовых мест.</w:t>
      </w:r>
    </w:p>
    <w:p w:rsidR="008C1B61" w:rsidRPr="0058094F" w:rsidRDefault="008C1B61" w:rsidP="008C1B6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Три  воспитанника  секции являются членами сборной Красноярского края </w:t>
      </w:r>
      <w:proofErr w:type="gramStart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Калугин Артем, </w:t>
      </w:r>
      <w:proofErr w:type="spellStart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>Куртиш</w:t>
      </w:r>
      <w:proofErr w:type="spellEnd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 Иван, Иванов Кирилл).</w:t>
      </w:r>
    </w:p>
    <w:p w:rsidR="008C1B61" w:rsidRPr="0058094F" w:rsidRDefault="008C1B61" w:rsidP="008C1B6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>Победители  Всероссийских соревнований получили звание кандидатов в мастера спорта.</w:t>
      </w:r>
    </w:p>
    <w:p w:rsidR="008C1B61" w:rsidRPr="0058094F" w:rsidRDefault="008C1B61" w:rsidP="008C1B6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>Калугин Артем 01 по 03 февраля   в составе сборной Красноярского края  принимал участие  в  Первенстве Сибирского Федерального округа в г</w:t>
      </w:r>
      <w:proofErr w:type="gramStart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>бакане ( Хакасия).</w:t>
      </w:r>
    </w:p>
    <w:p w:rsidR="008C1B61" w:rsidRPr="0058094F" w:rsidRDefault="008C1B61" w:rsidP="008C1B6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На базе МБУ СОК «Олимпиец» продолжает свою работу Центр тестирования ВФСК ГТО. Работа Центра направлена на организацию  и пропаганду  сдачи нормативов </w:t>
      </w:r>
      <w:proofErr w:type="gramStart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>тестов) ВФСК  ГТО.</w:t>
      </w:r>
    </w:p>
    <w:p w:rsidR="008F0665" w:rsidRPr="0058094F" w:rsidRDefault="008C1B61" w:rsidP="00A333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>За 2019г   в сдаче нормативов ВФСК ГТО   приняли участие более 142 человек</w:t>
      </w:r>
      <w:proofErr w:type="gramStart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B74E72"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  примерно 105 из них на знак отличия   разного достоинства.</w:t>
      </w:r>
      <w:r w:rsidR="00A33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3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4D93" w:rsidRPr="00A3332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20826" w:rsidRPr="00A33326">
        <w:rPr>
          <w:rFonts w:ascii="Times New Roman" w:hAnsi="Times New Roman" w:cs="Times New Roman"/>
          <w:b/>
          <w:bCs/>
          <w:sz w:val="28"/>
          <w:szCs w:val="28"/>
        </w:rPr>
        <w:t>оциальное обеспечение</w:t>
      </w:r>
      <w:r w:rsidR="00A333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E4014" w:rsidRPr="0058094F">
        <w:rPr>
          <w:rFonts w:ascii="Times New Roman" w:hAnsi="Times New Roman" w:cs="Times New Roman"/>
          <w:sz w:val="28"/>
          <w:szCs w:val="28"/>
        </w:rPr>
        <w:t>В 201</w:t>
      </w:r>
      <w:r w:rsidR="00960462" w:rsidRPr="0058094F">
        <w:rPr>
          <w:rFonts w:ascii="Times New Roman" w:hAnsi="Times New Roman" w:cs="Times New Roman"/>
          <w:sz w:val="28"/>
          <w:szCs w:val="28"/>
        </w:rPr>
        <w:t>9</w:t>
      </w:r>
      <w:r w:rsidR="005D2D9B" w:rsidRPr="0058094F">
        <w:rPr>
          <w:rFonts w:ascii="Times New Roman" w:hAnsi="Times New Roman" w:cs="Times New Roman"/>
          <w:sz w:val="28"/>
          <w:szCs w:val="28"/>
        </w:rPr>
        <w:t xml:space="preserve"> году г</w:t>
      </w:r>
      <w:r w:rsidR="00A93049" w:rsidRPr="0058094F">
        <w:rPr>
          <w:rFonts w:ascii="Times New Roman" w:hAnsi="Times New Roman" w:cs="Times New Roman"/>
          <w:sz w:val="28"/>
          <w:szCs w:val="28"/>
        </w:rPr>
        <w:t xml:space="preserve">осударством выделено </w:t>
      </w:r>
      <w:r w:rsidR="00393D5E" w:rsidRPr="0058094F">
        <w:rPr>
          <w:rFonts w:ascii="Times New Roman" w:hAnsi="Times New Roman" w:cs="Times New Roman"/>
          <w:sz w:val="28"/>
          <w:szCs w:val="28"/>
        </w:rPr>
        <w:t>52</w:t>
      </w:r>
      <w:r w:rsidR="00A93049" w:rsidRPr="0058094F">
        <w:rPr>
          <w:rFonts w:ascii="Times New Roman" w:hAnsi="Times New Roman" w:cs="Times New Roman"/>
          <w:sz w:val="28"/>
          <w:szCs w:val="28"/>
        </w:rPr>
        <w:t xml:space="preserve"> миллио</w:t>
      </w:r>
      <w:r w:rsidR="00393D5E" w:rsidRPr="0058094F">
        <w:rPr>
          <w:rFonts w:ascii="Times New Roman" w:hAnsi="Times New Roman" w:cs="Times New Roman"/>
          <w:sz w:val="28"/>
          <w:szCs w:val="28"/>
        </w:rPr>
        <w:t>на</w:t>
      </w:r>
      <w:r w:rsidR="005D2D9B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393D5E" w:rsidRPr="0058094F">
        <w:rPr>
          <w:rFonts w:ascii="Times New Roman" w:hAnsi="Times New Roman" w:cs="Times New Roman"/>
          <w:sz w:val="28"/>
          <w:szCs w:val="28"/>
        </w:rPr>
        <w:t>684</w:t>
      </w:r>
      <w:r w:rsidR="00EF7C2E" w:rsidRPr="0058094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D2D9B" w:rsidRPr="0058094F">
        <w:rPr>
          <w:rFonts w:ascii="Times New Roman" w:hAnsi="Times New Roman" w:cs="Times New Roman"/>
          <w:sz w:val="28"/>
          <w:szCs w:val="28"/>
        </w:rPr>
        <w:t>и</w:t>
      </w:r>
      <w:r w:rsidR="00EF7C2E" w:rsidRPr="0058094F">
        <w:rPr>
          <w:rFonts w:ascii="Times New Roman" w:hAnsi="Times New Roman" w:cs="Times New Roman"/>
          <w:sz w:val="28"/>
          <w:szCs w:val="28"/>
        </w:rPr>
        <w:t xml:space="preserve"> рублей на</w:t>
      </w:r>
      <w:r w:rsidR="00F550A7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D74FF5" w:rsidRPr="0058094F">
        <w:rPr>
          <w:rFonts w:ascii="Times New Roman" w:hAnsi="Times New Roman" w:cs="Times New Roman"/>
          <w:sz w:val="28"/>
          <w:szCs w:val="28"/>
        </w:rPr>
        <w:t>социальные выплаты</w:t>
      </w:r>
      <w:r w:rsidR="00393D5E" w:rsidRPr="0058094F">
        <w:rPr>
          <w:rFonts w:ascii="Times New Roman" w:hAnsi="Times New Roman" w:cs="Times New Roman"/>
          <w:sz w:val="28"/>
          <w:szCs w:val="28"/>
        </w:rPr>
        <w:t>.</w:t>
      </w:r>
    </w:p>
    <w:p w:rsidR="00F550A7" w:rsidRPr="0058094F" w:rsidRDefault="00F550A7" w:rsidP="00F550A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учете в отделе социальной защиты населения администрации </w:t>
      </w:r>
      <w:proofErr w:type="spellStart"/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Боготольского</w:t>
      </w:r>
      <w:proofErr w:type="spellEnd"/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по состоянию на 31.12.2019 года состояло 9659 человек, из них:</w:t>
      </w:r>
    </w:p>
    <w:p w:rsidR="00F550A7" w:rsidRPr="0058094F" w:rsidRDefault="00F550A7" w:rsidP="00F550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-пенсионеров по возрасту- 2325человек (всего пенсионеров 3094человек)</w:t>
      </w:r>
      <w:r w:rsidRPr="005809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F550A7" w:rsidRPr="0058094F" w:rsidRDefault="00F550A7" w:rsidP="00F550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-инвалидов–703человека</w:t>
      </w:r>
      <w:r w:rsidRPr="005809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F550A7" w:rsidRPr="0058094F" w:rsidRDefault="00F550A7" w:rsidP="00F550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детей – инвалидов -56человек</w:t>
      </w:r>
      <w:r w:rsidRPr="005809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F550A7" w:rsidRPr="0058094F" w:rsidRDefault="00F550A7" w:rsidP="00F550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-многодетных семей–203,</w:t>
      </w:r>
    </w:p>
    <w:p w:rsidR="00F550A7" w:rsidRPr="0058094F" w:rsidRDefault="00F550A7" w:rsidP="00F550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ветеранов474 - человек, из них тружеников тыла -80 человек, </w:t>
      </w:r>
    </w:p>
    <w:p w:rsidR="00F550A7" w:rsidRPr="0058094F" w:rsidRDefault="00F550A7" w:rsidP="00F550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-ветеранов труда Красноярского края –548человек,</w:t>
      </w:r>
    </w:p>
    <w:p w:rsidR="00F550A7" w:rsidRPr="0058094F" w:rsidRDefault="00F550A7" w:rsidP="00F550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- реабилитированных -59человек,</w:t>
      </w:r>
    </w:p>
    <w:p w:rsidR="00F550A7" w:rsidRPr="0058094F" w:rsidRDefault="00F550A7" w:rsidP="00F550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-членов семей погибших (умерших) участников, инвалидов ВОВ – 7человек,</w:t>
      </w:r>
    </w:p>
    <w:p w:rsidR="00F550A7" w:rsidRPr="0058094F" w:rsidRDefault="00F550A7" w:rsidP="00F550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- ветеранов боевых действий- 42человека,</w:t>
      </w:r>
    </w:p>
    <w:p w:rsidR="00F550A7" w:rsidRPr="0058094F" w:rsidRDefault="00F550A7" w:rsidP="00F550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-членов семей умерших (погибших) ветеранов боевых действий – 21человек.</w:t>
      </w:r>
    </w:p>
    <w:p w:rsidR="00EF7C2E" w:rsidRPr="0058094F" w:rsidRDefault="00EF7C2E" w:rsidP="006E401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B020A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олее 45 </w:t>
      </w:r>
      <w:r w:rsidR="00D74FF5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% населения Боготольского</w:t>
      </w: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пользуются льготами, получают с</w:t>
      </w:r>
      <w:r w:rsidR="001537AC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убсидии, компенсации</w:t>
      </w:r>
      <w:r w:rsidR="008F0665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020A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всего 50</w:t>
      </w: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выплат. </w:t>
      </w:r>
    </w:p>
    <w:p w:rsidR="00EF7C2E" w:rsidRPr="0058094F" w:rsidRDefault="00EF7C2E" w:rsidP="005671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Широко востребованы услуги Комплексного центра социального</w:t>
      </w:r>
      <w:r w:rsidR="00393D5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обсл</w:t>
      </w:r>
      <w:r w:rsidR="005671F7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уживания населения </w:t>
      </w:r>
      <w:proofErr w:type="spellStart"/>
      <w:r w:rsidR="005671F7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Боготольского</w:t>
      </w:r>
      <w:proofErr w:type="spellEnd"/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за прошедший год</w:t>
      </w:r>
      <w:r w:rsidR="00943F68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находились на </w:t>
      </w:r>
      <w:r w:rsidR="00393D5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очном </w:t>
      </w:r>
      <w:proofErr w:type="gramStart"/>
      <w:r w:rsidR="00943F68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обслуживании</w:t>
      </w:r>
      <w:proofErr w:type="gramEnd"/>
      <w:r w:rsidR="00393D5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дому</w:t>
      </w:r>
      <w:r w:rsidR="00943F68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D5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586</w:t>
      </w:r>
      <w:r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престарелых граждан</w:t>
      </w:r>
      <w:r w:rsidR="00393D5E" w:rsidRPr="005809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D3F" w:rsidRPr="0058094F" w:rsidRDefault="0087008B" w:rsidP="005671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Функционируют  дом интернат</w:t>
      </w:r>
      <w:r w:rsidR="00EF7C2E" w:rsidRPr="0058094F">
        <w:rPr>
          <w:rFonts w:ascii="Times New Roman" w:hAnsi="Times New Roman" w:cs="Times New Roman"/>
          <w:sz w:val="28"/>
          <w:szCs w:val="28"/>
        </w:rPr>
        <w:t xml:space="preserve"> для престарелых в</w:t>
      </w:r>
      <w:r w:rsidR="002C4497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 xml:space="preserve">лександровка  и </w:t>
      </w:r>
      <w:r w:rsidR="00EF7C2E" w:rsidRPr="0058094F">
        <w:rPr>
          <w:rFonts w:ascii="Times New Roman" w:hAnsi="Times New Roman" w:cs="Times New Roman"/>
          <w:sz w:val="28"/>
          <w:szCs w:val="28"/>
        </w:rPr>
        <w:t xml:space="preserve"> психоневр</w:t>
      </w:r>
      <w:r w:rsidRPr="0058094F">
        <w:rPr>
          <w:rFonts w:ascii="Times New Roman" w:hAnsi="Times New Roman" w:cs="Times New Roman"/>
          <w:sz w:val="28"/>
          <w:szCs w:val="28"/>
        </w:rPr>
        <w:t>ологический интернат в с.Боготол с проживанием соответственно 17 и 202 человек</w:t>
      </w:r>
      <w:r w:rsidR="00C14D93" w:rsidRPr="0058094F">
        <w:rPr>
          <w:rFonts w:ascii="Times New Roman" w:hAnsi="Times New Roman" w:cs="Times New Roman"/>
          <w:sz w:val="28"/>
          <w:szCs w:val="28"/>
        </w:rPr>
        <w:t>а</w:t>
      </w:r>
      <w:r w:rsidR="00EF7C2E" w:rsidRPr="0058094F">
        <w:rPr>
          <w:rFonts w:ascii="Times New Roman" w:hAnsi="Times New Roman" w:cs="Times New Roman"/>
          <w:sz w:val="28"/>
          <w:szCs w:val="28"/>
        </w:rPr>
        <w:t>.</w:t>
      </w:r>
    </w:p>
    <w:p w:rsidR="002C4497" w:rsidRPr="0058094F" w:rsidRDefault="002C4497" w:rsidP="002C449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58094F">
        <w:rPr>
          <w:color w:val="000000"/>
          <w:sz w:val="28"/>
          <w:szCs w:val="28"/>
        </w:rPr>
        <w:tab/>
        <w:t>4 июня 2019 года в закон </w:t>
      </w:r>
      <w:hyperlink r:id="rId5" w:anchor="binding" w:tooltip="Красноярского края" w:history="1">
        <w:r w:rsidRPr="0058094F">
          <w:rPr>
            <w:rStyle w:val="a4"/>
            <w:color w:val="auto"/>
            <w:sz w:val="28"/>
            <w:szCs w:val="28"/>
          </w:rPr>
          <w:t>Красноярского края</w:t>
        </w:r>
      </w:hyperlink>
      <w:r w:rsidRPr="0058094F">
        <w:rPr>
          <w:sz w:val="28"/>
          <w:szCs w:val="28"/>
        </w:rPr>
        <w:t> от</w:t>
      </w:r>
      <w:r w:rsidRPr="0058094F">
        <w:rPr>
          <w:color w:val="000000"/>
          <w:sz w:val="28"/>
          <w:szCs w:val="28"/>
        </w:rPr>
        <w:t xml:space="preserve"> 20.12.2005 № 17-4294 внесены изменения, устанавливающие сроки передачи полномочий по управлению системой социальной защиты на краевой уровень до 31 декабря 2019 года, таким образом Управление  социального обслуживания по г</w:t>
      </w:r>
      <w:proofErr w:type="gramStart"/>
      <w:r w:rsidRPr="0058094F">
        <w:rPr>
          <w:color w:val="000000"/>
          <w:sz w:val="28"/>
          <w:szCs w:val="28"/>
        </w:rPr>
        <w:t>.Б</w:t>
      </w:r>
      <w:proofErr w:type="gramEnd"/>
      <w:r w:rsidRPr="0058094F">
        <w:rPr>
          <w:color w:val="000000"/>
          <w:sz w:val="28"/>
          <w:szCs w:val="28"/>
        </w:rPr>
        <w:t xml:space="preserve">оготолу и </w:t>
      </w:r>
      <w:proofErr w:type="spellStart"/>
      <w:r w:rsidRPr="0058094F">
        <w:rPr>
          <w:color w:val="000000"/>
          <w:sz w:val="28"/>
          <w:szCs w:val="28"/>
        </w:rPr>
        <w:t>Боготольскому</w:t>
      </w:r>
      <w:proofErr w:type="spellEnd"/>
      <w:r w:rsidRPr="0058094F">
        <w:rPr>
          <w:color w:val="000000"/>
          <w:sz w:val="28"/>
          <w:szCs w:val="28"/>
        </w:rPr>
        <w:t xml:space="preserve"> району с января 2020 года перешло в подведомственность министерства социальной политики.</w:t>
      </w:r>
    </w:p>
    <w:p w:rsidR="004155E2" w:rsidRPr="0058094F" w:rsidRDefault="00A33326" w:rsidP="00A33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E2D3F" w:rsidRPr="0058094F">
        <w:rPr>
          <w:rFonts w:ascii="Times New Roman" w:hAnsi="Times New Roman" w:cs="Times New Roman"/>
          <w:b/>
          <w:sz w:val="28"/>
          <w:szCs w:val="28"/>
        </w:rPr>
        <w:t>Инженерная инфраструктура</w:t>
      </w:r>
    </w:p>
    <w:p w:rsidR="001B3821" w:rsidRPr="0058094F" w:rsidRDefault="001B3821" w:rsidP="00A33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4C" w:rsidRPr="0058094F" w:rsidRDefault="00A33326" w:rsidP="00A33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46606" w:rsidRPr="00A33326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155E2" w:rsidRPr="00A33326">
        <w:rPr>
          <w:rFonts w:ascii="Times New Roman" w:hAnsi="Times New Roman" w:cs="Times New Roman"/>
          <w:b/>
          <w:bCs/>
          <w:sz w:val="28"/>
          <w:szCs w:val="28"/>
        </w:rPr>
        <w:t>илищно-коммунальное хозяйство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155E2" w:rsidRPr="0058094F">
        <w:rPr>
          <w:rFonts w:ascii="Times New Roman" w:hAnsi="Times New Roman" w:cs="Times New Roman"/>
          <w:sz w:val="28"/>
          <w:szCs w:val="28"/>
        </w:rPr>
        <w:t>Важной целью деятельности органов местного самоуправления в сфере</w:t>
      </w:r>
      <w:r w:rsidR="00824A25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4155E2" w:rsidRPr="0058094F">
        <w:rPr>
          <w:rFonts w:ascii="Times New Roman" w:hAnsi="Times New Roman" w:cs="Times New Roman"/>
          <w:sz w:val="28"/>
          <w:szCs w:val="28"/>
        </w:rPr>
        <w:t>жилищно-коммунального хозяйства является создание максимально</w:t>
      </w:r>
      <w:r w:rsidR="00824A25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4155E2" w:rsidRPr="0058094F">
        <w:rPr>
          <w:rFonts w:ascii="Times New Roman" w:hAnsi="Times New Roman" w:cs="Times New Roman"/>
          <w:sz w:val="28"/>
          <w:szCs w:val="28"/>
        </w:rPr>
        <w:t>комфортных условий для проживания населения.</w:t>
      </w:r>
    </w:p>
    <w:p w:rsidR="009C084C" w:rsidRPr="0058094F" w:rsidRDefault="004155E2" w:rsidP="00A33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В первую очередь, это</w:t>
      </w:r>
      <w:r w:rsidR="00824A25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>улучшение жилищных условий и предоставление коммунальных услуг</w:t>
      </w:r>
      <w:r w:rsidR="00824A25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>соответствующего качества.</w:t>
      </w:r>
    </w:p>
    <w:p w:rsidR="00824A25" w:rsidRPr="0058094F" w:rsidRDefault="00A33326" w:rsidP="00A333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24A25" w:rsidRPr="0058094F">
        <w:rPr>
          <w:rFonts w:ascii="Times New Roman" w:eastAsia="Times New Roman" w:hAnsi="Times New Roman" w:cs="Times New Roman"/>
          <w:sz w:val="28"/>
          <w:szCs w:val="28"/>
        </w:rPr>
        <w:t xml:space="preserve">С целью уменьшения износа объектов </w:t>
      </w:r>
      <w:r w:rsidR="00824A25" w:rsidRPr="0058094F">
        <w:rPr>
          <w:rFonts w:ascii="Times New Roman" w:eastAsia="Times New Roman" w:hAnsi="Times New Roman" w:cs="Times New Roman"/>
          <w:i/>
          <w:sz w:val="28"/>
          <w:szCs w:val="28"/>
        </w:rPr>
        <w:t>теплоснабжения</w:t>
      </w:r>
      <w:r w:rsidR="00824A25" w:rsidRPr="0058094F">
        <w:rPr>
          <w:rFonts w:ascii="Times New Roman" w:eastAsia="Times New Roman" w:hAnsi="Times New Roman" w:cs="Times New Roman"/>
          <w:sz w:val="28"/>
          <w:szCs w:val="28"/>
        </w:rPr>
        <w:t xml:space="preserve"> выполнен ремонт тепловой сети в с. </w:t>
      </w:r>
      <w:proofErr w:type="spellStart"/>
      <w:r w:rsidR="00824A25" w:rsidRPr="0058094F">
        <w:rPr>
          <w:rFonts w:ascii="Times New Roman" w:eastAsia="Times New Roman" w:hAnsi="Times New Roman" w:cs="Times New Roman"/>
          <w:sz w:val="28"/>
          <w:szCs w:val="28"/>
        </w:rPr>
        <w:t>Критово</w:t>
      </w:r>
      <w:proofErr w:type="spellEnd"/>
      <w:r w:rsidR="00824A25" w:rsidRPr="0058094F"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proofErr w:type="spellStart"/>
      <w:r w:rsidR="00824A25" w:rsidRPr="0058094F">
        <w:rPr>
          <w:rFonts w:ascii="Times New Roman" w:eastAsia="Times New Roman" w:hAnsi="Times New Roman" w:cs="Times New Roman"/>
          <w:sz w:val="28"/>
          <w:szCs w:val="28"/>
        </w:rPr>
        <w:t>Критовской</w:t>
      </w:r>
      <w:proofErr w:type="spellEnd"/>
      <w:r w:rsidR="00824A25" w:rsidRPr="0058094F">
        <w:rPr>
          <w:rFonts w:ascii="Times New Roman" w:eastAsia="Times New Roman" w:hAnsi="Times New Roman" w:cs="Times New Roman"/>
          <w:sz w:val="28"/>
          <w:szCs w:val="28"/>
        </w:rPr>
        <w:t xml:space="preserve"> СОШ протяженностью </w:t>
      </w:r>
      <w:r w:rsidR="00824A25" w:rsidRPr="0058094F">
        <w:rPr>
          <w:rFonts w:ascii="Times New Roman" w:eastAsia="Times New Roman" w:hAnsi="Times New Roman" w:cs="Times New Roman"/>
          <w:sz w:val="28"/>
          <w:szCs w:val="28"/>
        </w:rPr>
        <w:lastRenderedPageBreak/>
        <w:t>35 м.п.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A25" w:rsidRPr="0058094F">
        <w:rPr>
          <w:rFonts w:ascii="Times New Roman" w:eastAsia="Times New Roman" w:hAnsi="Times New Roman" w:cs="Times New Roman"/>
          <w:sz w:val="28"/>
          <w:szCs w:val="28"/>
        </w:rPr>
        <w:t xml:space="preserve">(в двухтрубном исполнении), </w:t>
      </w:r>
      <w:r w:rsidR="00824A25" w:rsidRPr="0058094F">
        <w:rPr>
          <w:rFonts w:ascii="Times New Roman" w:eastAsia="Times New Roman" w:hAnsi="Times New Roman" w:cs="Times New Roman"/>
          <w:bCs/>
          <w:sz w:val="28"/>
          <w:szCs w:val="28"/>
        </w:rPr>
        <w:t>произведена замена котла в котельной с. Большая Косуль.</w:t>
      </w:r>
      <w:proofErr w:type="gramEnd"/>
    </w:p>
    <w:p w:rsidR="00824A25" w:rsidRPr="0058094F" w:rsidRDefault="00824A25" w:rsidP="00824A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8094F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населения </w:t>
      </w:r>
      <w:r w:rsidRPr="0058094F">
        <w:rPr>
          <w:rFonts w:ascii="Times New Roman" w:eastAsia="Times New Roman" w:hAnsi="Times New Roman" w:cs="Times New Roman"/>
          <w:i/>
          <w:sz w:val="28"/>
          <w:szCs w:val="28"/>
        </w:rPr>
        <w:t>питьевой водой</w:t>
      </w:r>
      <w:r w:rsidRPr="0058094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нормам </w:t>
      </w:r>
      <w:proofErr w:type="spellStart"/>
      <w:r w:rsidRPr="0058094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8094F">
        <w:rPr>
          <w:rFonts w:ascii="Times New Roman" w:eastAsia="Times New Roman" w:hAnsi="Times New Roman" w:cs="Times New Roman"/>
          <w:sz w:val="28"/>
          <w:szCs w:val="28"/>
        </w:rPr>
        <w:t xml:space="preserve"> выполнен </w:t>
      </w:r>
      <w:r w:rsidRPr="0058094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ремонт водоочистных комплексов п. Чайковский ул. 50 лет Октября. </w:t>
      </w:r>
    </w:p>
    <w:p w:rsidR="00824A25" w:rsidRPr="0058094F" w:rsidRDefault="00824A25" w:rsidP="00824A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sz w:val="28"/>
          <w:szCs w:val="28"/>
        </w:rPr>
        <w:tab/>
        <w:t>Для создания материально-технического резерва приобретены: котел водогрейный и сетевые насосы.</w:t>
      </w:r>
    </w:p>
    <w:p w:rsidR="00824A25" w:rsidRPr="0058094F" w:rsidRDefault="00824A25" w:rsidP="00824A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sz w:val="28"/>
          <w:szCs w:val="28"/>
        </w:rPr>
        <w:tab/>
      </w:r>
      <w:r w:rsidRPr="005809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 </w:t>
      </w:r>
      <w:r w:rsidRPr="0058094F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Pr="005809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094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дорог: </w:t>
      </w:r>
    </w:p>
    <w:p w:rsidR="00824A25" w:rsidRPr="0058094F" w:rsidRDefault="00824A25" w:rsidP="00824A25">
      <w:pPr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sz w:val="28"/>
          <w:szCs w:val="28"/>
        </w:rPr>
        <w:t xml:space="preserve">- п. </w:t>
      </w:r>
      <w:proofErr w:type="spellStart"/>
      <w:r w:rsidRPr="0058094F">
        <w:rPr>
          <w:rFonts w:ascii="Times New Roman" w:eastAsia="Times New Roman" w:hAnsi="Times New Roman" w:cs="Times New Roman"/>
          <w:sz w:val="28"/>
          <w:szCs w:val="28"/>
        </w:rPr>
        <w:t>Вагино</w:t>
      </w:r>
      <w:proofErr w:type="spellEnd"/>
      <w:r w:rsidRPr="0058094F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gramStart"/>
      <w:r w:rsidRPr="0058094F">
        <w:rPr>
          <w:rFonts w:ascii="Times New Roman" w:eastAsia="Times New Roman" w:hAnsi="Times New Roman" w:cs="Times New Roman"/>
          <w:sz w:val="28"/>
          <w:szCs w:val="28"/>
        </w:rPr>
        <w:t>Северная</w:t>
      </w:r>
      <w:proofErr w:type="gramEnd"/>
      <w:r w:rsidRPr="0058094F">
        <w:rPr>
          <w:rFonts w:ascii="Times New Roman" w:eastAsia="Times New Roman" w:hAnsi="Times New Roman" w:cs="Times New Roman"/>
          <w:sz w:val="28"/>
          <w:szCs w:val="28"/>
        </w:rPr>
        <w:t xml:space="preserve"> в щебеночном исполнении протяженностью 1080 м.п., </w:t>
      </w:r>
    </w:p>
    <w:p w:rsidR="00824A25" w:rsidRPr="0058094F" w:rsidRDefault="00824A25" w:rsidP="00824A25">
      <w:pPr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sz w:val="28"/>
          <w:szCs w:val="28"/>
        </w:rPr>
        <w:t xml:space="preserve">-с. Боготол ул. Кирова в асфальтобетонном исполнении </w:t>
      </w:r>
      <w:proofErr w:type="spellStart"/>
      <w:r w:rsidRPr="0058094F">
        <w:rPr>
          <w:rFonts w:ascii="Times New Roman" w:eastAsia="Times New Roman" w:hAnsi="Times New Roman" w:cs="Times New Roman"/>
          <w:sz w:val="28"/>
          <w:szCs w:val="28"/>
        </w:rPr>
        <w:t>протяженнностью</w:t>
      </w:r>
      <w:proofErr w:type="spellEnd"/>
      <w:r w:rsidRPr="0058094F">
        <w:rPr>
          <w:rFonts w:ascii="Times New Roman" w:eastAsia="Times New Roman" w:hAnsi="Times New Roman" w:cs="Times New Roman"/>
          <w:sz w:val="28"/>
          <w:szCs w:val="28"/>
        </w:rPr>
        <w:t xml:space="preserve"> 320 м.п. </w:t>
      </w:r>
      <w:r w:rsidRPr="0058094F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Выполнены работы по обустройству пешеходных переходов вблизи общеобразовательных учреждений (по ул. Советской, Целинной и ул. Гагарина </w:t>
      </w:r>
      <w:proofErr w:type="gramStart"/>
      <w:r w:rsidRPr="0058094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8094F">
        <w:rPr>
          <w:rFonts w:ascii="Times New Roman" w:eastAsia="Times New Roman" w:hAnsi="Times New Roman" w:cs="Times New Roman"/>
          <w:sz w:val="28"/>
          <w:szCs w:val="28"/>
        </w:rPr>
        <w:t xml:space="preserve"> с. Боготол).</w:t>
      </w:r>
    </w:p>
    <w:p w:rsidR="00824A25" w:rsidRPr="0058094F" w:rsidRDefault="00824A25" w:rsidP="00824A25">
      <w:pPr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sz w:val="28"/>
          <w:szCs w:val="28"/>
        </w:rPr>
        <w:tab/>
      </w:r>
      <w:r w:rsidRPr="0058094F">
        <w:rPr>
          <w:rFonts w:ascii="Times New Roman" w:eastAsia="Times New Roman" w:hAnsi="Times New Roman" w:cs="Times New Roman"/>
          <w:sz w:val="28"/>
          <w:szCs w:val="28"/>
        </w:rPr>
        <w:tab/>
        <w:t xml:space="preserve">В 2019 году реализованы мероприятия программы по формированию современной среды (благоустройство дворовых территорий с. Боготол </w:t>
      </w:r>
      <w:proofErr w:type="spellStart"/>
      <w:r w:rsidRPr="0058094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58094F">
        <w:rPr>
          <w:rFonts w:ascii="Times New Roman" w:eastAsia="Times New Roman" w:hAnsi="Times New Roman" w:cs="Times New Roman"/>
          <w:sz w:val="28"/>
          <w:szCs w:val="28"/>
        </w:rPr>
        <w:t xml:space="preserve"> сельсовета).</w:t>
      </w:r>
    </w:p>
    <w:p w:rsidR="00824A25" w:rsidRPr="0058094F" w:rsidRDefault="00824A25" w:rsidP="00824A25">
      <w:pPr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sz w:val="28"/>
          <w:szCs w:val="28"/>
        </w:rPr>
        <w:tab/>
      </w:r>
      <w:r w:rsidRPr="0058094F">
        <w:rPr>
          <w:rFonts w:ascii="Times New Roman" w:eastAsia="Times New Roman" w:hAnsi="Times New Roman" w:cs="Times New Roman"/>
          <w:sz w:val="28"/>
          <w:szCs w:val="28"/>
        </w:rPr>
        <w:tab/>
      </w:r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По благоустройству территорий сельских населенных пунктов (Жители за чистоту и благоустройство</w:t>
      </w:r>
      <w:proofErr w:type="gramStart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роведены работы:</w:t>
      </w:r>
    </w:p>
    <w:p w:rsidR="00824A25" w:rsidRPr="0058094F" w:rsidRDefault="00824A25" w:rsidP="00824A25">
      <w:pPr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- по благоустройству на территории кладбища с. Боготол</w:t>
      </w:r>
      <w:proofErr w:type="gramStart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824A25" w:rsidRPr="0058094F" w:rsidRDefault="00824A25" w:rsidP="00824A25">
      <w:pPr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благоустройству территории и замены памятника в парке Победы с. </w:t>
      </w:r>
      <w:proofErr w:type="spellStart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Вагино</w:t>
      </w:r>
      <w:proofErr w:type="spellEnd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24A25" w:rsidRPr="0058094F" w:rsidRDefault="00824A25" w:rsidP="00824A25">
      <w:pPr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 ремонту подвесного моста через р. Чулым </w:t>
      </w:r>
      <w:proofErr w:type="gramStart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Александровка. </w:t>
      </w:r>
    </w:p>
    <w:p w:rsidR="00824A25" w:rsidRPr="0058094F" w:rsidRDefault="00824A25" w:rsidP="00824A25">
      <w:pPr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Выполнены работы по устройству уличного освещения:</w:t>
      </w:r>
    </w:p>
    <w:p w:rsidR="00824A25" w:rsidRPr="0058094F" w:rsidRDefault="00824A25" w:rsidP="00824A25">
      <w:pPr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Боготольский</w:t>
      </w:r>
      <w:proofErr w:type="spellEnd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</w:t>
      </w:r>
      <w:proofErr w:type="gramStart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уличное освещение в с. Боготол по ул. Добрая, ул. Тихая, ул. Раздольная, протяженностью 2 км;</w:t>
      </w:r>
    </w:p>
    <w:p w:rsidR="00824A25" w:rsidRPr="0058094F" w:rsidRDefault="00824A25" w:rsidP="00824A25">
      <w:pPr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- Юрьевский сельсове</w:t>
      </w:r>
      <w:proofErr w:type="gramStart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уличное освещения в д. Волынка, протяженностью1,1 км.</w:t>
      </w:r>
    </w:p>
    <w:p w:rsidR="00824A25" w:rsidRPr="0058094F" w:rsidRDefault="00824A25" w:rsidP="00824A25">
      <w:pPr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Выполнены работы по ремонту крыши гаражей администрации </w:t>
      </w:r>
      <w:proofErr w:type="spellStart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824A25" w:rsidRPr="0058094F" w:rsidRDefault="00824A25" w:rsidP="00824A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Выполнены проектно-сметные документации: «Капитальный ремонт водопроводной сети в с. Боготол ул. </w:t>
      </w:r>
      <w:proofErr w:type="gramStart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края», «Капитальный ремонт водонапорной башни в д. </w:t>
      </w:r>
      <w:proofErr w:type="spellStart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Коробейниково</w:t>
      </w:r>
      <w:proofErr w:type="spellEnd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края».</w:t>
      </w:r>
    </w:p>
    <w:p w:rsidR="005F69F0" w:rsidRDefault="00824A25" w:rsidP="005F69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Приобретен экскаватор-погрузчик для выполнения ремонтных работ на объектах теплоснабжения и водоснабжения.</w:t>
      </w:r>
      <w:r w:rsidR="005F6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799B" w:rsidRPr="0058094F" w:rsidRDefault="005F69F0" w:rsidP="005F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5DCC" w:rsidRPr="005F69F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33950" w:rsidRPr="005F69F0">
        <w:rPr>
          <w:rFonts w:ascii="Times New Roman" w:hAnsi="Times New Roman" w:cs="Times New Roman"/>
          <w:b/>
          <w:bCs/>
          <w:sz w:val="28"/>
          <w:szCs w:val="28"/>
        </w:rPr>
        <w:t>орожн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ое хозяйство. </w:t>
      </w:r>
      <w:proofErr w:type="gramStart"/>
      <w:r w:rsidR="00EF799B" w:rsidRPr="0058094F">
        <w:rPr>
          <w:rFonts w:ascii="Times New Roman" w:hAnsi="Times New Roman" w:cs="Times New Roman"/>
          <w:sz w:val="28"/>
          <w:szCs w:val="28"/>
        </w:rPr>
        <w:t xml:space="preserve">В 2019 году за счёт средств дорожного фонда направлено на капитальный ремонт и ремонт автомобильный дорог местного значения 3миллиона 774 тысячи рублей, в том числе на ремонт дорожного покрытия протяжённостью 320 метров по ул. Кирова в село Боготоле в размере 1 миллиона 112 тыс. руб. и на ремонт дорожного покрытия протяжённостью 1080 метров по ул. Северная в посёлке </w:t>
      </w:r>
      <w:proofErr w:type="spellStart"/>
      <w:r w:rsidR="00EF799B" w:rsidRPr="0058094F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="00EF799B" w:rsidRPr="0058094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F799B" w:rsidRPr="00580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99B" w:rsidRPr="0058094F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EF799B" w:rsidRPr="0058094F">
        <w:rPr>
          <w:rFonts w:ascii="Times New Roman" w:hAnsi="Times New Roman" w:cs="Times New Roman"/>
          <w:sz w:val="28"/>
          <w:szCs w:val="28"/>
        </w:rPr>
        <w:t xml:space="preserve"> 2 миллионов 662 тыс. руб. На содержание  дорожной сети поселенческих дорог направлено 2 миллиона 49 тыс. руб.</w:t>
      </w:r>
    </w:p>
    <w:p w:rsidR="00EF799B" w:rsidRPr="0058094F" w:rsidRDefault="00EF799B" w:rsidP="006803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lastRenderedPageBreak/>
        <w:t>В 2019 году предоставлена субсидия из краевого бюджета на реализацию мероприятий, направленных на повышение безопасности дорожного движения в размере 211 тыс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уб. В целях безопасности дорожного движения установлены дорожные знаки в село Боготоле в количестве 40 шт</w:t>
      </w:r>
      <w:r w:rsidR="0068035D" w:rsidRPr="0058094F">
        <w:rPr>
          <w:rFonts w:ascii="Times New Roman" w:hAnsi="Times New Roman" w:cs="Times New Roman"/>
          <w:sz w:val="28"/>
          <w:szCs w:val="28"/>
        </w:rPr>
        <w:t>.</w:t>
      </w:r>
    </w:p>
    <w:p w:rsidR="00A33326" w:rsidRDefault="00EF799B" w:rsidP="00A333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Вблизи образовательного учреждения</w:t>
      </w:r>
      <w:r w:rsidR="0068035D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Pr="0058094F">
        <w:rPr>
          <w:rFonts w:ascii="Times New Roman" w:hAnsi="Times New Roman" w:cs="Times New Roman"/>
          <w:sz w:val="28"/>
          <w:szCs w:val="28"/>
        </w:rPr>
        <w:t>в село Боготоле произведено обустройство 1 пешеходного перехода искусственными дорожными неровностями в количестве 2 шт., разметкой  «Зебра» в комплексе с дорожно-знаковой информацией.</w:t>
      </w:r>
    </w:p>
    <w:p w:rsidR="00EA0B86" w:rsidRPr="0058094F" w:rsidRDefault="00605DCC" w:rsidP="00A333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26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EE00EE" w:rsidRPr="00A33326">
        <w:rPr>
          <w:rFonts w:ascii="Times New Roman" w:hAnsi="Times New Roman" w:cs="Times New Roman"/>
          <w:b/>
          <w:bCs/>
          <w:sz w:val="28"/>
          <w:szCs w:val="28"/>
        </w:rPr>
        <w:t>илищно-</w:t>
      </w:r>
      <w:r w:rsidR="00B33950" w:rsidRPr="00A33326">
        <w:rPr>
          <w:rFonts w:ascii="Times New Roman" w:hAnsi="Times New Roman" w:cs="Times New Roman"/>
          <w:b/>
          <w:bCs/>
          <w:sz w:val="28"/>
          <w:szCs w:val="28"/>
        </w:rPr>
        <w:t>градостроительная политика</w:t>
      </w:r>
      <w:r w:rsidR="00A333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A0B86" w:rsidRPr="0058094F">
        <w:rPr>
          <w:rFonts w:ascii="Times New Roman" w:hAnsi="Times New Roman" w:cs="Times New Roman"/>
          <w:sz w:val="28"/>
          <w:szCs w:val="28"/>
        </w:rPr>
        <w:t>В результ</w:t>
      </w:r>
      <w:r w:rsidR="00D55BAD" w:rsidRPr="0058094F">
        <w:rPr>
          <w:rFonts w:ascii="Times New Roman" w:hAnsi="Times New Roman" w:cs="Times New Roman"/>
          <w:sz w:val="28"/>
          <w:szCs w:val="28"/>
        </w:rPr>
        <w:t xml:space="preserve">ате строительства </w:t>
      </w:r>
      <w:r w:rsidR="00145D78" w:rsidRPr="0058094F">
        <w:rPr>
          <w:rFonts w:ascii="Times New Roman" w:hAnsi="Times New Roman" w:cs="Times New Roman"/>
          <w:sz w:val="28"/>
          <w:szCs w:val="28"/>
        </w:rPr>
        <w:t>19</w:t>
      </w:r>
      <w:r w:rsidR="00094E3D" w:rsidRPr="0058094F">
        <w:rPr>
          <w:rFonts w:ascii="Times New Roman" w:hAnsi="Times New Roman" w:cs="Times New Roman"/>
          <w:sz w:val="28"/>
          <w:szCs w:val="28"/>
        </w:rPr>
        <w:t>-ти</w:t>
      </w:r>
      <w:r w:rsidR="00D55BAD" w:rsidRPr="0058094F">
        <w:rPr>
          <w:rFonts w:ascii="Times New Roman" w:hAnsi="Times New Roman" w:cs="Times New Roman"/>
          <w:sz w:val="28"/>
          <w:szCs w:val="28"/>
        </w:rPr>
        <w:t xml:space="preserve"> жилых</w:t>
      </w:r>
      <w:r w:rsidR="00EA0B86" w:rsidRPr="0058094F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145D78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D55BAD" w:rsidRPr="0058094F">
        <w:rPr>
          <w:rFonts w:ascii="Times New Roman" w:hAnsi="Times New Roman" w:cs="Times New Roman"/>
          <w:sz w:val="28"/>
          <w:szCs w:val="28"/>
        </w:rPr>
        <w:t>введено в эксплуатацию в 201</w:t>
      </w:r>
      <w:r w:rsidR="00145D78" w:rsidRPr="0058094F">
        <w:rPr>
          <w:rFonts w:ascii="Times New Roman" w:hAnsi="Times New Roman" w:cs="Times New Roman"/>
          <w:sz w:val="28"/>
          <w:szCs w:val="28"/>
        </w:rPr>
        <w:t>9</w:t>
      </w:r>
      <w:r w:rsidR="00D55BAD" w:rsidRPr="0058094F">
        <w:rPr>
          <w:rFonts w:ascii="Times New Roman" w:hAnsi="Times New Roman" w:cs="Times New Roman"/>
          <w:sz w:val="28"/>
          <w:szCs w:val="28"/>
        </w:rPr>
        <w:t>году 1</w:t>
      </w:r>
      <w:r w:rsidR="00145D78" w:rsidRPr="0058094F">
        <w:rPr>
          <w:rFonts w:ascii="Times New Roman" w:hAnsi="Times New Roman" w:cs="Times New Roman"/>
          <w:sz w:val="28"/>
          <w:szCs w:val="28"/>
        </w:rPr>
        <w:t>461</w:t>
      </w:r>
      <w:r w:rsidR="00EA0B86" w:rsidRPr="0058094F">
        <w:rPr>
          <w:rFonts w:ascii="Times New Roman" w:hAnsi="Times New Roman" w:cs="Times New Roman"/>
          <w:sz w:val="28"/>
          <w:szCs w:val="28"/>
        </w:rPr>
        <w:t xml:space="preserve"> квадратны</w:t>
      </w:r>
      <w:r w:rsidR="00145D78" w:rsidRPr="0058094F">
        <w:rPr>
          <w:rFonts w:ascii="Times New Roman" w:hAnsi="Times New Roman" w:cs="Times New Roman"/>
          <w:sz w:val="28"/>
          <w:szCs w:val="28"/>
        </w:rPr>
        <w:t>й</w:t>
      </w:r>
      <w:r w:rsidR="00EA0B86" w:rsidRPr="0058094F">
        <w:rPr>
          <w:rFonts w:ascii="Times New Roman" w:hAnsi="Times New Roman" w:cs="Times New Roman"/>
          <w:sz w:val="28"/>
          <w:szCs w:val="28"/>
        </w:rPr>
        <w:t xml:space="preserve"> метр жилья.</w:t>
      </w:r>
    </w:p>
    <w:p w:rsidR="00EA0B86" w:rsidRPr="0058094F" w:rsidRDefault="00E142BA" w:rsidP="00605D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В разрезе по сельсоветам</w:t>
      </w:r>
      <w:r w:rsidR="00EA0B86" w:rsidRPr="0058094F">
        <w:rPr>
          <w:rFonts w:ascii="Times New Roman" w:hAnsi="Times New Roman" w:cs="Times New Roman"/>
          <w:sz w:val="28"/>
          <w:szCs w:val="28"/>
        </w:rPr>
        <w:t xml:space="preserve"> оформили ввод жилья:</w:t>
      </w:r>
    </w:p>
    <w:p w:rsidR="00145D78" w:rsidRPr="0058094F" w:rsidRDefault="00E142BA" w:rsidP="003873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145D78" w:rsidRPr="0058094F">
        <w:rPr>
          <w:rFonts w:ascii="Times New Roman" w:hAnsi="Times New Roman" w:cs="Times New Roman"/>
          <w:sz w:val="28"/>
          <w:szCs w:val="28"/>
        </w:rPr>
        <w:t>-</w:t>
      </w:r>
      <w:r w:rsidRPr="0058094F">
        <w:rPr>
          <w:rFonts w:ascii="Times New Roman" w:hAnsi="Times New Roman" w:cs="Times New Roman"/>
          <w:sz w:val="28"/>
          <w:szCs w:val="28"/>
        </w:rPr>
        <w:t>9</w:t>
      </w:r>
      <w:r w:rsidR="00EA0B86" w:rsidRPr="0058094F">
        <w:rPr>
          <w:rFonts w:ascii="Times New Roman" w:hAnsi="Times New Roman" w:cs="Times New Roman"/>
          <w:sz w:val="28"/>
          <w:szCs w:val="28"/>
        </w:rPr>
        <w:t xml:space="preserve"> домов,</w:t>
      </w:r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BA" w:rsidRPr="0058094F" w:rsidRDefault="00E142BA" w:rsidP="003873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145D78" w:rsidRPr="0058094F">
        <w:rPr>
          <w:rFonts w:ascii="Times New Roman" w:hAnsi="Times New Roman" w:cs="Times New Roman"/>
          <w:sz w:val="28"/>
          <w:szCs w:val="28"/>
        </w:rPr>
        <w:t>-</w:t>
      </w:r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145D78" w:rsidRPr="0058094F">
        <w:rPr>
          <w:rFonts w:ascii="Times New Roman" w:hAnsi="Times New Roman" w:cs="Times New Roman"/>
          <w:sz w:val="28"/>
          <w:szCs w:val="28"/>
        </w:rPr>
        <w:t>1</w:t>
      </w:r>
      <w:r w:rsidRPr="0058094F">
        <w:rPr>
          <w:rFonts w:ascii="Times New Roman" w:hAnsi="Times New Roman" w:cs="Times New Roman"/>
          <w:sz w:val="28"/>
          <w:szCs w:val="28"/>
        </w:rPr>
        <w:t xml:space="preserve"> дом,</w:t>
      </w:r>
    </w:p>
    <w:p w:rsidR="00B83CC4" w:rsidRPr="0058094F" w:rsidRDefault="00B83CC4" w:rsidP="003873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Краснозаводский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 – 6 домов</w:t>
      </w:r>
    </w:p>
    <w:p w:rsidR="00145D78" w:rsidRPr="0058094F" w:rsidRDefault="00145D78" w:rsidP="003873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-Критовский-1 дом,</w:t>
      </w:r>
    </w:p>
    <w:p w:rsidR="00B83CC4" w:rsidRPr="0058094F" w:rsidRDefault="00B83CC4" w:rsidP="003873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-Чайковский-1 дом,</w:t>
      </w:r>
    </w:p>
    <w:p w:rsidR="00E142BA" w:rsidRPr="0058094F" w:rsidRDefault="009C44AF" w:rsidP="003873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 Юрьевский– 1 дом</w:t>
      </w:r>
      <w:r w:rsidR="00B83CC4" w:rsidRPr="0058094F">
        <w:rPr>
          <w:rFonts w:ascii="Times New Roman" w:hAnsi="Times New Roman" w:cs="Times New Roman"/>
          <w:sz w:val="28"/>
          <w:szCs w:val="28"/>
        </w:rPr>
        <w:t>.</w:t>
      </w:r>
    </w:p>
    <w:p w:rsidR="00145D78" w:rsidRPr="0058094F" w:rsidRDefault="00616045" w:rsidP="00487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На 201</w:t>
      </w:r>
      <w:r w:rsidR="00145D78"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9</w:t>
      </w:r>
      <w:r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год администрация подавала в Министерство строительства Красноярского края  список </w:t>
      </w:r>
      <w:r w:rsidR="00D219E8"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на 5 </w:t>
      </w:r>
      <w:r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молодых семей на получе</w:t>
      </w:r>
      <w:r w:rsidR="00D219E8"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ние социальных выплат</w:t>
      </w:r>
      <w:r w:rsidR="007160EF"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на приобретение жилья.</w:t>
      </w:r>
      <w:r w:rsidR="00A61D6B"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="00145D78"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Социальн</w:t>
      </w:r>
      <w:r w:rsidR="007160EF"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ые</w:t>
      </w:r>
      <w:r w:rsidR="00145D78"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выплат</w:t>
      </w:r>
      <w:r w:rsidR="007160EF"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ы</w:t>
      </w:r>
      <w:r w:rsidR="00145D78"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предоставлен</w:t>
      </w:r>
      <w:r w:rsidR="007160EF"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ы</w:t>
      </w:r>
      <w:r w:rsidR="00145D78"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2 молодым семьям, в сумме 387 тыс</w:t>
      </w:r>
      <w:proofErr w:type="gramStart"/>
      <w:r w:rsidR="00145D78"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.р</w:t>
      </w:r>
      <w:proofErr w:type="gramEnd"/>
      <w:r w:rsidR="00145D78" w:rsidRPr="005809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уб. и 516 тыс.руб. соответственно.</w:t>
      </w:r>
    </w:p>
    <w:p w:rsidR="00A33326" w:rsidRDefault="00145D78" w:rsidP="00A33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A61D6B" w:rsidRPr="0058094F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«Здравоохранение» в 2019 году на территории нашего района введены в действие 3 новых модульных </w:t>
      </w:r>
      <w:proofErr w:type="spellStart"/>
      <w:r w:rsidR="00A61D6B" w:rsidRPr="0058094F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A61D6B" w:rsidRPr="0058094F">
        <w:rPr>
          <w:rFonts w:ascii="Times New Roman" w:hAnsi="Times New Roman" w:cs="Times New Roman"/>
          <w:sz w:val="28"/>
          <w:szCs w:val="28"/>
        </w:rPr>
        <w:t xml:space="preserve">  в населенных пунктах: </w:t>
      </w:r>
      <w:proofErr w:type="spellStart"/>
      <w:r w:rsidR="00A61D6B" w:rsidRPr="0058094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61D6B" w:rsidRPr="005809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61D6B" w:rsidRPr="0058094F">
        <w:rPr>
          <w:rFonts w:ascii="Times New Roman" w:hAnsi="Times New Roman" w:cs="Times New Roman"/>
          <w:sz w:val="28"/>
          <w:szCs w:val="28"/>
        </w:rPr>
        <w:t>агино</w:t>
      </w:r>
      <w:proofErr w:type="spellEnd"/>
      <w:r w:rsidR="00A61D6B" w:rsidRPr="0058094F">
        <w:rPr>
          <w:rFonts w:ascii="Times New Roman" w:hAnsi="Times New Roman" w:cs="Times New Roman"/>
          <w:sz w:val="28"/>
          <w:szCs w:val="28"/>
        </w:rPr>
        <w:t xml:space="preserve">, д.Дмитриевка, д.Лебедевка.(на 01.01.2019 г. на территории района действовало 16 </w:t>
      </w:r>
      <w:proofErr w:type="spellStart"/>
      <w:r w:rsidR="00A61D6B" w:rsidRPr="0058094F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A61D6B" w:rsidRPr="0058094F">
        <w:rPr>
          <w:rFonts w:ascii="Times New Roman" w:hAnsi="Times New Roman" w:cs="Times New Roman"/>
          <w:sz w:val="28"/>
          <w:szCs w:val="28"/>
        </w:rPr>
        <w:t xml:space="preserve">, на 01.01.2020- 19 </w:t>
      </w:r>
      <w:proofErr w:type="spellStart"/>
      <w:r w:rsidR="00A61D6B" w:rsidRPr="0058094F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A61D6B" w:rsidRPr="0058094F">
        <w:rPr>
          <w:rFonts w:ascii="Times New Roman" w:hAnsi="Times New Roman" w:cs="Times New Roman"/>
          <w:sz w:val="28"/>
          <w:szCs w:val="28"/>
        </w:rPr>
        <w:t>).</w:t>
      </w:r>
    </w:p>
    <w:p w:rsidR="003B77E0" w:rsidRPr="0058094F" w:rsidRDefault="00605DCC" w:rsidP="00A33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26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3273AE" w:rsidRPr="00A33326">
        <w:rPr>
          <w:rFonts w:ascii="Times New Roman" w:eastAsia="Calibri" w:hAnsi="Times New Roman" w:cs="Times New Roman"/>
          <w:b/>
          <w:sz w:val="28"/>
          <w:szCs w:val="28"/>
        </w:rPr>
        <w:t>лагоустройство</w:t>
      </w:r>
      <w:r w:rsidR="00A3332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A7790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EF799B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A7790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главы поселений активно </w:t>
      </w:r>
      <w:r w:rsidR="00B45353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участвовали в </w:t>
      </w:r>
      <w:proofErr w:type="spellStart"/>
      <w:r w:rsidR="00B45353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грантовой</w:t>
      </w:r>
      <w:proofErr w:type="spellEnd"/>
      <w:r w:rsidR="00B45353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программе </w:t>
      </w: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«Жители </w:t>
      </w:r>
      <w:proofErr w:type="gramStart"/>
      <w:r w:rsidR="009310CE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–з</w:t>
      </w:r>
      <w:proofErr w:type="gramEnd"/>
      <w:r w:rsidR="009310CE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чистоту и благоустройство»</w:t>
      </w:r>
      <w:r w:rsidR="004F0ED4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77E0" w:rsidRPr="0058094F" w:rsidRDefault="004F0ED4" w:rsidP="00A764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Победителями конкурса </w:t>
      </w:r>
      <w:r w:rsidR="006C5D53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 </w:t>
      </w:r>
      <w:r w:rsidR="00EA7790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сельсоветы:</w:t>
      </w:r>
    </w:p>
    <w:p w:rsidR="003B77E0" w:rsidRPr="0058094F" w:rsidRDefault="003B77E0" w:rsidP="003B7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A76497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Вагинский</w:t>
      </w:r>
      <w:proofErr w:type="spellEnd"/>
      <w:r w:rsidR="00A16B67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A76497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ремонт памятника участникам ВОВ в </w:t>
      </w:r>
      <w:proofErr w:type="spellStart"/>
      <w:r w:rsidR="00A76497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A76497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="00A76497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агино</w:t>
      </w:r>
      <w:proofErr w:type="spellEnd"/>
      <w:r w:rsidR="00A76497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стоимость проекта </w:t>
      </w: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883 тыс.руб.(874-край,9-район);</w:t>
      </w:r>
    </w:p>
    <w:p w:rsidR="00A33326" w:rsidRDefault="003B77E0" w:rsidP="00A333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A76497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Боготольский</w:t>
      </w:r>
      <w:proofErr w:type="spellEnd"/>
      <w:r w:rsidR="00A16B67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A76497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кладбища в с. Боготол</w:t>
      </w: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стоимость проекта 777,7 тыс</w:t>
      </w:r>
      <w:proofErr w:type="gramStart"/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уб.( 767,7-край,10-район).</w:t>
      </w:r>
    </w:p>
    <w:p w:rsidR="00B907F6" w:rsidRPr="0058094F" w:rsidRDefault="00A33326" w:rsidP="00A3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="00605DCC" w:rsidRPr="00A3332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907F6" w:rsidRPr="00A33326">
        <w:rPr>
          <w:rFonts w:ascii="Times New Roman" w:hAnsi="Times New Roman" w:cs="Times New Roman"/>
          <w:b/>
          <w:bCs/>
          <w:sz w:val="28"/>
          <w:szCs w:val="28"/>
        </w:rPr>
        <w:t>мущественно-земельные</w:t>
      </w:r>
      <w:proofErr w:type="spellEnd"/>
      <w:r w:rsidR="00B907F6" w:rsidRPr="00A33326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907F6" w:rsidRPr="0058094F">
        <w:rPr>
          <w:rFonts w:ascii="Times New Roman" w:hAnsi="Times New Roman" w:cs="Times New Roman"/>
          <w:sz w:val="28"/>
          <w:szCs w:val="28"/>
        </w:rPr>
        <w:t xml:space="preserve">Основная цель управления имущественным комплексом района </w:t>
      </w:r>
      <w:proofErr w:type="gramStart"/>
      <w:r w:rsidR="00B907F6" w:rsidRPr="0058094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B907F6" w:rsidRPr="0058094F">
        <w:rPr>
          <w:rFonts w:ascii="Times New Roman" w:hAnsi="Times New Roman" w:cs="Times New Roman"/>
          <w:sz w:val="28"/>
          <w:szCs w:val="28"/>
        </w:rPr>
        <w:t>беспечение сохранности, эффективного использования всех объектов</w:t>
      </w:r>
      <w:r w:rsidR="003B77E0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B907F6" w:rsidRPr="0058094F">
        <w:rPr>
          <w:rFonts w:ascii="Times New Roman" w:hAnsi="Times New Roman" w:cs="Times New Roman"/>
          <w:sz w:val="28"/>
          <w:szCs w:val="28"/>
        </w:rPr>
        <w:t>муниципальной собственности и земельных участков с максимальной</w:t>
      </w:r>
      <w:r w:rsidR="003B77E0" w:rsidRPr="0058094F">
        <w:rPr>
          <w:rFonts w:ascii="Times New Roman" w:hAnsi="Times New Roman" w:cs="Times New Roman"/>
          <w:sz w:val="28"/>
          <w:szCs w:val="28"/>
        </w:rPr>
        <w:t xml:space="preserve"> </w:t>
      </w:r>
      <w:r w:rsidR="00B907F6" w:rsidRPr="0058094F">
        <w:rPr>
          <w:rFonts w:ascii="Times New Roman" w:hAnsi="Times New Roman" w:cs="Times New Roman"/>
          <w:sz w:val="28"/>
          <w:szCs w:val="28"/>
        </w:rPr>
        <w:t>финансовой отдачей, формирующей доходную часть бюджета.</w:t>
      </w:r>
    </w:p>
    <w:p w:rsidR="00494A63" w:rsidRPr="0058094F" w:rsidRDefault="00494A63" w:rsidP="00494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В сфере муниципального имущества </w:t>
      </w:r>
      <w:r w:rsidRPr="0058094F">
        <w:rPr>
          <w:rFonts w:ascii="Times New Roman" w:eastAsia="Calibri" w:hAnsi="Times New Roman" w:cs="Times New Roman"/>
          <w:sz w:val="28"/>
          <w:szCs w:val="28"/>
        </w:rPr>
        <w:t>в</w:t>
      </w:r>
      <w:r w:rsidRPr="0058094F">
        <w:rPr>
          <w:rFonts w:ascii="Times New Roman" w:hAnsi="Times New Roman" w:cs="Times New Roman"/>
          <w:sz w:val="28"/>
          <w:szCs w:val="28"/>
        </w:rPr>
        <w:t xml:space="preserve"> течение года велась работа с 12 арендаторами муниципального недвижимого и движимого имущества.</w:t>
      </w:r>
    </w:p>
    <w:p w:rsidR="00494A63" w:rsidRPr="0058094F" w:rsidRDefault="00494A63" w:rsidP="00494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 xml:space="preserve">На условия аренды предоставлены в пользование 49 объектов, в том числе: 33 объекта энергоснабжения;3 нежилых здания (магазины смешанной торговли);12 нежилых помещений, из которых: </w:t>
      </w:r>
    </w:p>
    <w:p w:rsidR="00494A63" w:rsidRPr="0058094F" w:rsidRDefault="00494A63" w:rsidP="00494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lastRenderedPageBreak/>
        <w:t>-2 пекарни (с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лександровка, с.Большая Косуль);</w:t>
      </w:r>
    </w:p>
    <w:p w:rsidR="00494A63" w:rsidRPr="0058094F" w:rsidRDefault="00494A63" w:rsidP="00494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-2 помещения используются для реализации ритуальных товаров(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ритово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>, с.Большая Косуль);</w:t>
      </w:r>
    </w:p>
    <w:p w:rsidR="00494A63" w:rsidRPr="0058094F" w:rsidRDefault="00494A63" w:rsidP="00494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-3 помещения для размещения автоматизированной телефонной станции (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ритово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>, с.Юрьевка, с.Красный Завод);</w:t>
      </w:r>
    </w:p>
    <w:p w:rsidR="00494A63" w:rsidRPr="0058094F" w:rsidRDefault="00494A63" w:rsidP="00494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- 5 помещений под продуктовые магазины.</w:t>
      </w:r>
    </w:p>
    <w:p w:rsidR="00494A63" w:rsidRPr="0058094F" w:rsidRDefault="00494A63" w:rsidP="00494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 xml:space="preserve">По результатам открытого аукциона в аренду предоставлен Крематор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птицефабрике сроком на 3 года.</w:t>
      </w:r>
    </w:p>
    <w:p w:rsidR="00494A63" w:rsidRPr="0058094F" w:rsidRDefault="00494A63" w:rsidP="00494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>Продлены сроки аренды по краткосрочным договорам с 2 арендаторами в отношении 3 нежилых помещений.</w:t>
      </w:r>
    </w:p>
    <w:p w:rsidR="00494A63" w:rsidRPr="0058094F" w:rsidRDefault="00494A63" w:rsidP="00494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 xml:space="preserve">Доход от предоставления в аренду муниципального имущества в 2019 году составил 1534890,0 рублей, что на 7 % превышает плановые значения. </w:t>
      </w:r>
    </w:p>
    <w:p w:rsidR="00494A63" w:rsidRPr="0058094F" w:rsidRDefault="00494A63" w:rsidP="00494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>Задолженность по арендной плате по состоянию на 01.01.2020 г. отсутствует.</w:t>
      </w:r>
    </w:p>
    <w:p w:rsidR="00494A63" w:rsidRPr="0058094F" w:rsidRDefault="00824A25" w:rsidP="00494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="00494A63" w:rsidRPr="0058094F">
        <w:rPr>
          <w:rFonts w:ascii="Times New Roman" w:hAnsi="Times New Roman" w:cs="Times New Roman"/>
          <w:sz w:val="28"/>
          <w:szCs w:val="28"/>
        </w:rPr>
        <w:t xml:space="preserve">В 2019 году приобретено и включено в реестр муниципальной собственности 2 объекта (жилое помещение в </w:t>
      </w:r>
      <w:proofErr w:type="spellStart"/>
      <w:r w:rsidR="00494A63" w:rsidRPr="005809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94A63" w:rsidRPr="005809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94A63" w:rsidRPr="0058094F">
        <w:rPr>
          <w:rFonts w:ascii="Times New Roman" w:hAnsi="Times New Roman" w:cs="Times New Roman"/>
          <w:sz w:val="28"/>
          <w:szCs w:val="28"/>
        </w:rPr>
        <w:t>агино</w:t>
      </w:r>
      <w:proofErr w:type="spellEnd"/>
      <w:r w:rsidR="00494A63" w:rsidRPr="0058094F">
        <w:rPr>
          <w:rFonts w:ascii="Times New Roman" w:hAnsi="Times New Roman" w:cs="Times New Roman"/>
          <w:sz w:val="28"/>
          <w:szCs w:val="28"/>
        </w:rPr>
        <w:t xml:space="preserve"> и автомобиль УАЗ-Хантер).</w:t>
      </w:r>
    </w:p>
    <w:p w:rsidR="00494A63" w:rsidRPr="0058094F" w:rsidRDefault="00824A25" w:rsidP="00494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="00494A63" w:rsidRPr="0058094F">
        <w:rPr>
          <w:rFonts w:ascii="Times New Roman" w:hAnsi="Times New Roman" w:cs="Times New Roman"/>
          <w:sz w:val="28"/>
          <w:szCs w:val="28"/>
        </w:rPr>
        <w:t xml:space="preserve">Из краевой собственности принят в муниципальную собственность Автобус ПАЗ для </w:t>
      </w:r>
      <w:proofErr w:type="spellStart"/>
      <w:r w:rsidR="00494A63" w:rsidRPr="0058094F">
        <w:rPr>
          <w:rFonts w:ascii="Times New Roman" w:hAnsi="Times New Roman" w:cs="Times New Roman"/>
          <w:sz w:val="28"/>
          <w:szCs w:val="28"/>
        </w:rPr>
        <w:t>Большекосульской</w:t>
      </w:r>
      <w:proofErr w:type="spellEnd"/>
      <w:r w:rsidR="00494A63" w:rsidRPr="0058094F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494A63" w:rsidRPr="0058094F" w:rsidRDefault="00824A25" w:rsidP="00494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="00494A63" w:rsidRPr="0058094F">
        <w:rPr>
          <w:rFonts w:ascii="Times New Roman" w:hAnsi="Times New Roman" w:cs="Times New Roman"/>
          <w:sz w:val="28"/>
          <w:szCs w:val="28"/>
        </w:rPr>
        <w:t>Передано в краевую собственность имущественным комплексом муниципальное учреждение Комплексный центр социального обслуживания населения «Надежда», за исключением недвижимого имущества, находящегося в пользовании учреждения.</w:t>
      </w:r>
    </w:p>
    <w:p w:rsidR="00494A63" w:rsidRPr="0058094F" w:rsidRDefault="00824A25" w:rsidP="00494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="00494A63" w:rsidRPr="0058094F">
        <w:rPr>
          <w:rFonts w:ascii="Times New Roman" w:hAnsi="Times New Roman" w:cs="Times New Roman"/>
          <w:sz w:val="28"/>
          <w:szCs w:val="28"/>
        </w:rPr>
        <w:t xml:space="preserve">В 2019 году проведены кадастровые работы в отношении 64 объектов. </w:t>
      </w:r>
    </w:p>
    <w:p w:rsidR="00494A63" w:rsidRPr="0058094F" w:rsidRDefault="00824A25" w:rsidP="00494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="00494A63" w:rsidRPr="0058094F">
        <w:rPr>
          <w:rFonts w:ascii="Times New Roman" w:hAnsi="Times New Roman" w:cs="Times New Roman"/>
          <w:sz w:val="28"/>
          <w:szCs w:val="28"/>
        </w:rPr>
        <w:t>Зарегистрировано право муниципальной собственности на 49 объектов.</w:t>
      </w:r>
    </w:p>
    <w:p w:rsidR="00494A63" w:rsidRPr="0058094F" w:rsidRDefault="00494A63" w:rsidP="00494A6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i/>
          <w:sz w:val="28"/>
          <w:szCs w:val="28"/>
        </w:rPr>
        <w:tab/>
        <w:t>В сфере земельных отношений</w:t>
      </w:r>
      <w:r w:rsidRPr="005809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809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094F">
        <w:rPr>
          <w:rFonts w:ascii="Times New Roman" w:hAnsi="Times New Roman" w:cs="Times New Roman"/>
          <w:sz w:val="28"/>
          <w:szCs w:val="28"/>
        </w:rPr>
        <w:t>а 01.01.2019 года:</w:t>
      </w:r>
    </w:p>
    <w:p w:rsidR="00494A63" w:rsidRPr="0058094F" w:rsidRDefault="00494A63" w:rsidP="00494A6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>В 2019 году проведена работа по уточнению границ в отношении 44 земельных участков.</w:t>
      </w:r>
    </w:p>
    <w:p w:rsidR="00494A63" w:rsidRPr="0058094F" w:rsidRDefault="00824A25" w:rsidP="00494A6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4A63" w:rsidRPr="0058094F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="00494A63" w:rsidRPr="0058094F">
        <w:rPr>
          <w:rFonts w:ascii="Times New Roman" w:hAnsi="Times New Roman" w:cs="Times New Roman"/>
          <w:sz w:val="28"/>
          <w:szCs w:val="28"/>
        </w:rPr>
        <w:t xml:space="preserve"> на кадастровый учет - 118 земельных участков.</w:t>
      </w:r>
    </w:p>
    <w:p w:rsidR="00494A63" w:rsidRPr="0058094F" w:rsidRDefault="00824A25" w:rsidP="00494A6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="00494A63" w:rsidRPr="0058094F">
        <w:rPr>
          <w:rFonts w:ascii="Times New Roman" w:hAnsi="Times New Roman" w:cs="Times New Roman"/>
          <w:sz w:val="28"/>
          <w:szCs w:val="28"/>
        </w:rPr>
        <w:t>Зарегистрировано право муниципальной собственности на 5 земельных участков.</w:t>
      </w:r>
    </w:p>
    <w:p w:rsidR="00494A63" w:rsidRPr="0058094F" w:rsidRDefault="00824A25" w:rsidP="00494A6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="00494A63" w:rsidRPr="0058094F">
        <w:rPr>
          <w:rFonts w:ascii="Times New Roman" w:hAnsi="Times New Roman" w:cs="Times New Roman"/>
          <w:sz w:val="28"/>
          <w:szCs w:val="28"/>
        </w:rPr>
        <w:t xml:space="preserve">Предоставлено в аренду в течение 2019 года 70 земельных участков, в том числе: </w:t>
      </w:r>
    </w:p>
    <w:p w:rsidR="00494A63" w:rsidRPr="0058094F" w:rsidRDefault="00494A63" w:rsidP="00494A6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 для ведения ЛПХ – 48 участков;</w:t>
      </w:r>
    </w:p>
    <w:p w:rsidR="00494A63" w:rsidRPr="0058094F" w:rsidRDefault="00494A63" w:rsidP="00494A6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 - для индивидуального жилищного строительства – 8 участков;</w:t>
      </w:r>
    </w:p>
    <w:p w:rsidR="00494A63" w:rsidRPr="0058094F" w:rsidRDefault="00494A63" w:rsidP="00494A6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 для сельскохозяйственного использования – 7 участков;</w:t>
      </w:r>
    </w:p>
    <w:p w:rsidR="00494A63" w:rsidRPr="0058094F" w:rsidRDefault="00494A63" w:rsidP="00494A6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 из земель промышленности  - 3 участка.</w:t>
      </w:r>
    </w:p>
    <w:p w:rsidR="00494A63" w:rsidRPr="0058094F" w:rsidRDefault="00824A25" w:rsidP="00494A6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</w:r>
      <w:r w:rsidR="00494A63" w:rsidRPr="0058094F">
        <w:rPr>
          <w:rFonts w:ascii="Times New Roman" w:hAnsi="Times New Roman" w:cs="Times New Roman"/>
          <w:sz w:val="28"/>
          <w:szCs w:val="28"/>
        </w:rPr>
        <w:t>Задолженность по арендной плате за земельные участки по состоянию на 01.01.2020 г. составляет 6003,5 тыс</w:t>
      </w:r>
      <w:proofErr w:type="gramStart"/>
      <w:r w:rsidR="00494A63" w:rsidRPr="005809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4A63" w:rsidRPr="0058094F">
        <w:rPr>
          <w:rFonts w:ascii="Times New Roman" w:hAnsi="Times New Roman" w:cs="Times New Roman"/>
          <w:sz w:val="28"/>
          <w:szCs w:val="28"/>
        </w:rPr>
        <w:t>уб.</w:t>
      </w:r>
    </w:p>
    <w:p w:rsidR="00494A63" w:rsidRPr="0058094F" w:rsidRDefault="00494A63" w:rsidP="00494A6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hAnsi="Times New Roman" w:cs="Times New Roman"/>
          <w:color w:val="000000"/>
          <w:sz w:val="28"/>
          <w:szCs w:val="28"/>
        </w:rPr>
        <w:t>В 2019 году</w:t>
      </w:r>
      <w:r w:rsidRPr="0058094F">
        <w:rPr>
          <w:rFonts w:ascii="Times New Roman" w:hAnsi="Times New Roman" w:cs="Times New Roman"/>
          <w:color w:val="000000"/>
          <w:sz w:val="28"/>
          <w:szCs w:val="28"/>
        </w:rPr>
        <w:tab/>
        <w:t>по трем должникам ООО «Водоканал-Сервис», СПК «</w:t>
      </w:r>
      <w:proofErr w:type="spellStart"/>
      <w:r w:rsidRPr="0058094F">
        <w:rPr>
          <w:rFonts w:ascii="Times New Roman" w:hAnsi="Times New Roman" w:cs="Times New Roman"/>
          <w:color w:val="000000"/>
          <w:sz w:val="28"/>
          <w:szCs w:val="28"/>
        </w:rPr>
        <w:t>Оракский</w:t>
      </w:r>
      <w:proofErr w:type="spellEnd"/>
      <w:r w:rsidRPr="0058094F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proofErr w:type="gramStart"/>
      <w:r w:rsidRPr="0058094F">
        <w:rPr>
          <w:rFonts w:ascii="Times New Roman" w:hAnsi="Times New Roman" w:cs="Times New Roman"/>
          <w:color w:val="000000"/>
          <w:sz w:val="28"/>
          <w:szCs w:val="28"/>
        </w:rPr>
        <w:t>К(</w:t>
      </w:r>
      <w:proofErr w:type="gramEnd"/>
      <w:r w:rsidRPr="0058094F">
        <w:rPr>
          <w:rFonts w:ascii="Times New Roman" w:hAnsi="Times New Roman" w:cs="Times New Roman"/>
          <w:color w:val="000000"/>
          <w:sz w:val="28"/>
          <w:szCs w:val="28"/>
        </w:rPr>
        <w:t>Ф)Х Гнетов И.Н. поданы иски в арбитражный суд Красноярского края на общую сумму 3880,75 тыс. руб.</w:t>
      </w:r>
    </w:p>
    <w:p w:rsidR="00494A63" w:rsidRPr="0058094F" w:rsidRDefault="00494A63" w:rsidP="00494A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указанной задолженности в ходе судебного разбирательства в отношении </w:t>
      </w:r>
      <w:proofErr w:type="gramStart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К(</w:t>
      </w:r>
      <w:proofErr w:type="gramEnd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Ф)Х Гнетов И.Н. вынесено решение  о взыскании с него  1051,9 тыс.руб. </w:t>
      </w:r>
    </w:p>
    <w:p w:rsidR="00494A63" w:rsidRPr="0058094F" w:rsidRDefault="00494A63" w:rsidP="00494A63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lastRenderedPageBreak/>
        <w:t>Доход от аренды земельных участков в 2019 году составил 3594,8 тыс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уб.</w:t>
      </w:r>
    </w:p>
    <w:p w:rsidR="00494A63" w:rsidRPr="0058094F" w:rsidRDefault="00494A63" w:rsidP="00494A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указанный период в ходе претензионной работы с арендаторами ( ООО «Набат», ООО «Империя», ИП Григорян, </w:t>
      </w:r>
      <w:proofErr w:type="spellStart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Усков</w:t>
      </w:r>
      <w:proofErr w:type="spellEnd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В.М., Горностаев Е.В.) взыскано 248,05 тыс</w:t>
      </w:r>
      <w:proofErr w:type="gramStart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8094F">
        <w:rPr>
          <w:rFonts w:ascii="Times New Roman" w:eastAsia="Times New Roman" w:hAnsi="Times New Roman" w:cs="Times New Roman"/>
          <w:color w:val="000000"/>
          <w:sz w:val="28"/>
          <w:szCs w:val="28"/>
        </w:rPr>
        <w:t>уб..</w:t>
      </w:r>
    </w:p>
    <w:p w:rsidR="00494A63" w:rsidRPr="0058094F" w:rsidRDefault="00494A63" w:rsidP="00494A63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Продано в 2019 году 18 земельных участков, из которых:</w:t>
      </w:r>
    </w:p>
    <w:p w:rsidR="00494A63" w:rsidRPr="0058094F" w:rsidRDefault="00494A63" w:rsidP="00494A6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- 15 участков ЛПХ;</w:t>
      </w:r>
    </w:p>
    <w:p w:rsidR="00494A63" w:rsidRPr="0058094F" w:rsidRDefault="00494A63" w:rsidP="00494A6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- 2 участка сельскохозяйственного назначения;</w:t>
      </w:r>
    </w:p>
    <w:p w:rsidR="00494A63" w:rsidRPr="0058094F" w:rsidRDefault="00494A63" w:rsidP="00494A6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- 1 участок для предпринимательства.</w:t>
      </w:r>
    </w:p>
    <w:p w:rsidR="005F69F0" w:rsidRDefault="00494A63" w:rsidP="005F69F0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Доход от продажи земельных участков в 2019 году составил 922,8 тыс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уб.</w:t>
      </w:r>
    </w:p>
    <w:p w:rsidR="00E91581" w:rsidRDefault="005F69F0" w:rsidP="005F69F0">
      <w:pPr>
        <w:pStyle w:val="a5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</w:t>
      </w:r>
      <w:r w:rsidR="00E91581" w:rsidRPr="0058094F">
        <w:rPr>
          <w:rFonts w:ascii="Times New Roman" w:hAnsi="Times New Roman" w:cs="Times New Roman"/>
          <w:b/>
          <w:iCs/>
          <w:sz w:val="28"/>
          <w:szCs w:val="28"/>
        </w:rPr>
        <w:t>Повышение качества муниципального управления</w:t>
      </w:r>
    </w:p>
    <w:p w:rsidR="005F69F0" w:rsidRPr="005F69F0" w:rsidRDefault="005F69F0" w:rsidP="005F69F0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790" w:rsidRPr="0058094F" w:rsidRDefault="00EA7790" w:rsidP="005F69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635EEC" w:rsidRPr="00580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35EEC" w:rsidRPr="005F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F6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 с обращениями граждан</w:t>
      </w:r>
      <w:r w:rsidR="005F6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внимание в работе Администрации района уделяется изучению общественного мнения наших граждан по всем видам деятельности в соответствии с Законом «Об общих принципах организации деятельности органов местного самоуправления в Российской Федерации».</w:t>
      </w:r>
    </w:p>
    <w:p w:rsidR="007160EF" w:rsidRPr="0058094F" w:rsidRDefault="007160EF" w:rsidP="007160EF">
      <w:pPr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 xml:space="preserve">Письменные обращения граждан за2019 год составили – 82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обращения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оличество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обращений в системе электронного документооборота постепенно увеличивается–25 обращений (более 20%). Количество обращений, поступивших из Администрации Губернатора Красноярского края– 15, 1 обращение поступило из Государственной Думы РФ, 6обращений  - из межрайонной прокуратуры, 6обращений – из отраслевых министерств, коллективных обращений - 5.Анализ письменных 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обращенийграждан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 по направлениям следующий:   количество  обращений граждан по вопросам качества оказания жилищно-коммунальных услуг, благоустройства территории -22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обращения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вопросуорганизация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работы транспорта и состояния дорог -  10обращений; по вопросам выделения жилья - 6 обращений; по охране окружающей среды -15обращений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 xml:space="preserve">о труду и занятости населения – 5 обращения; по  оказанию материальной помощи-6обращений; по вопросам сельского хозяйства – 6обращений;  по вопросам образования и культуры – 14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обращений</w:t>
      </w:r>
      <w:proofErr w:type="gramStart"/>
      <w:r w:rsidRPr="005809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8094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обращения  отработаны в установленный законодательством 30-дневный срок,  даны  письменные ответы и разъяснения по существу поставленных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вопросов.В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феврале 2019 года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межрайонной прокуратурой была проведена проверка исполнения требований  Федерального закона от 02.05.2006 №59-ФЗ «О порядке рассмотрения обращений граждан». По результатам проверки 2 руководителя структурных подразделений администрации были привлечены к дисциплинарной ответственности.</w:t>
      </w:r>
    </w:p>
    <w:p w:rsidR="007160EF" w:rsidRPr="0058094F" w:rsidRDefault="007160EF" w:rsidP="007160EF">
      <w:pPr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ab/>
        <w:t xml:space="preserve">Отделом кадров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былиподготовленыза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2019 год наградные материалы на муниципальных служащих, работников администрации и сельсоветов для </w:t>
      </w:r>
      <w:r w:rsidRPr="0058094F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награждения </w:t>
      </w:r>
      <w:proofErr w:type="spellStart"/>
      <w:r w:rsidRPr="0058094F">
        <w:rPr>
          <w:rFonts w:ascii="Times New Roman" w:hAnsi="Times New Roman" w:cs="Times New Roman"/>
          <w:sz w:val="28"/>
          <w:szCs w:val="28"/>
        </w:rPr>
        <w:t>наградамирайонного</w:t>
      </w:r>
      <w:proofErr w:type="spellEnd"/>
      <w:r w:rsidRPr="0058094F">
        <w:rPr>
          <w:rFonts w:ascii="Times New Roman" w:hAnsi="Times New Roman" w:cs="Times New Roman"/>
          <w:sz w:val="28"/>
          <w:szCs w:val="28"/>
        </w:rPr>
        <w:t xml:space="preserve"> и краевого уровней всего на 44  человека, в том числе:</w:t>
      </w:r>
    </w:p>
    <w:p w:rsidR="007160EF" w:rsidRPr="0058094F" w:rsidRDefault="007160EF" w:rsidP="007160EF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Благодарственными письмами главы района- 12 человек;</w:t>
      </w:r>
    </w:p>
    <w:p w:rsidR="007160EF" w:rsidRPr="0058094F" w:rsidRDefault="007160EF" w:rsidP="007160EF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Почетными грамотами главы района– 4 человека;</w:t>
      </w:r>
    </w:p>
    <w:p w:rsidR="007160EF" w:rsidRPr="0058094F" w:rsidRDefault="007160EF" w:rsidP="007160EF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Благодарственными письмами Губернатора Красноярского края – 2человека;</w:t>
      </w:r>
    </w:p>
    <w:p w:rsidR="007160EF" w:rsidRPr="0058094F" w:rsidRDefault="007160EF" w:rsidP="007160EF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Почетными грамотами Губернатора Красноярского края – 2 человека;</w:t>
      </w:r>
    </w:p>
    <w:p w:rsidR="007160EF" w:rsidRPr="0058094F" w:rsidRDefault="007160EF" w:rsidP="007160EF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Благодарственными письмами Законодательного собрания края – 4 человека;</w:t>
      </w:r>
    </w:p>
    <w:p w:rsidR="007160EF" w:rsidRPr="0058094F" w:rsidRDefault="007160EF" w:rsidP="007160EF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Почетными грамотами Законодательного собрания края – 2 человека;</w:t>
      </w:r>
    </w:p>
    <w:p w:rsidR="007160EF" w:rsidRPr="0058094F" w:rsidRDefault="007160EF" w:rsidP="007160EF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Почетная грамота Совета муниципальных образований – 5  человек;</w:t>
      </w:r>
    </w:p>
    <w:p w:rsidR="007160EF" w:rsidRPr="0058094F" w:rsidRDefault="007160EF" w:rsidP="007160EF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Благодарность Совета муниципальных образований – 3 человека;</w:t>
      </w:r>
    </w:p>
    <w:p w:rsidR="007160EF" w:rsidRPr="0058094F" w:rsidRDefault="007160EF" w:rsidP="007160EF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Почетная грамота Министерства финансов  - 1 человек;</w:t>
      </w:r>
    </w:p>
    <w:p w:rsidR="007160EF" w:rsidRPr="0058094F" w:rsidRDefault="007160EF" w:rsidP="007160EF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>Благодарственное письмо Министерства цифрового развития</w:t>
      </w:r>
      <w:r w:rsidR="005F69F0">
        <w:rPr>
          <w:rFonts w:ascii="Times New Roman" w:hAnsi="Times New Roman" w:cs="Times New Roman"/>
          <w:sz w:val="28"/>
          <w:szCs w:val="28"/>
        </w:rPr>
        <w:t xml:space="preserve"> -</w:t>
      </w:r>
      <w:r w:rsidRPr="0058094F">
        <w:rPr>
          <w:rFonts w:ascii="Times New Roman" w:hAnsi="Times New Roman" w:cs="Times New Roman"/>
          <w:sz w:val="28"/>
          <w:szCs w:val="28"/>
        </w:rPr>
        <w:t xml:space="preserve"> 1 человек;</w:t>
      </w:r>
    </w:p>
    <w:p w:rsidR="007160EF" w:rsidRPr="0058094F" w:rsidRDefault="007160EF" w:rsidP="007160EF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4F">
        <w:rPr>
          <w:rFonts w:ascii="Times New Roman" w:hAnsi="Times New Roman" w:cs="Times New Roman"/>
          <w:sz w:val="28"/>
          <w:szCs w:val="28"/>
        </w:rPr>
        <w:t xml:space="preserve">Юбилейный знак к 85-летию Красноярского края </w:t>
      </w:r>
      <w:r w:rsidR="005F69F0">
        <w:rPr>
          <w:rFonts w:ascii="Times New Roman" w:hAnsi="Times New Roman" w:cs="Times New Roman"/>
          <w:sz w:val="28"/>
          <w:szCs w:val="28"/>
        </w:rPr>
        <w:t>-</w:t>
      </w:r>
      <w:r w:rsidRPr="0058094F">
        <w:rPr>
          <w:rFonts w:ascii="Times New Roman" w:hAnsi="Times New Roman" w:cs="Times New Roman"/>
          <w:sz w:val="28"/>
          <w:szCs w:val="28"/>
        </w:rPr>
        <w:t xml:space="preserve"> 5 человек;</w:t>
      </w:r>
    </w:p>
    <w:p w:rsidR="005F69F0" w:rsidRPr="005F69F0" w:rsidRDefault="007160EF" w:rsidP="005F69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69F0">
        <w:rPr>
          <w:rFonts w:ascii="Times New Roman" w:hAnsi="Times New Roman" w:cs="Times New Roman"/>
          <w:sz w:val="28"/>
          <w:szCs w:val="28"/>
        </w:rPr>
        <w:t xml:space="preserve">Почетные граждане </w:t>
      </w:r>
      <w:proofErr w:type="spellStart"/>
      <w:r w:rsidRPr="005F69F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F69F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F69F0">
        <w:rPr>
          <w:rFonts w:ascii="Times New Roman" w:hAnsi="Times New Roman" w:cs="Times New Roman"/>
          <w:sz w:val="28"/>
          <w:szCs w:val="28"/>
        </w:rPr>
        <w:t>-</w:t>
      </w:r>
      <w:r w:rsidRPr="005F69F0">
        <w:rPr>
          <w:rFonts w:ascii="Times New Roman" w:hAnsi="Times New Roman" w:cs="Times New Roman"/>
          <w:sz w:val="28"/>
          <w:szCs w:val="28"/>
        </w:rPr>
        <w:t xml:space="preserve"> 3 человека.</w:t>
      </w:r>
    </w:p>
    <w:p w:rsidR="00303FF1" w:rsidRPr="005F69F0" w:rsidRDefault="005F69F0" w:rsidP="005F69F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EA7790" w:rsidRPr="005F69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Муниципальные услуги</w:t>
      </w:r>
      <w:r w:rsidRPr="005F69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9854FE" w:rsidRPr="005F6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533589" w:rsidRPr="005F6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A7790" w:rsidRPr="005F6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году продолжались работы по переводу муниципальных услуг в электронный вид. </w:t>
      </w:r>
    </w:p>
    <w:p w:rsidR="00303FF1" w:rsidRPr="0058094F" w:rsidRDefault="00EA7790" w:rsidP="005F69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="003A1AB7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жители Боготольского района могут </w:t>
      </w:r>
      <w:r w:rsidR="001B6ECB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получить </w:t>
      </w:r>
      <w:r w:rsidR="00A940F8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E42BC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A1AB7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 w:rsidR="00E42BC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3A1AB7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E42BC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B6ECB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виде</w:t>
      </w: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 них</w:t>
      </w:r>
      <w:r w:rsidR="00E958E0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="00303FF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6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03FF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4E6BF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правления</w:t>
      </w:r>
      <w:r w:rsidR="00E42BC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</w:t>
      </w:r>
      <w:r w:rsidR="004E6BF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A16D4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образовате</w:t>
      </w:r>
      <w:r w:rsidR="004E6BF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учреждений</w:t>
      </w:r>
      <w:r w:rsidR="00E958E0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9 </w:t>
      </w:r>
      <w:r w:rsidR="005F6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A16D4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</w:t>
      </w:r>
      <w:r w:rsidR="004E6BF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42BC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16D4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капитального </w:t>
      </w: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строительства</w:t>
      </w:r>
      <w:r w:rsidR="00E958E0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архитектуры, 3 </w:t>
      </w:r>
      <w:r w:rsidR="000A16D4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отдел</w:t>
      </w:r>
      <w:r w:rsidR="004E6BF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экономики</w:t>
      </w:r>
      <w:r w:rsidR="00E958E0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планирования, </w:t>
      </w:r>
      <w:r w:rsidR="00E42BC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отдел</w:t>
      </w:r>
      <w:r w:rsidR="004E6BF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</w:t>
      </w:r>
      <w:r w:rsidR="004E6BF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ры,</w:t>
      </w:r>
      <w:r w:rsidR="00E42BC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 отдела муниципального имущества и земельных отношений,</w:t>
      </w:r>
      <w:r w:rsidR="004E6BF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58E0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2BC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6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</w:t>
      </w:r>
      <w:r w:rsidR="004E6BF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министраций</w:t>
      </w:r>
      <w:r w:rsidR="009854FE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</w:t>
      </w:r>
      <w:r w:rsidR="00E958E0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E6BF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ветов.</w:t>
      </w:r>
    </w:p>
    <w:p w:rsidR="00D42DE5" w:rsidRPr="0058094F" w:rsidRDefault="00E958E0" w:rsidP="00D416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</w:t>
      </w:r>
      <w:r w:rsidR="00E42BC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территориальными обособленными подразделениями Боготольского района </w:t>
      </w:r>
      <w:r w:rsidR="009854FE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«МФЦ г. Боготола Красноярского края» </w:t>
      </w:r>
      <w:r w:rsidR="003A5FBA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оказано </w:t>
      </w:r>
      <w:r w:rsidR="00E42BC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1002</w:t>
      </w:r>
      <w:r w:rsidR="003A5FBA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</w:t>
      </w:r>
      <w:r w:rsidR="00D42DE5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</w:t>
      </w:r>
      <w:r w:rsidR="00E42BC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42DE5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</w:t>
      </w:r>
      <w:r w:rsidR="0039516B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</w:t>
      </w:r>
      <w:r w:rsidR="00D42DE5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39516B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исле:</w:t>
      </w:r>
    </w:p>
    <w:p w:rsidR="003A5FBA" w:rsidRPr="0058094F" w:rsidRDefault="0039516B" w:rsidP="00D416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42DE5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D42DE5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A5FBA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="003A5FBA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оготол-</w:t>
      </w:r>
      <w:r w:rsidR="00E42BC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370</w:t>
      </w:r>
      <w:r w:rsidR="003A5FBA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A5FBA" w:rsidRPr="0058094F" w:rsidRDefault="0039516B" w:rsidP="00D416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D42DE5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3A5FBA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="003A5FBA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ритово-</w:t>
      </w:r>
      <w:r w:rsidR="00E42BC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349</w:t>
      </w:r>
      <w:r w:rsidR="003A5FBA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A5FBA" w:rsidRPr="0058094F" w:rsidRDefault="0039516B" w:rsidP="00D416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D42DE5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A5FBA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Большая Косуль-</w:t>
      </w:r>
      <w:r w:rsidR="00E42BC1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283</w:t>
      </w:r>
      <w:r w:rsidR="003A5FBA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16A3" w:rsidRPr="0058094F" w:rsidRDefault="00E4220E" w:rsidP="00E4220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4F">
        <w:rPr>
          <w:rFonts w:ascii="Times New Roman" w:eastAsia="Calibri" w:hAnsi="Times New Roman" w:cs="Times New Roman"/>
          <w:sz w:val="28"/>
          <w:szCs w:val="28"/>
        </w:rPr>
        <w:t>Это все  федеральные услуги</w:t>
      </w:r>
      <w:r w:rsidR="00D416A3" w:rsidRPr="0058094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416A3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МВД,</w:t>
      </w:r>
      <w:r w:rsidR="00D416A3" w:rsidRPr="0058094F">
        <w:rPr>
          <w:rFonts w:ascii="Times New Roman" w:eastAsia="Calibri" w:hAnsi="Times New Roman" w:cs="Times New Roman"/>
          <w:sz w:val="28"/>
          <w:szCs w:val="28"/>
        </w:rPr>
        <w:t xml:space="preserve"> Пенсионного фонда, </w:t>
      </w:r>
      <w:proofErr w:type="spellStart"/>
      <w:r w:rsidR="00D416A3" w:rsidRPr="0058094F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D416A3" w:rsidRPr="0058094F">
        <w:rPr>
          <w:rFonts w:ascii="Times New Roman" w:eastAsia="Calibri" w:hAnsi="Times New Roman" w:cs="Times New Roman"/>
          <w:sz w:val="28"/>
          <w:szCs w:val="28"/>
        </w:rPr>
        <w:t>. За муниципальными или региональными услугами  граждане не обращались.</w:t>
      </w:r>
    </w:p>
    <w:p w:rsidR="00EA7790" w:rsidRPr="0058094F" w:rsidRDefault="00EA7790" w:rsidP="00D416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удовлетворенности граждан качеством предоставления государственных и м</w:t>
      </w:r>
      <w:r w:rsidR="00653F59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</w:t>
      </w:r>
      <w:r w:rsidR="003D7C9F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ципальных услуг составил  </w:t>
      </w:r>
      <w:r w:rsidR="00960462"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96,4</w:t>
      </w:r>
      <w:r w:rsidRPr="005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</w:t>
      </w:r>
    </w:p>
    <w:p w:rsidR="00DC7FDC" w:rsidRPr="0058094F" w:rsidRDefault="00DC7FDC" w:rsidP="0066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C7FDC" w:rsidRPr="0058094F" w:rsidSect="00BA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3CEB"/>
    <w:multiLevelType w:val="hybridMultilevel"/>
    <w:tmpl w:val="5E683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A3F"/>
    <w:multiLevelType w:val="hybridMultilevel"/>
    <w:tmpl w:val="4E1E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D712B"/>
    <w:multiLevelType w:val="hybridMultilevel"/>
    <w:tmpl w:val="F7FA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C094F"/>
    <w:multiLevelType w:val="hybridMultilevel"/>
    <w:tmpl w:val="8C42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54"/>
    <w:rsid w:val="00003642"/>
    <w:rsid w:val="00014292"/>
    <w:rsid w:val="00016B16"/>
    <w:rsid w:val="00023D5B"/>
    <w:rsid w:val="00032F05"/>
    <w:rsid w:val="00034E1D"/>
    <w:rsid w:val="00040706"/>
    <w:rsid w:val="0004174E"/>
    <w:rsid w:val="00041AA9"/>
    <w:rsid w:val="00053816"/>
    <w:rsid w:val="00057122"/>
    <w:rsid w:val="00080FC7"/>
    <w:rsid w:val="00081A77"/>
    <w:rsid w:val="00085053"/>
    <w:rsid w:val="00086D32"/>
    <w:rsid w:val="0008764E"/>
    <w:rsid w:val="000904DF"/>
    <w:rsid w:val="00091EF6"/>
    <w:rsid w:val="0009340E"/>
    <w:rsid w:val="00094E3D"/>
    <w:rsid w:val="00096DD4"/>
    <w:rsid w:val="000A16D4"/>
    <w:rsid w:val="000A7282"/>
    <w:rsid w:val="000B1185"/>
    <w:rsid w:val="000B1DAD"/>
    <w:rsid w:val="000B36CE"/>
    <w:rsid w:val="000C1556"/>
    <w:rsid w:val="000C4B1A"/>
    <w:rsid w:val="000D34A2"/>
    <w:rsid w:val="000E0099"/>
    <w:rsid w:val="000E064F"/>
    <w:rsid w:val="000E150B"/>
    <w:rsid w:val="000F16C3"/>
    <w:rsid w:val="000F30E4"/>
    <w:rsid w:val="000F774D"/>
    <w:rsid w:val="001031FB"/>
    <w:rsid w:val="0011026B"/>
    <w:rsid w:val="00116EC3"/>
    <w:rsid w:val="001255A6"/>
    <w:rsid w:val="00127125"/>
    <w:rsid w:val="00127613"/>
    <w:rsid w:val="00127B3C"/>
    <w:rsid w:val="001302C8"/>
    <w:rsid w:val="0013184A"/>
    <w:rsid w:val="001324EA"/>
    <w:rsid w:val="00143253"/>
    <w:rsid w:val="001443CB"/>
    <w:rsid w:val="00145D78"/>
    <w:rsid w:val="001537AC"/>
    <w:rsid w:val="001611B6"/>
    <w:rsid w:val="0016342F"/>
    <w:rsid w:val="001656FF"/>
    <w:rsid w:val="00167905"/>
    <w:rsid w:val="00172200"/>
    <w:rsid w:val="00174274"/>
    <w:rsid w:val="001763E4"/>
    <w:rsid w:val="001812F5"/>
    <w:rsid w:val="00182463"/>
    <w:rsid w:val="00182777"/>
    <w:rsid w:val="00192748"/>
    <w:rsid w:val="00193860"/>
    <w:rsid w:val="001975AD"/>
    <w:rsid w:val="001A77FE"/>
    <w:rsid w:val="001B3821"/>
    <w:rsid w:val="001B5E07"/>
    <w:rsid w:val="001B6ECB"/>
    <w:rsid w:val="001B7B96"/>
    <w:rsid w:val="001C0E48"/>
    <w:rsid w:val="001C1DE0"/>
    <w:rsid w:val="001C5D9E"/>
    <w:rsid w:val="001C65DF"/>
    <w:rsid w:val="001D3936"/>
    <w:rsid w:val="001E44FD"/>
    <w:rsid w:val="001E7C8D"/>
    <w:rsid w:val="001F081D"/>
    <w:rsid w:val="001F43ED"/>
    <w:rsid w:val="001F6972"/>
    <w:rsid w:val="00202E7C"/>
    <w:rsid w:val="00211BB9"/>
    <w:rsid w:val="00231BA9"/>
    <w:rsid w:val="00232114"/>
    <w:rsid w:val="0023427C"/>
    <w:rsid w:val="00246150"/>
    <w:rsid w:val="00261988"/>
    <w:rsid w:val="00264C0D"/>
    <w:rsid w:val="00273367"/>
    <w:rsid w:val="00273B59"/>
    <w:rsid w:val="0027464B"/>
    <w:rsid w:val="00275C1C"/>
    <w:rsid w:val="00283FE4"/>
    <w:rsid w:val="00286703"/>
    <w:rsid w:val="002872DC"/>
    <w:rsid w:val="0029127F"/>
    <w:rsid w:val="00292AF3"/>
    <w:rsid w:val="002942D5"/>
    <w:rsid w:val="0029614F"/>
    <w:rsid w:val="00297E4A"/>
    <w:rsid w:val="002A0B27"/>
    <w:rsid w:val="002A6781"/>
    <w:rsid w:val="002B458C"/>
    <w:rsid w:val="002C42A7"/>
    <w:rsid w:val="002C4497"/>
    <w:rsid w:val="002C6E6B"/>
    <w:rsid w:val="002D47F4"/>
    <w:rsid w:val="002E112E"/>
    <w:rsid w:val="002E611E"/>
    <w:rsid w:val="002F4922"/>
    <w:rsid w:val="00301405"/>
    <w:rsid w:val="00302607"/>
    <w:rsid w:val="00303FF1"/>
    <w:rsid w:val="00304F03"/>
    <w:rsid w:val="00307DA5"/>
    <w:rsid w:val="00311F55"/>
    <w:rsid w:val="00315A89"/>
    <w:rsid w:val="0032189C"/>
    <w:rsid w:val="00326DBD"/>
    <w:rsid w:val="003273AE"/>
    <w:rsid w:val="00330D58"/>
    <w:rsid w:val="00336F3F"/>
    <w:rsid w:val="0033783C"/>
    <w:rsid w:val="003459B6"/>
    <w:rsid w:val="00346FFD"/>
    <w:rsid w:val="003534C1"/>
    <w:rsid w:val="00363ED8"/>
    <w:rsid w:val="00364B3E"/>
    <w:rsid w:val="00364BD0"/>
    <w:rsid w:val="00365E9E"/>
    <w:rsid w:val="00372607"/>
    <w:rsid w:val="00373C6A"/>
    <w:rsid w:val="00373E2B"/>
    <w:rsid w:val="003749B7"/>
    <w:rsid w:val="003779B9"/>
    <w:rsid w:val="003818FD"/>
    <w:rsid w:val="0038203E"/>
    <w:rsid w:val="00385168"/>
    <w:rsid w:val="003873E9"/>
    <w:rsid w:val="00390366"/>
    <w:rsid w:val="00393D5E"/>
    <w:rsid w:val="0039493E"/>
    <w:rsid w:val="00394BE3"/>
    <w:rsid w:val="0039516B"/>
    <w:rsid w:val="003956C8"/>
    <w:rsid w:val="00397AFE"/>
    <w:rsid w:val="003A1AB7"/>
    <w:rsid w:val="003A1E22"/>
    <w:rsid w:val="003A3E05"/>
    <w:rsid w:val="003A5FBA"/>
    <w:rsid w:val="003B68EE"/>
    <w:rsid w:val="003B69A3"/>
    <w:rsid w:val="003B77E0"/>
    <w:rsid w:val="003D7C9F"/>
    <w:rsid w:val="003E0933"/>
    <w:rsid w:val="003E4D7F"/>
    <w:rsid w:val="003E539E"/>
    <w:rsid w:val="003F690A"/>
    <w:rsid w:val="003F7E20"/>
    <w:rsid w:val="00401CD1"/>
    <w:rsid w:val="004048AA"/>
    <w:rsid w:val="00404BBC"/>
    <w:rsid w:val="00411B87"/>
    <w:rsid w:val="004120A7"/>
    <w:rsid w:val="004155E2"/>
    <w:rsid w:val="004265B6"/>
    <w:rsid w:val="00427941"/>
    <w:rsid w:val="004312F0"/>
    <w:rsid w:val="00437E54"/>
    <w:rsid w:val="00440BDC"/>
    <w:rsid w:val="00442BC6"/>
    <w:rsid w:val="00454AD7"/>
    <w:rsid w:val="00456E01"/>
    <w:rsid w:val="004577D6"/>
    <w:rsid w:val="00462F2D"/>
    <w:rsid w:val="0046414F"/>
    <w:rsid w:val="00470834"/>
    <w:rsid w:val="004725C7"/>
    <w:rsid w:val="00487F55"/>
    <w:rsid w:val="00487F84"/>
    <w:rsid w:val="00491BA3"/>
    <w:rsid w:val="0049306F"/>
    <w:rsid w:val="00493EFB"/>
    <w:rsid w:val="00494A63"/>
    <w:rsid w:val="004B41CE"/>
    <w:rsid w:val="004B557B"/>
    <w:rsid w:val="004B6BB6"/>
    <w:rsid w:val="004B6C45"/>
    <w:rsid w:val="004B7FDF"/>
    <w:rsid w:val="004C1191"/>
    <w:rsid w:val="004C25D3"/>
    <w:rsid w:val="004C76FA"/>
    <w:rsid w:val="004C7923"/>
    <w:rsid w:val="004D0949"/>
    <w:rsid w:val="004E00E2"/>
    <w:rsid w:val="004E6BF1"/>
    <w:rsid w:val="004F0ED4"/>
    <w:rsid w:val="004F205A"/>
    <w:rsid w:val="005052A3"/>
    <w:rsid w:val="00506836"/>
    <w:rsid w:val="0051159C"/>
    <w:rsid w:val="00511CA9"/>
    <w:rsid w:val="00514BB1"/>
    <w:rsid w:val="00516580"/>
    <w:rsid w:val="00516FFA"/>
    <w:rsid w:val="00522DAC"/>
    <w:rsid w:val="005319C7"/>
    <w:rsid w:val="0053307C"/>
    <w:rsid w:val="00533589"/>
    <w:rsid w:val="005456A8"/>
    <w:rsid w:val="00551BFA"/>
    <w:rsid w:val="00552A60"/>
    <w:rsid w:val="00553BD8"/>
    <w:rsid w:val="00555D46"/>
    <w:rsid w:val="00565D01"/>
    <w:rsid w:val="005666EB"/>
    <w:rsid w:val="005671F7"/>
    <w:rsid w:val="0058094F"/>
    <w:rsid w:val="00581754"/>
    <w:rsid w:val="00593140"/>
    <w:rsid w:val="00597452"/>
    <w:rsid w:val="005A0456"/>
    <w:rsid w:val="005B020A"/>
    <w:rsid w:val="005B3D38"/>
    <w:rsid w:val="005C254B"/>
    <w:rsid w:val="005C5B9A"/>
    <w:rsid w:val="005D2D9B"/>
    <w:rsid w:val="005D5F10"/>
    <w:rsid w:val="005E63E5"/>
    <w:rsid w:val="005F27CC"/>
    <w:rsid w:val="005F2D69"/>
    <w:rsid w:val="005F69F0"/>
    <w:rsid w:val="00600D32"/>
    <w:rsid w:val="00605DCC"/>
    <w:rsid w:val="00611C9E"/>
    <w:rsid w:val="00612D88"/>
    <w:rsid w:val="00612F3E"/>
    <w:rsid w:val="00615F3F"/>
    <w:rsid w:val="00616045"/>
    <w:rsid w:val="00627DF0"/>
    <w:rsid w:val="00635EEC"/>
    <w:rsid w:val="006534CA"/>
    <w:rsid w:val="006537B9"/>
    <w:rsid w:val="00653D60"/>
    <w:rsid w:val="00653F59"/>
    <w:rsid w:val="00654E5C"/>
    <w:rsid w:val="006650BF"/>
    <w:rsid w:val="00677FFA"/>
    <w:rsid w:val="0068035D"/>
    <w:rsid w:val="00682E59"/>
    <w:rsid w:val="006975A4"/>
    <w:rsid w:val="006A034A"/>
    <w:rsid w:val="006A425E"/>
    <w:rsid w:val="006B0777"/>
    <w:rsid w:val="006B0DD9"/>
    <w:rsid w:val="006B353B"/>
    <w:rsid w:val="006B3EEC"/>
    <w:rsid w:val="006B4993"/>
    <w:rsid w:val="006C501D"/>
    <w:rsid w:val="006C5D53"/>
    <w:rsid w:val="006C707B"/>
    <w:rsid w:val="006C7117"/>
    <w:rsid w:val="006D0E1C"/>
    <w:rsid w:val="006D6E0D"/>
    <w:rsid w:val="006E3B65"/>
    <w:rsid w:val="006E4014"/>
    <w:rsid w:val="006E5EF9"/>
    <w:rsid w:val="006F5FA6"/>
    <w:rsid w:val="006F7076"/>
    <w:rsid w:val="00712A2A"/>
    <w:rsid w:val="007155B9"/>
    <w:rsid w:val="007160EF"/>
    <w:rsid w:val="00716976"/>
    <w:rsid w:val="00725F56"/>
    <w:rsid w:val="007269A2"/>
    <w:rsid w:val="007311F2"/>
    <w:rsid w:val="00733D99"/>
    <w:rsid w:val="00755CF4"/>
    <w:rsid w:val="007575CE"/>
    <w:rsid w:val="007622A3"/>
    <w:rsid w:val="00766BC4"/>
    <w:rsid w:val="0076757F"/>
    <w:rsid w:val="00776ADE"/>
    <w:rsid w:val="0077728F"/>
    <w:rsid w:val="00780B74"/>
    <w:rsid w:val="00784D4A"/>
    <w:rsid w:val="00785453"/>
    <w:rsid w:val="0078586A"/>
    <w:rsid w:val="007876A4"/>
    <w:rsid w:val="007A771B"/>
    <w:rsid w:val="007B3D3D"/>
    <w:rsid w:val="007B40CA"/>
    <w:rsid w:val="007C22E3"/>
    <w:rsid w:val="007C23D5"/>
    <w:rsid w:val="007C322A"/>
    <w:rsid w:val="007C4309"/>
    <w:rsid w:val="007C782B"/>
    <w:rsid w:val="007C7B65"/>
    <w:rsid w:val="007D3677"/>
    <w:rsid w:val="007D39FA"/>
    <w:rsid w:val="007D4B0A"/>
    <w:rsid w:val="007E4FAC"/>
    <w:rsid w:val="008035BB"/>
    <w:rsid w:val="00805907"/>
    <w:rsid w:val="0080673A"/>
    <w:rsid w:val="00812CEE"/>
    <w:rsid w:val="0081379E"/>
    <w:rsid w:val="00824853"/>
    <w:rsid w:val="00824A25"/>
    <w:rsid w:val="008321C0"/>
    <w:rsid w:val="00832612"/>
    <w:rsid w:val="008423DC"/>
    <w:rsid w:val="00843D6F"/>
    <w:rsid w:val="008476DD"/>
    <w:rsid w:val="00855185"/>
    <w:rsid w:val="00857313"/>
    <w:rsid w:val="00861530"/>
    <w:rsid w:val="0087008B"/>
    <w:rsid w:val="008802D2"/>
    <w:rsid w:val="00880AD7"/>
    <w:rsid w:val="008853A7"/>
    <w:rsid w:val="008A021A"/>
    <w:rsid w:val="008A2D6C"/>
    <w:rsid w:val="008A36E1"/>
    <w:rsid w:val="008B29E4"/>
    <w:rsid w:val="008C001E"/>
    <w:rsid w:val="008C07D1"/>
    <w:rsid w:val="008C1B61"/>
    <w:rsid w:val="008C628B"/>
    <w:rsid w:val="008E260D"/>
    <w:rsid w:val="008E38AB"/>
    <w:rsid w:val="008F0665"/>
    <w:rsid w:val="009050A7"/>
    <w:rsid w:val="0090530E"/>
    <w:rsid w:val="00921E44"/>
    <w:rsid w:val="0092635C"/>
    <w:rsid w:val="00926B49"/>
    <w:rsid w:val="009310CE"/>
    <w:rsid w:val="00935921"/>
    <w:rsid w:val="00936F8A"/>
    <w:rsid w:val="00943F68"/>
    <w:rsid w:val="00946A0A"/>
    <w:rsid w:val="00960462"/>
    <w:rsid w:val="009618FD"/>
    <w:rsid w:val="00961BCD"/>
    <w:rsid w:val="00965A9A"/>
    <w:rsid w:val="00974D99"/>
    <w:rsid w:val="009854FE"/>
    <w:rsid w:val="009872D9"/>
    <w:rsid w:val="00990CAD"/>
    <w:rsid w:val="00991796"/>
    <w:rsid w:val="00991C48"/>
    <w:rsid w:val="00992BBF"/>
    <w:rsid w:val="00995B7E"/>
    <w:rsid w:val="00996FA9"/>
    <w:rsid w:val="009A0BFE"/>
    <w:rsid w:val="009A1AA9"/>
    <w:rsid w:val="009A4B0B"/>
    <w:rsid w:val="009B2BC9"/>
    <w:rsid w:val="009C084C"/>
    <w:rsid w:val="009C3BD3"/>
    <w:rsid w:val="009C44AF"/>
    <w:rsid w:val="009E0379"/>
    <w:rsid w:val="009E2D3F"/>
    <w:rsid w:val="009E382C"/>
    <w:rsid w:val="009E4E57"/>
    <w:rsid w:val="009F02B9"/>
    <w:rsid w:val="009F03A2"/>
    <w:rsid w:val="009F289A"/>
    <w:rsid w:val="00A05E5A"/>
    <w:rsid w:val="00A14E39"/>
    <w:rsid w:val="00A15D66"/>
    <w:rsid w:val="00A16B67"/>
    <w:rsid w:val="00A20BB6"/>
    <w:rsid w:val="00A213AF"/>
    <w:rsid w:val="00A21F9D"/>
    <w:rsid w:val="00A33326"/>
    <w:rsid w:val="00A361DC"/>
    <w:rsid w:val="00A368A7"/>
    <w:rsid w:val="00A61D6B"/>
    <w:rsid w:val="00A65690"/>
    <w:rsid w:val="00A70ED9"/>
    <w:rsid w:val="00A70F04"/>
    <w:rsid w:val="00A71EEC"/>
    <w:rsid w:val="00A72FE1"/>
    <w:rsid w:val="00A76497"/>
    <w:rsid w:val="00A769A6"/>
    <w:rsid w:val="00A7730B"/>
    <w:rsid w:val="00A87CDB"/>
    <w:rsid w:val="00A90F68"/>
    <w:rsid w:val="00A93049"/>
    <w:rsid w:val="00A940F8"/>
    <w:rsid w:val="00AB1B2D"/>
    <w:rsid w:val="00AB5526"/>
    <w:rsid w:val="00AC3F4A"/>
    <w:rsid w:val="00AC6061"/>
    <w:rsid w:val="00AC6EAE"/>
    <w:rsid w:val="00AC7CCA"/>
    <w:rsid w:val="00AC7EA4"/>
    <w:rsid w:val="00AD014E"/>
    <w:rsid w:val="00AD2133"/>
    <w:rsid w:val="00AD2A0F"/>
    <w:rsid w:val="00AD3CD3"/>
    <w:rsid w:val="00AD7558"/>
    <w:rsid w:val="00AD7D5E"/>
    <w:rsid w:val="00AE4338"/>
    <w:rsid w:val="00AF2945"/>
    <w:rsid w:val="00AF7581"/>
    <w:rsid w:val="00B0375F"/>
    <w:rsid w:val="00B064E2"/>
    <w:rsid w:val="00B20826"/>
    <w:rsid w:val="00B22F10"/>
    <w:rsid w:val="00B2662C"/>
    <w:rsid w:val="00B33950"/>
    <w:rsid w:val="00B35F2A"/>
    <w:rsid w:val="00B414F0"/>
    <w:rsid w:val="00B45353"/>
    <w:rsid w:val="00B462BB"/>
    <w:rsid w:val="00B50B1D"/>
    <w:rsid w:val="00B554D2"/>
    <w:rsid w:val="00B56CEE"/>
    <w:rsid w:val="00B67DA4"/>
    <w:rsid w:val="00B71199"/>
    <w:rsid w:val="00B73F65"/>
    <w:rsid w:val="00B74E72"/>
    <w:rsid w:val="00B7524F"/>
    <w:rsid w:val="00B8001A"/>
    <w:rsid w:val="00B83CC4"/>
    <w:rsid w:val="00B907F6"/>
    <w:rsid w:val="00BA02AA"/>
    <w:rsid w:val="00BA654E"/>
    <w:rsid w:val="00BB0BAC"/>
    <w:rsid w:val="00BB2FC4"/>
    <w:rsid w:val="00BC3D6C"/>
    <w:rsid w:val="00BC3EDF"/>
    <w:rsid w:val="00BC4F6A"/>
    <w:rsid w:val="00BD32B6"/>
    <w:rsid w:val="00BD4B46"/>
    <w:rsid w:val="00BD7B4A"/>
    <w:rsid w:val="00BE6987"/>
    <w:rsid w:val="00BE7129"/>
    <w:rsid w:val="00BF1C44"/>
    <w:rsid w:val="00BF24EC"/>
    <w:rsid w:val="00BF6109"/>
    <w:rsid w:val="00C14D93"/>
    <w:rsid w:val="00C14D9F"/>
    <w:rsid w:val="00C17D4A"/>
    <w:rsid w:val="00C23EF7"/>
    <w:rsid w:val="00C24DCE"/>
    <w:rsid w:val="00C341D9"/>
    <w:rsid w:val="00C35C75"/>
    <w:rsid w:val="00C36851"/>
    <w:rsid w:val="00C37458"/>
    <w:rsid w:val="00C37EA1"/>
    <w:rsid w:val="00C4072C"/>
    <w:rsid w:val="00C523D5"/>
    <w:rsid w:val="00C554B9"/>
    <w:rsid w:val="00C57B10"/>
    <w:rsid w:val="00C72113"/>
    <w:rsid w:val="00C80F2E"/>
    <w:rsid w:val="00C82624"/>
    <w:rsid w:val="00C82CCF"/>
    <w:rsid w:val="00C83FA3"/>
    <w:rsid w:val="00C870ED"/>
    <w:rsid w:val="00C945DB"/>
    <w:rsid w:val="00C9659E"/>
    <w:rsid w:val="00CA32F2"/>
    <w:rsid w:val="00CB291A"/>
    <w:rsid w:val="00CB6D09"/>
    <w:rsid w:val="00CC145C"/>
    <w:rsid w:val="00CC1E64"/>
    <w:rsid w:val="00CC3B48"/>
    <w:rsid w:val="00CC6EEF"/>
    <w:rsid w:val="00CD1DA3"/>
    <w:rsid w:val="00CD5558"/>
    <w:rsid w:val="00CE2432"/>
    <w:rsid w:val="00CE465F"/>
    <w:rsid w:val="00CF08AF"/>
    <w:rsid w:val="00CF11C8"/>
    <w:rsid w:val="00CF2156"/>
    <w:rsid w:val="00CF5F80"/>
    <w:rsid w:val="00CF73CF"/>
    <w:rsid w:val="00CF7CE5"/>
    <w:rsid w:val="00D007DA"/>
    <w:rsid w:val="00D01F80"/>
    <w:rsid w:val="00D0482F"/>
    <w:rsid w:val="00D219E8"/>
    <w:rsid w:val="00D30999"/>
    <w:rsid w:val="00D32E92"/>
    <w:rsid w:val="00D362F4"/>
    <w:rsid w:val="00D37228"/>
    <w:rsid w:val="00D416A3"/>
    <w:rsid w:val="00D42DE5"/>
    <w:rsid w:val="00D46DF4"/>
    <w:rsid w:val="00D47A58"/>
    <w:rsid w:val="00D47BE3"/>
    <w:rsid w:val="00D53087"/>
    <w:rsid w:val="00D5406D"/>
    <w:rsid w:val="00D54C84"/>
    <w:rsid w:val="00D55BAD"/>
    <w:rsid w:val="00D660D5"/>
    <w:rsid w:val="00D673CF"/>
    <w:rsid w:val="00D74FF5"/>
    <w:rsid w:val="00D9550D"/>
    <w:rsid w:val="00D9607D"/>
    <w:rsid w:val="00D97D0D"/>
    <w:rsid w:val="00DA481F"/>
    <w:rsid w:val="00DA643F"/>
    <w:rsid w:val="00DB3A58"/>
    <w:rsid w:val="00DB42AC"/>
    <w:rsid w:val="00DC2246"/>
    <w:rsid w:val="00DC3047"/>
    <w:rsid w:val="00DC5864"/>
    <w:rsid w:val="00DC6E71"/>
    <w:rsid w:val="00DC7FDC"/>
    <w:rsid w:val="00DD1ACB"/>
    <w:rsid w:val="00DD33A0"/>
    <w:rsid w:val="00DE6D5C"/>
    <w:rsid w:val="00E02F1C"/>
    <w:rsid w:val="00E0760F"/>
    <w:rsid w:val="00E13A6E"/>
    <w:rsid w:val="00E142BA"/>
    <w:rsid w:val="00E208E8"/>
    <w:rsid w:val="00E274A6"/>
    <w:rsid w:val="00E318F8"/>
    <w:rsid w:val="00E34EA7"/>
    <w:rsid w:val="00E364BF"/>
    <w:rsid w:val="00E37D54"/>
    <w:rsid w:val="00E4220E"/>
    <w:rsid w:val="00E42BC1"/>
    <w:rsid w:val="00E44140"/>
    <w:rsid w:val="00E44221"/>
    <w:rsid w:val="00E45168"/>
    <w:rsid w:val="00E46606"/>
    <w:rsid w:val="00E5101D"/>
    <w:rsid w:val="00E54EC3"/>
    <w:rsid w:val="00E60D53"/>
    <w:rsid w:val="00E65A95"/>
    <w:rsid w:val="00E66FA9"/>
    <w:rsid w:val="00E80C6E"/>
    <w:rsid w:val="00E82378"/>
    <w:rsid w:val="00E82902"/>
    <w:rsid w:val="00E8520B"/>
    <w:rsid w:val="00E91581"/>
    <w:rsid w:val="00E958E0"/>
    <w:rsid w:val="00EA0B86"/>
    <w:rsid w:val="00EA46BA"/>
    <w:rsid w:val="00EA7790"/>
    <w:rsid w:val="00EC54B6"/>
    <w:rsid w:val="00ED47F9"/>
    <w:rsid w:val="00ED6A31"/>
    <w:rsid w:val="00EE00EE"/>
    <w:rsid w:val="00EE04B6"/>
    <w:rsid w:val="00EE076B"/>
    <w:rsid w:val="00EE231F"/>
    <w:rsid w:val="00EF12F2"/>
    <w:rsid w:val="00EF799B"/>
    <w:rsid w:val="00EF7C2E"/>
    <w:rsid w:val="00F018AE"/>
    <w:rsid w:val="00F06356"/>
    <w:rsid w:val="00F12A81"/>
    <w:rsid w:val="00F171EB"/>
    <w:rsid w:val="00F20685"/>
    <w:rsid w:val="00F254A0"/>
    <w:rsid w:val="00F41775"/>
    <w:rsid w:val="00F51B9B"/>
    <w:rsid w:val="00F51C3E"/>
    <w:rsid w:val="00F550A7"/>
    <w:rsid w:val="00F553CF"/>
    <w:rsid w:val="00F560D8"/>
    <w:rsid w:val="00F6104E"/>
    <w:rsid w:val="00F62988"/>
    <w:rsid w:val="00F63AE4"/>
    <w:rsid w:val="00F6501B"/>
    <w:rsid w:val="00F77DC9"/>
    <w:rsid w:val="00F81357"/>
    <w:rsid w:val="00F86209"/>
    <w:rsid w:val="00F96A23"/>
    <w:rsid w:val="00FA4F9B"/>
    <w:rsid w:val="00FA563D"/>
    <w:rsid w:val="00FA5BE0"/>
    <w:rsid w:val="00FB2DF3"/>
    <w:rsid w:val="00FB4F54"/>
    <w:rsid w:val="00FB72DA"/>
    <w:rsid w:val="00FB7E2E"/>
    <w:rsid w:val="00FC2762"/>
    <w:rsid w:val="00FC4C82"/>
    <w:rsid w:val="00FC71D1"/>
    <w:rsid w:val="00FD1A69"/>
    <w:rsid w:val="00FD296C"/>
    <w:rsid w:val="00FD3A46"/>
    <w:rsid w:val="00FE39B1"/>
    <w:rsid w:val="00FE790F"/>
    <w:rsid w:val="00FF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B16"/>
    <w:rPr>
      <w:strike w:val="0"/>
      <w:dstrike w:val="0"/>
      <w:color w:val="0066CC"/>
      <w:u w:val="none"/>
      <w:effect w:val="none"/>
    </w:rPr>
  </w:style>
  <w:style w:type="paragraph" w:styleId="a5">
    <w:name w:val="No Spacing"/>
    <w:link w:val="a6"/>
    <w:uiPriority w:val="1"/>
    <w:qFormat/>
    <w:rsid w:val="00A20B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61BCD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553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B16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A20B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1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57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80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k.ru/wiki/krasnoyarskiy-kr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18</Pages>
  <Words>6477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Admin-01</cp:lastModifiedBy>
  <cp:revision>16</cp:revision>
  <cp:lastPrinted>2020-05-13T08:04:00Z</cp:lastPrinted>
  <dcterms:created xsi:type="dcterms:W3CDTF">2020-04-27T06:05:00Z</dcterms:created>
  <dcterms:modified xsi:type="dcterms:W3CDTF">2020-05-13T09:44:00Z</dcterms:modified>
</cp:coreProperties>
</file>