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35" w:rsidRPr="00CC3035" w:rsidRDefault="00CC3035" w:rsidP="0034598C">
      <w:pPr>
        <w:shd w:val="clear" w:color="auto" w:fill="F0F6FF"/>
        <w:spacing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Министерство промышленности, энергетики и жилищно-коммунального хозяйства Красноярского края (далее – министерство) информирует о нижеследующем.</w:t>
      </w:r>
    </w:p>
    <w:p w:rsidR="00CC3035" w:rsidRPr="00CC3035" w:rsidRDefault="00CC3035" w:rsidP="0034598C">
      <w:pPr>
        <w:shd w:val="clear" w:color="auto" w:fill="F0F6FF"/>
        <w:spacing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Напоминаем, что в целях повышения правовой грамотности населения, а также для улучшения качества жилищно-коммунальных услуг в Красноярском крае продолжает функционировать консультационно-правовой центр Красноярского края по вопросам организации предоставления жилищно-коммунальных услуг (далее – </w:t>
      </w:r>
      <w:proofErr w:type="spellStart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Call</w:t>
      </w:r>
      <w:proofErr w:type="spellEnd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-центр).</w:t>
      </w:r>
    </w:p>
    <w:p w:rsidR="00CC3035" w:rsidRPr="00CC3035" w:rsidRDefault="00CC3035" w:rsidP="0034598C">
      <w:pPr>
        <w:shd w:val="clear" w:color="auto" w:fill="F0F6FF"/>
        <w:spacing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Посредством деятельности </w:t>
      </w:r>
      <w:proofErr w:type="spellStart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Call</w:t>
      </w:r>
      <w:proofErr w:type="spellEnd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-центра гражданам различной возрастной категории и социального статуса представлена возможность бесплатного консультирования на системной основе и, как следствие, повышения их информированности о правах и обязанностях в сфере жилищно-коммунального хозяйства.</w:t>
      </w:r>
    </w:p>
    <w:p w:rsidR="00CC3035" w:rsidRPr="00CC3035" w:rsidRDefault="00CC3035" w:rsidP="00CC3035">
      <w:pPr>
        <w:shd w:val="clear" w:color="auto" w:fill="F0F6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Консультацию в </w:t>
      </w:r>
      <w:proofErr w:type="spellStart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</w:t>
      </w:r>
      <w:proofErr w:type="gramStart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all</w:t>
      </w:r>
      <w:proofErr w:type="spellEnd"/>
      <w:proofErr w:type="gramEnd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-центре граждане края могут п</w:t>
      </w:r>
      <w:bookmarkStart w:id="0" w:name="_GoBack"/>
      <w:bookmarkEnd w:id="0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олучить следующими способами:</w:t>
      </w:r>
    </w:p>
    <w:p w:rsidR="00CC3035" w:rsidRPr="00CC3035" w:rsidRDefault="00CC3035" w:rsidP="00CC3035">
      <w:pPr>
        <w:numPr>
          <w:ilvl w:val="0"/>
          <w:numId w:val="1"/>
        </w:numPr>
        <w:shd w:val="clear" w:color="auto" w:fill="F0F6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по телефону «горячей линии» </w:t>
      </w:r>
      <w:r w:rsidRPr="00CC3035"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  <w:t>8-800-333-70-07</w:t>
      </w: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 в рабочие дни</w:t>
      </w: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br/>
        <w:t>с 9.00 до 20.00 (звонок по Красноярскому краю бесплатный);</w:t>
      </w:r>
    </w:p>
    <w:p w:rsidR="00CC3035" w:rsidRPr="00CC3035" w:rsidRDefault="00CC3035" w:rsidP="00CC3035">
      <w:pPr>
        <w:numPr>
          <w:ilvl w:val="0"/>
          <w:numId w:val="1"/>
        </w:numPr>
        <w:shd w:val="clear" w:color="auto" w:fill="F0F6FF"/>
        <w:spacing w:after="105" w:line="240" w:lineRule="auto"/>
        <w:ind w:left="450"/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через </w:t>
      </w:r>
      <w:proofErr w:type="spellStart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online</w:t>
      </w:r>
      <w:proofErr w:type="spellEnd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-консультант и в рубрике «Вопрос-ответ» на сайте </w:t>
      </w:r>
      <w:r w:rsidRPr="00CC3035">
        <w:rPr>
          <w:rFonts w:ascii="Arial" w:eastAsia="Times New Roman" w:hAnsi="Arial" w:cs="Arial"/>
          <w:b/>
          <w:color w:val="2C2B2B"/>
          <w:sz w:val="28"/>
          <w:szCs w:val="28"/>
          <w:lang w:eastAsia="ru-RU"/>
        </w:rPr>
        <w:t>gkh24.ru.</w:t>
      </w:r>
    </w:p>
    <w:p w:rsidR="00CC3035" w:rsidRPr="00CC3035" w:rsidRDefault="00CC3035" w:rsidP="00CC3035">
      <w:pPr>
        <w:shd w:val="clear" w:color="auto" w:fill="F0F6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В ходе своей деятельности сотрудники </w:t>
      </w:r>
      <w:proofErr w:type="spellStart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Call</w:t>
      </w:r>
      <w:proofErr w:type="spellEnd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-центра осуществляют:</w:t>
      </w:r>
    </w:p>
    <w:p w:rsidR="00CC3035" w:rsidRPr="00CC3035" w:rsidRDefault="00CC3035" w:rsidP="00CC3035">
      <w:pPr>
        <w:numPr>
          <w:ilvl w:val="0"/>
          <w:numId w:val="2"/>
        </w:numPr>
        <w:shd w:val="clear" w:color="auto" w:fill="F0F6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мониторинг системности тем, поступающих обращений;</w:t>
      </w:r>
    </w:p>
    <w:p w:rsidR="00CC3035" w:rsidRPr="00CC3035" w:rsidRDefault="00CC3035" w:rsidP="00CC3035">
      <w:pPr>
        <w:numPr>
          <w:ilvl w:val="0"/>
          <w:numId w:val="2"/>
        </w:numPr>
        <w:shd w:val="clear" w:color="auto" w:fill="F0F6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взаимодействие с контрольно-надзорными органами и органами местного самоуправления, с целью незамедлительного решения проблемных вопросов.</w:t>
      </w:r>
    </w:p>
    <w:p w:rsidR="00CC3035" w:rsidRPr="00CC3035" w:rsidRDefault="00CC3035" w:rsidP="00CC3035">
      <w:pPr>
        <w:shd w:val="clear" w:color="auto" w:fill="F0F6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Помимо этого, представителями </w:t>
      </w:r>
      <w:proofErr w:type="spellStart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</w:t>
      </w:r>
      <w:proofErr w:type="gramStart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all</w:t>
      </w:r>
      <w:proofErr w:type="spellEnd"/>
      <w:proofErr w:type="gramEnd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-центра осуществляется:</w:t>
      </w:r>
    </w:p>
    <w:p w:rsidR="00CC3035" w:rsidRPr="00CC3035" w:rsidRDefault="00CC3035" w:rsidP="00CC3035">
      <w:pPr>
        <w:numPr>
          <w:ilvl w:val="0"/>
          <w:numId w:val="3"/>
        </w:numPr>
        <w:shd w:val="clear" w:color="auto" w:fill="F0F6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личный прием граждан в рамках работы мобильной приемной Губернатора Красноярского края, общественной приемной Красноярского регионального отделения «Ассоциация юристов России», в том числе</w:t>
      </w: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br/>
        <w:t>с выездом на территории муниципальных образований края;</w:t>
      </w:r>
    </w:p>
    <w:p w:rsidR="00CC3035" w:rsidRPr="00CC3035" w:rsidRDefault="00CC3035" w:rsidP="00CC3035">
      <w:pPr>
        <w:numPr>
          <w:ilvl w:val="0"/>
          <w:numId w:val="3"/>
        </w:numPr>
        <w:shd w:val="clear" w:color="auto" w:fill="F0F6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участие в личном приеме граждан, проводимом руководителем министерства;</w:t>
      </w:r>
    </w:p>
    <w:p w:rsidR="00CC3035" w:rsidRPr="00CC3035" w:rsidRDefault="00CC3035" w:rsidP="00CC3035">
      <w:pPr>
        <w:numPr>
          <w:ilvl w:val="0"/>
          <w:numId w:val="3"/>
        </w:numPr>
        <w:shd w:val="clear" w:color="auto" w:fill="F0F6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участие в мероприятиях партии «Единая Россия»;</w:t>
      </w:r>
    </w:p>
    <w:p w:rsidR="00CC3035" w:rsidRPr="00CC3035" w:rsidRDefault="00CC3035" w:rsidP="00CC3035">
      <w:pPr>
        <w:numPr>
          <w:ilvl w:val="0"/>
          <w:numId w:val="3"/>
        </w:numPr>
        <w:shd w:val="clear" w:color="auto" w:fill="F0F6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предоставление разъяснений в краевые средства массовой информации.</w:t>
      </w:r>
    </w:p>
    <w:p w:rsidR="00CC3035" w:rsidRPr="00CC3035" w:rsidRDefault="00CC3035" w:rsidP="00CC3035">
      <w:pPr>
        <w:shd w:val="clear" w:color="auto" w:fill="F0F6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Накопленный опыт позволяет </w:t>
      </w:r>
      <w:proofErr w:type="spellStart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</w:t>
      </w:r>
      <w:proofErr w:type="gramStart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all</w:t>
      </w:r>
      <w:proofErr w:type="spellEnd"/>
      <w:proofErr w:type="gramEnd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-центру осуществлять информационную деятельность, в ходе которой на сайте gkh24.ru размещаются, а также направляются в электронном виде обратившимся гражданам информационные материалы по вопросам жилищно-коммунального хозяйства:</w:t>
      </w:r>
    </w:p>
    <w:p w:rsidR="00CC3035" w:rsidRPr="00CC3035" w:rsidRDefault="00CC3035" w:rsidP="00CC3035">
      <w:pPr>
        <w:numPr>
          <w:ilvl w:val="0"/>
          <w:numId w:val="4"/>
        </w:numPr>
        <w:shd w:val="clear" w:color="auto" w:fill="F0F6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в рубрике «Новости» размещаются разъяснения изменений положений нормативно-правовых актов жилищного законодательства;</w:t>
      </w:r>
    </w:p>
    <w:p w:rsidR="00CC3035" w:rsidRPr="00CC3035" w:rsidRDefault="00CC3035" w:rsidP="00CC3035">
      <w:pPr>
        <w:numPr>
          <w:ilvl w:val="0"/>
          <w:numId w:val="4"/>
        </w:numPr>
        <w:shd w:val="clear" w:color="auto" w:fill="F0F6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в рубрике «Ограничение роста платы за коммунальные услуги» размещается информация об обосновании величины роста платы граждан</w:t>
      </w: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br/>
        <w:t>за комплекс коммунальных услуг;</w:t>
      </w:r>
    </w:p>
    <w:p w:rsidR="00CC3035" w:rsidRPr="00CC3035" w:rsidRDefault="00CC3035" w:rsidP="00CC3035">
      <w:pPr>
        <w:numPr>
          <w:ilvl w:val="0"/>
          <w:numId w:val="4"/>
        </w:numPr>
        <w:shd w:val="clear" w:color="auto" w:fill="F0F6FF"/>
        <w:spacing w:after="105" w:line="240" w:lineRule="auto"/>
        <w:ind w:left="450"/>
        <w:jc w:val="both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в рубрике «Основные темы ЖКХ в вопросах и ответах» размещаются часто задаваемые вопросы, содержащиеся в обращениях граждан, и ответы, соответствующие действующему жилищному законодательству;</w:t>
      </w:r>
    </w:p>
    <w:p w:rsidR="00CC3035" w:rsidRPr="00CC3035" w:rsidRDefault="00CC3035" w:rsidP="00CC3035">
      <w:pPr>
        <w:numPr>
          <w:ilvl w:val="0"/>
          <w:numId w:val="4"/>
        </w:numPr>
        <w:shd w:val="clear" w:color="auto" w:fill="F0F6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в рубрике «Энергосбережение» размещаются разъяснения норм действующего законодательства по теме установки и эксплуатации приборов учета коммунальных ресурсов;</w:t>
      </w:r>
    </w:p>
    <w:p w:rsidR="00CC3035" w:rsidRDefault="00CC3035" w:rsidP="00CC3035">
      <w:pPr>
        <w:numPr>
          <w:ilvl w:val="0"/>
          <w:numId w:val="4"/>
        </w:numPr>
        <w:shd w:val="clear" w:color="auto" w:fill="F0F6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в рубрике «Информация» в блоке «Законодательство» размещаются реквизиты нормативно-правовых актов, регламентирующих деятельность жилищно-коммунальной сферы и т.д.</w:t>
      </w:r>
    </w:p>
    <w:p w:rsidR="00CC3035" w:rsidRPr="00CC3035" w:rsidRDefault="00CC3035" w:rsidP="00CC3035">
      <w:pPr>
        <w:numPr>
          <w:ilvl w:val="0"/>
          <w:numId w:val="4"/>
        </w:numPr>
        <w:shd w:val="clear" w:color="auto" w:fill="F0F6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 xml:space="preserve">Работа по пополнению и актуализации информации, подлежащей размещению в указанных рубриках, проводится регулярно с учетом мониторинга изменений положений нормативно-правовых актов жилищного законодательства, а также вопросов, содержащихся в обращениях граждан, поступающих в </w:t>
      </w:r>
      <w:proofErr w:type="spellStart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С</w:t>
      </w:r>
      <w:proofErr w:type="gramStart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all</w:t>
      </w:r>
      <w:proofErr w:type="spellEnd"/>
      <w:proofErr w:type="gramEnd"/>
      <w:r w:rsidRPr="00CC303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-центр</w:t>
      </w:r>
    </w:p>
    <w:p w:rsidR="00FE151C" w:rsidRDefault="00FE151C"/>
    <w:sectPr w:rsidR="00FE151C" w:rsidSect="00CC3035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304"/>
    <w:multiLevelType w:val="multilevel"/>
    <w:tmpl w:val="C696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C399A"/>
    <w:multiLevelType w:val="multilevel"/>
    <w:tmpl w:val="3730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950F1"/>
    <w:multiLevelType w:val="multilevel"/>
    <w:tmpl w:val="E726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82260"/>
    <w:multiLevelType w:val="multilevel"/>
    <w:tmpl w:val="FC58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35"/>
    <w:rsid w:val="0034598C"/>
    <w:rsid w:val="00CC3035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2021-11-23T03:20:00Z</cp:lastPrinted>
  <dcterms:created xsi:type="dcterms:W3CDTF">2021-11-23T03:08:00Z</dcterms:created>
  <dcterms:modified xsi:type="dcterms:W3CDTF">2021-11-23T03:23:00Z</dcterms:modified>
</cp:coreProperties>
</file>