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37" w:rsidRPr="00BE4E8B" w:rsidRDefault="00E16437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E16437" w:rsidRPr="00BE4E8B" w:rsidRDefault="00E16437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>Боготольского района</w:t>
      </w:r>
    </w:p>
    <w:p w:rsidR="00E16437" w:rsidRPr="00BE4E8B" w:rsidRDefault="00E16437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>Красноярского края</w:t>
      </w:r>
    </w:p>
    <w:p w:rsidR="00E16437" w:rsidRPr="00BE4E8B" w:rsidRDefault="00E16437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E16437" w:rsidRPr="00BE4E8B" w:rsidRDefault="00E16437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>РЕШЕНИЕ</w:t>
      </w:r>
    </w:p>
    <w:p w:rsidR="00E16437" w:rsidRPr="00BE4E8B" w:rsidRDefault="00E16437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E16437" w:rsidRPr="00BE4E8B" w:rsidRDefault="00643185" w:rsidP="00BE4E8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«18» февраля 2022 года </w:t>
      </w:r>
      <w:r w:rsidR="00E16437" w:rsidRPr="00BE4E8B">
        <w:rPr>
          <w:rFonts w:ascii="Arial" w:hAnsi="Arial" w:cs="Arial"/>
          <w:sz w:val="24"/>
          <w:szCs w:val="24"/>
        </w:rPr>
        <w:t xml:space="preserve">       </w:t>
      </w:r>
      <w:r w:rsidR="00BE4E8B">
        <w:rPr>
          <w:rFonts w:ascii="Arial" w:hAnsi="Arial" w:cs="Arial"/>
          <w:sz w:val="24"/>
          <w:szCs w:val="24"/>
        </w:rPr>
        <w:t xml:space="preserve">    </w:t>
      </w:r>
      <w:r w:rsidR="00E16437" w:rsidRPr="00BE4E8B">
        <w:rPr>
          <w:rFonts w:ascii="Arial" w:hAnsi="Arial" w:cs="Arial"/>
          <w:sz w:val="24"/>
          <w:szCs w:val="24"/>
        </w:rPr>
        <w:t xml:space="preserve">     с. Боготол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№ 11-99</w:t>
      </w:r>
    </w:p>
    <w:p w:rsidR="0056271D" w:rsidRPr="00BE4E8B" w:rsidRDefault="0056271D" w:rsidP="0056271D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56271D" w:rsidRPr="00BE4E8B" w:rsidRDefault="0056271D" w:rsidP="0056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4E8B">
        <w:rPr>
          <w:rFonts w:ascii="Arial" w:eastAsia="Times New Roman" w:hAnsi="Arial" w:cs="Arial"/>
          <w:sz w:val="24"/>
          <w:szCs w:val="24"/>
        </w:rPr>
        <w:t>Об утверждении Положения</w:t>
      </w:r>
      <w:r w:rsidR="009E0F40">
        <w:rPr>
          <w:rFonts w:ascii="Arial" w:eastAsia="Times New Roman" w:hAnsi="Arial" w:cs="Arial"/>
          <w:sz w:val="24"/>
          <w:szCs w:val="24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</w:rPr>
        <w:t>об аренде муниципального</w:t>
      </w:r>
    </w:p>
    <w:p w:rsidR="009E0F40" w:rsidRDefault="009E0F40" w:rsidP="009E0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имущества муниципального образования Боготольский </w:t>
      </w:r>
    </w:p>
    <w:p w:rsidR="0056271D" w:rsidRPr="00BE4E8B" w:rsidRDefault="009E0F40" w:rsidP="0056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сельсовет </w:t>
      </w:r>
      <w:r w:rsidR="0056271D" w:rsidRPr="00BE4E8B">
        <w:rPr>
          <w:rFonts w:ascii="Arial" w:eastAsia="Times New Roman" w:hAnsi="Arial" w:cs="Arial"/>
          <w:sz w:val="24"/>
          <w:szCs w:val="24"/>
        </w:rPr>
        <w:t>и методики определения арендной платы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6271D" w:rsidRPr="00BE4E8B" w:rsidRDefault="0056271D" w:rsidP="0056271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управления муниципальным имуществом </w:t>
      </w:r>
      <w:r w:rsidRPr="009E0F4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Боготольский сельсовет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9E0F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>Боготольского сельсовета Боготольского района Красноярского края</w:t>
      </w:r>
      <w:r w:rsidRPr="009E0F4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Боготольский сельский Совет </w:t>
      </w:r>
      <w:proofErr w:type="gramStart"/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ЕШИЛ</w:t>
      </w:r>
      <w:proofErr w:type="gram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об аренде муниципального имущества </w:t>
      </w:r>
      <w:r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>Боготольский сельсовета</w:t>
      </w:r>
      <w:r w:rsidR="009E0F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Методику определения арендной платы за </w:t>
      </w:r>
      <w:r w:rsidRPr="009E0F40">
        <w:rPr>
          <w:rFonts w:ascii="Arial" w:eastAsia="Times New Roman" w:hAnsi="Arial" w:cs="Arial"/>
          <w:sz w:val="24"/>
          <w:szCs w:val="24"/>
          <w:lang w:eastAsia="ru-RU"/>
        </w:rPr>
        <w:t>пользование объектами муниципальной собственности муниципального образования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Боготольский </w:t>
      </w:r>
      <w:proofErr w:type="gramStart"/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9E0F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приложению 2.</w:t>
      </w:r>
    </w:p>
    <w:p w:rsidR="00E16437" w:rsidRPr="00BE4E8B" w:rsidRDefault="00944864" w:rsidP="00E164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16437" w:rsidRPr="00BE4E8B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по социально-правовым вопросам (Лобанов В.В.). </w:t>
      </w:r>
    </w:p>
    <w:p w:rsidR="00E16437" w:rsidRPr="00BE4E8B" w:rsidRDefault="00944864" w:rsidP="00E164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16437" w:rsidRPr="00BE4E8B">
        <w:rPr>
          <w:rFonts w:ascii="Arial" w:hAnsi="Arial" w:cs="Arial"/>
          <w:sz w:val="24"/>
          <w:szCs w:val="24"/>
        </w:rPr>
        <w:t xml:space="preserve">. Опубликовать Решение в общественно-политической газете «Земля </w:t>
      </w:r>
      <w:proofErr w:type="spellStart"/>
      <w:r w:rsidR="00E16437" w:rsidRPr="00BE4E8B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 xml:space="preserve">» и разместить на  официальном сайте  Боготольского района </w:t>
      </w:r>
      <w:hyperlink r:id="rId7" w:history="1">
        <w:r w:rsidR="00E16437" w:rsidRPr="00BE4E8B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E16437" w:rsidRPr="00BE4E8B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E16437" w:rsidRPr="00BE4E8B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E16437" w:rsidRPr="00BE4E8B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="00E16437" w:rsidRPr="00BE4E8B">
        <w:rPr>
          <w:rFonts w:ascii="Arial" w:hAnsi="Arial" w:cs="Arial"/>
          <w:sz w:val="24"/>
          <w:szCs w:val="24"/>
        </w:rPr>
        <w:t xml:space="preserve">  </w:t>
      </w:r>
      <w:r w:rsidR="00E16437" w:rsidRPr="00BE4E8B">
        <w:rPr>
          <w:rFonts w:ascii="Arial" w:hAnsi="Arial" w:cs="Arial"/>
          <w:sz w:val="24"/>
          <w:szCs w:val="24"/>
          <w:lang w:val="en-US"/>
        </w:rPr>
        <w:t>r</w:t>
      </w:r>
      <w:r w:rsidR="00E16437" w:rsidRPr="00BE4E8B">
        <w:rPr>
          <w:rFonts w:ascii="Arial" w:hAnsi="Arial" w:cs="Arial"/>
          <w:sz w:val="24"/>
          <w:szCs w:val="24"/>
        </w:rPr>
        <w:t>.</w:t>
      </w:r>
      <w:proofErr w:type="spellStart"/>
      <w:r w:rsidR="00E16437" w:rsidRPr="00BE4E8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 xml:space="preserve">. на странице Боготольского сельсовета. </w:t>
      </w:r>
    </w:p>
    <w:p w:rsidR="00E16437" w:rsidRPr="00BE4E8B" w:rsidRDefault="00944864" w:rsidP="00E164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16437" w:rsidRPr="00BE4E8B">
        <w:rPr>
          <w:rFonts w:ascii="Arial" w:hAnsi="Arial" w:cs="Arial"/>
          <w:sz w:val="24"/>
          <w:szCs w:val="24"/>
        </w:rPr>
        <w:t xml:space="preserve">.  Решение вступает в силу   в день, следующий за днем его официального опубликования в общественно-политической газете «Земля </w:t>
      </w:r>
      <w:proofErr w:type="spellStart"/>
      <w:r w:rsidR="00E16437" w:rsidRPr="00BE4E8B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="00E16437" w:rsidRPr="00BE4E8B">
        <w:rPr>
          <w:rFonts w:ascii="Arial" w:hAnsi="Arial" w:cs="Arial"/>
          <w:sz w:val="24"/>
          <w:szCs w:val="24"/>
        </w:rPr>
        <w:t xml:space="preserve"> </w:t>
      </w:r>
    </w:p>
    <w:p w:rsidR="00E16437" w:rsidRPr="00BE4E8B" w:rsidRDefault="00E16437" w:rsidP="00E16437">
      <w:pPr>
        <w:pStyle w:val="ab"/>
        <w:rPr>
          <w:rFonts w:ascii="Arial" w:hAnsi="Arial" w:cs="Arial"/>
          <w:b/>
          <w:i/>
        </w:rPr>
      </w:pPr>
    </w:p>
    <w:p w:rsidR="00E16437" w:rsidRPr="00BE4E8B" w:rsidRDefault="00E16437" w:rsidP="00E16437">
      <w:pPr>
        <w:pStyle w:val="ab"/>
        <w:ind w:left="709" w:hanging="76"/>
        <w:rPr>
          <w:rFonts w:ascii="Arial" w:hAnsi="Arial" w:cs="Arial"/>
        </w:rPr>
      </w:pPr>
      <w:r w:rsidRPr="00BE4E8B">
        <w:rPr>
          <w:rFonts w:ascii="Arial" w:hAnsi="Arial" w:cs="Arial"/>
        </w:rPr>
        <w:t xml:space="preserve">Председатель Боготольского                   </w:t>
      </w:r>
      <w:r w:rsidR="00CA41D1">
        <w:rPr>
          <w:rFonts w:ascii="Arial" w:hAnsi="Arial" w:cs="Arial"/>
        </w:rPr>
        <w:t xml:space="preserve">   Исполняющий </w:t>
      </w:r>
      <w:proofErr w:type="gramStart"/>
      <w:r w:rsidR="00CA41D1">
        <w:rPr>
          <w:rFonts w:ascii="Arial" w:hAnsi="Arial" w:cs="Arial"/>
        </w:rPr>
        <w:t>полномочия  главы</w:t>
      </w:r>
      <w:proofErr w:type="gramEnd"/>
      <w:r w:rsidRPr="00BE4E8B">
        <w:rPr>
          <w:rFonts w:ascii="Arial" w:hAnsi="Arial" w:cs="Arial"/>
        </w:rPr>
        <w:t xml:space="preserve">            </w:t>
      </w:r>
    </w:p>
    <w:p w:rsidR="00E16437" w:rsidRPr="00BE4E8B" w:rsidRDefault="00E16437" w:rsidP="00E16437">
      <w:pPr>
        <w:pStyle w:val="ab"/>
        <w:ind w:left="0"/>
        <w:rPr>
          <w:rFonts w:ascii="Arial" w:hAnsi="Arial" w:cs="Arial"/>
        </w:rPr>
      </w:pPr>
      <w:r w:rsidRPr="00BE4E8B">
        <w:rPr>
          <w:rFonts w:ascii="Arial" w:hAnsi="Arial" w:cs="Arial"/>
        </w:rPr>
        <w:t xml:space="preserve">         сельского Совета депутатов                        </w:t>
      </w:r>
      <w:proofErr w:type="gramStart"/>
      <w:r w:rsidR="00CA41D1">
        <w:rPr>
          <w:rFonts w:ascii="Arial" w:hAnsi="Arial" w:cs="Arial"/>
        </w:rPr>
        <w:t xml:space="preserve">Боготольского </w:t>
      </w:r>
      <w:r w:rsidRPr="00BE4E8B">
        <w:rPr>
          <w:rFonts w:ascii="Arial" w:hAnsi="Arial" w:cs="Arial"/>
        </w:rPr>
        <w:t xml:space="preserve"> сельсовета</w:t>
      </w:r>
      <w:proofErr w:type="gramEnd"/>
    </w:p>
    <w:p w:rsidR="00E16437" w:rsidRDefault="00E16437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 xml:space="preserve">_____________ </w:t>
      </w:r>
      <w:proofErr w:type="spellStart"/>
      <w:r w:rsidRPr="00BE4E8B">
        <w:rPr>
          <w:rFonts w:ascii="Arial" w:hAnsi="Arial" w:cs="Arial"/>
          <w:sz w:val="24"/>
          <w:szCs w:val="24"/>
        </w:rPr>
        <w:t>И.Н.Тихо</w:t>
      </w:r>
      <w:r w:rsidR="00CA41D1">
        <w:rPr>
          <w:rFonts w:ascii="Arial" w:hAnsi="Arial" w:cs="Arial"/>
          <w:sz w:val="24"/>
          <w:szCs w:val="24"/>
        </w:rPr>
        <w:t>нова</w:t>
      </w:r>
      <w:proofErr w:type="spellEnd"/>
      <w:r w:rsidR="00CA41D1">
        <w:rPr>
          <w:rFonts w:ascii="Arial" w:hAnsi="Arial" w:cs="Arial"/>
          <w:sz w:val="24"/>
          <w:szCs w:val="24"/>
        </w:rPr>
        <w:t xml:space="preserve">                    ____________ Н.В. Филиппова</w:t>
      </w:r>
    </w:p>
    <w:p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44864" w:rsidRDefault="00944864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:rsidR="009E0F40" w:rsidRDefault="009319B5" w:rsidP="009319B5">
      <w:pPr>
        <w:tabs>
          <w:tab w:val="left" w:pos="8160"/>
        </w:tabs>
        <w:ind w:left="709"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6437" w:rsidRPr="00BE4E8B" w:rsidRDefault="00E16437" w:rsidP="009E0F40">
      <w:pPr>
        <w:pStyle w:val="1"/>
        <w:ind w:left="3969"/>
        <w:contextualSpacing/>
        <w:jc w:val="right"/>
        <w:rPr>
          <w:rFonts w:ascii="Arial" w:hAnsi="Arial" w:cs="Arial"/>
          <w:sz w:val="24"/>
        </w:rPr>
      </w:pPr>
      <w:r w:rsidRPr="00BE4E8B">
        <w:rPr>
          <w:rFonts w:ascii="Arial" w:hAnsi="Arial" w:cs="Arial"/>
          <w:sz w:val="24"/>
        </w:rPr>
        <w:lastRenderedPageBreak/>
        <w:t>Приложение 1</w:t>
      </w:r>
    </w:p>
    <w:p w:rsidR="00E16437" w:rsidRPr="00BE4E8B" w:rsidRDefault="00E16437" w:rsidP="009E0F40">
      <w:pPr>
        <w:tabs>
          <w:tab w:val="left" w:pos="5940"/>
        </w:tabs>
        <w:contextualSpacing/>
        <w:jc w:val="right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ab/>
        <w:t>к Решению Боготольского</w:t>
      </w:r>
    </w:p>
    <w:p w:rsidR="00E16437" w:rsidRPr="00BE4E8B" w:rsidRDefault="00E16437" w:rsidP="009E0F40">
      <w:pPr>
        <w:tabs>
          <w:tab w:val="left" w:pos="5940"/>
        </w:tabs>
        <w:contextualSpacing/>
        <w:jc w:val="right"/>
        <w:rPr>
          <w:rFonts w:ascii="Arial" w:hAnsi="Arial" w:cs="Arial"/>
          <w:i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>сельского Совета депутатов</w:t>
      </w:r>
    </w:p>
    <w:p w:rsidR="00E16437" w:rsidRPr="00BE4E8B" w:rsidRDefault="00E16437" w:rsidP="009E0F40">
      <w:pPr>
        <w:tabs>
          <w:tab w:val="left" w:pos="5940"/>
        </w:tabs>
        <w:contextualSpacing/>
        <w:jc w:val="right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i/>
          <w:sz w:val="24"/>
          <w:szCs w:val="24"/>
        </w:rPr>
        <w:tab/>
      </w:r>
      <w:r w:rsidR="00CA41D1">
        <w:rPr>
          <w:rFonts w:ascii="Arial" w:hAnsi="Arial" w:cs="Arial"/>
          <w:sz w:val="24"/>
          <w:szCs w:val="24"/>
        </w:rPr>
        <w:t>от 18.02.2022 № 11-99</w:t>
      </w:r>
    </w:p>
    <w:p w:rsidR="00E16437" w:rsidRPr="00BE4E8B" w:rsidRDefault="00E16437" w:rsidP="009E0F40">
      <w:pPr>
        <w:tabs>
          <w:tab w:val="left" w:pos="594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56271D" w:rsidRPr="00BE4E8B" w:rsidRDefault="0056271D" w:rsidP="00E1643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E16437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Об аренде муниципального имущества Боготольского сельсовета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Глава 1. 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Уставом 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>Боготольского сельсовета Боготольского района Красноярского края (далее Уставом Боготольского сельсовета, уставом сельсовета, Уставом</w:t>
      </w:r>
      <w:r w:rsidR="00E16437"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и определяет порядок и условия предоставления в аренду муниципального имущества муниципального образования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Боготольский сельсовет (далее – Боготольский сельсовет),</w:t>
      </w:r>
      <w:r w:rsidR="00E16437"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муниципальное имущество).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нежилые здания и помещения (в том числе части зданий и помещений).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1.4. Целью передачи муниципального имущества в аренду является: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целевое использование имущества,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создание необходимой инфраструктуры,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сохранность имущества,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 пополнение доходной части бюджета </w:t>
      </w:r>
      <w:r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 образования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437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Глава 2. 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>Порядок передачи муниципального имущества в аренду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в целях, установленных статьей 19 Закона о защите конкуренции;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2.3. При передаче в аренд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у имущества муниципальной казны Боготольского сельсовета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 арендодателя муниципального имущ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ества осуществляет администрации Боготольского сельсовета (далее – администрация сельсовета)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о согласованию с администрацией Боготольского сельсовета</w:t>
      </w:r>
      <w:r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2.5. Муниципальные унитарные предприятия (МУП)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r w:rsidR="00FF443D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определены уставом, а также обеспечит сохранность муниципального имущества.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2.11. Договор аренды муниципального имущества является основным документом, регламентирующим отношения сторон, и заключается в срок,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дата составления акта;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наименование и реквизиты сторон договора;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дата составления и номер договора аренды;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технические и иные характеристики объекта;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недостатки имущества и сроки их устранения;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подписи сторон.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«О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BE4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Глава 3</w:t>
      </w:r>
      <w:r w:rsidRPr="00BE4E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Порядок и условия зачета в счет арендной платы затрат арендаторов за произведенные работы по капитальному ремонту муниципального недвижимого имущества – объектов капитального строительства</w:t>
      </w:r>
    </w:p>
    <w:p w:rsidR="00BE4E8B" w:rsidRPr="00BE4E8B" w:rsidRDefault="00BE4E8B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3.4. Возмещению не подлежат затраты арендатора на проведение работ: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 капитальному ремонту Объекта, не согласованные в установленном порядке;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 текущему ремонту Объекта;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 по обеспечению Объекта дополнительным тепло-,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-, водоснабжением, монтажу счетчиков тепло-,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>-, водоснабжения;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смета на выполнение капитального ремонта.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акт о приемке выполненных работ;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890" w:rsidRDefault="00400890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890" w:rsidRDefault="00400890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9B5" w:rsidRPr="00BE4E8B" w:rsidRDefault="009319B5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EAE" w:rsidRPr="00BE4E8B" w:rsidRDefault="00D31EAE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E8B" w:rsidRPr="00BE4E8B" w:rsidRDefault="0056271D" w:rsidP="00BE4E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к Решению 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Боготольского сельского совета депутатов</w:t>
      </w:r>
    </w:p>
    <w:p w:rsidR="0056271D" w:rsidRPr="00BE4E8B" w:rsidRDefault="00CA41D1" w:rsidP="00CA41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18.02.2022 №11-99 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4E8B" w:rsidRPr="00BE4E8B" w:rsidRDefault="00BE4E8B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Методика определения арендной платы за пользование объектами муниципальной собственности муниципального образования Боготольский сельсовет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56271D" w:rsidRPr="00BE4E8B" w:rsidRDefault="00BE4E8B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Администрация Боготольского сельсовета </w:t>
      </w:r>
      <w:r w:rsidR="0056271D" w:rsidRPr="00BE4E8B">
        <w:rPr>
          <w:rFonts w:ascii="Arial" w:eastAsia="Times New Roman" w:hAnsi="Arial" w:cs="Arial"/>
          <w:sz w:val="24"/>
          <w:szCs w:val="24"/>
          <w:lang w:eastAsia="ru-RU"/>
        </w:rPr>
        <w:t>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A = P x Кд,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A - размер арендной платы в год, руб.;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P - рыночно обоснованная величина арендной платы в год, руб.;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Кд - коэффициент, учитывающий вид деятельности арендатора.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 склады, базы, терминалы по хранению и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растаможиванию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грузов; информационные агентства, киностудии, видео- и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аудиостудии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фитобары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-Кд - 1,0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"Ветеран";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эксплуатация и обслуживание сетей инженерной инфраструктуры - Кд - 1,0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прочие виды деятельности, не вошедшие в настоящий перечень - Кд - 1,0.</w:t>
      </w:r>
    </w:p>
    <w:p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B2536" w:rsidRPr="00BE4E8B" w:rsidRDefault="000B2536">
      <w:pPr>
        <w:rPr>
          <w:rFonts w:ascii="Arial" w:hAnsi="Arial" w:cs="Arial"/>
          <w:sz w:val="24"/>
          <w:szCs w:val="24"/>
        </w:rPr>
      </w:pPr>
    </w:p>
    <w:sectPr w:rsidR="000B2536" w:rsidRPr="00BE4E8B" w:rsidSect="000024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3E" w:rsidRDefault="0076203E" w:rsidP="0056271D">
      <w:pPr>
        <w:spacing w:after="0" w:line="240" w:lineRule="auto"/>
      </w:pPr>
      <w:r>
        <w:separator/>
      </w:r>
    </w:p>
  </w:endnote>
  <w:endnote w:type="continuationSeparator" w:id="0">
    <w:p w:rsidR="0076203E" w:rsidRDefault="0076203E" w:rsidP="0056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A9" w:rsidRPr="00AB42A9" w:rsidRDefault="00AB42A9" w:rsidP="00AB42A9">
    <w:pPr>
      <w:pStyle w:val="a8"/>
      <w:rPr>
        <w:rFonts w:ascii="Times New Roman" w:hAnsi="Times New Roman" w:cs="Times New Roman"/>
        <w:sz w:val="24"/>
        <w:szCs w:val="16"/>
      </w:rPr>
    </w:pPr>
  </w:p>
  <w:p w:rsidR="006B7190" w:rsidRPr="00AB42A9" w:rsidRDefault="006B7190" w:rsidP="00AB42A9">
    <w:pPr>
      <w:pStyle w:val="a8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3E" w:rsidRDefault="0076203E" w:rsidP="0056271D">
      <w:pPr>
        <w:spacing w:after="0" w:line="240" w:lineRule="auto"/>
      </w:pPr>
      <w:r>
        <w:separator/>
      </w:r>
    </w:p>
  </w:footnote>
  <w:footnote w:type="continuationSeparator" w:id="0">
    <w:p w:rsidR="0076203E" w:rsidRDefault="0076203E" w:rsidP="0056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1"/>
    <w:rsid w:val="00002456"/>
    <w:rsid w:val="00005DAA"/>
    <w:rsid w:val="000B2536"/>
    <w:rsid w:val="00131950"/>
    <w:rsid w:val="00133641"/>
    <w:rsid w:val="002579DD"/>
    <w:rsid w:val="002A4991"/>
    <w:rsid w:val="00400890"/>
    <w:rsid w:val="00426A23"/>
    <w:rsid w:val="00545EDE"/>
    <w:rsid w:val="0055785F"/>
    <w:rsid w:val="0056271D"/>
    <w:rsid w:val="00643185"/>
    <w:rsid w:val="006B7190"/>
    <w:rsid w:val="0076203E"/>
    <w:rsid w:val="007B286D"/>
    <w:rsid w:val="007C2FDF"/>
    <w:rsid w:val="007F0529"/>
    <w:rsid w:val="007F760D"/>
    <w:rsid w:val="00821305"/>
    <w:rsid w:val="008A6F3D"/>
    <w:rsid w:val="008D16E1"/>
    <w:rsid w:val="009319B5"/>
    <w:rsid w:val="00944864"/>
    <w:rsid w:val="0094754D"/>
    <w:rsid w:val="009E0F40"/>
    <w:rsid w:val="00A21E09"/>
    <w:rsid w:val="00A52221"/>
    <w:rsid w:val="00AB42A9"/>
    <w:rsid w:val="00AB7B42"/>
    <w:rsid w:val="00B314F1"/>
    <w:rsid w:val="00BA7763"/>
    <w:rsid w:val="00BE4E8B"/>
    <w:rsid w:val="00CA41D1"/>
    <w:rsid w:val="00D31EAE"/>
    <w:rsid w:val="00DB6611"/>
    <w:rsid w:val="00E07502"/>
    <w:rsid w:val="00E16437"/>
    <w:rsid w:val="00F57FCA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966"/>
  <w15:docId w15:val="{E310805D-237A-4275-881D-341203D8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56"/>
  </w:style>
  <w:style w:type="paragraph" w:styleId="1">
    <w:name w:val="heading 1"/>
    <w:basedOn w:val="a"/>
    <w:next w:val="a"/>
    <w:link w:val="10"/>
    <w:qFormat/>
    <w:rsid w:val="00E16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2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27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271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190"/>
  </w:style>
  <w:style w:type="paragraph" w:styleId="a8">
    <w:name w:val="footer"/>
    <w:basedOn w:val="a"/>
    <w:link w:val="a9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190"/>
  </w:style>
  <w:style w:type="character" w:customStyle="1" w:styleId="10">
    <w:name w:val="Заголовок 1 Знак"/>
    <w:basedOn w:val="a0"/>
    <w:link w:val="1"/>
    <w:rsid w:val="00E164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semiHidden/>
    <w:rsid w:val="00E16437"/>
    <w:rPr>
      <w:color w:val="0000FF"/>
      <w:u w:val="single"/>
    </w:rPr>
  </w:style>
  <w:style w:type="paragraph" w:styleId="ab">
    <w:name w:val="List Paragraph"/>
    <w:basedOn w:val="a"/>
    <w:qFormat/>
    <w:rsid w:val="00E16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9B429-A7AF-4260-B001-585C2B67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User</cp:lastModifiedBy>
  <cp:revision>15</cp:revision>
  <cp:lastPrinted>2022-02-18T02:57:00Z</cp:lastPrinted>
  <dcterms:created xsi:type="dcterms:W3CDTF">2021-03-26T05:03:00Z</dcterms:created>
  <dcterms:modified xsi:type="dcterms:W3CDTF">2022-02-18T03:12:00Z</dcterms:modified>
</cp:coreProperties>
</file>