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E9" w:rsidRDefault="00C53117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Министерство промышленности, энергетики и жилищно-коммунального хозяйства Красноярского края (далее - министерство) информирует о нижеследующем.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Напоминаем, что в целях повышения правовой грамотности населения, а также для улучшения качества жилищно-коммунальных услуг в Красноярском крае продолжает функционировать консультационно</w:t>
      </w:r>
      <w:r>
        <w:softHyphen/>
        <w:t xml:space="preserve">правовой центр Красноярского края по вопросам организации предоставления жилищно-коммунальных услуг (далее - </w:t>
      </w:r>
      <w:r>
        <w:rPr>
          <w:lang w:val="en-US" w:eastAsia="en-US" w:bidi="en-US"/>
        </w:rPr>
        <w:t>Call</w:t>
      </w:r>
      <w:r>
        <w:t>-центр).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Посредством деятельности </w:t>
      </w:r>
      <w:r>
        <w:rPr>
          <w:lang w:val="en-US" w:eastAsia="en-US" w:bidi="en-US"/>
        </w:rPr>
        <w:t>Call</w:t>
      </w:r>
      <w:r>
        <w:t>-центра гражданам различной возрастной категории и социального статуса представлена возможность бесплатного консультирования на системной основе и, как следствие, повышения их информированности о правах и обязанностях в сфере жилищно-коммунального хозяйства.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Консультацию в </w:t>
      </w:r>
      <w:r>
        <w:rPr>
          <w:lang w:val="en-US" w:eastAsia="en-US" w:bidi="en-US"/>
        </w:rPr>
        <w:t>Call</w:t>
      </w:r>
      <w:r>
        <w:t>-центре граждане края могут получить следующими способами: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по телефону «горячей линии» 8-800-333-70-07 в рабочие дни с 9.00 до 20.00 (звонок по Красноярскому краю бесплатный);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через </w:t>
      </w:r>
      <w:r>
        <w:rPr>
          <w:lang w:val="en-US" w:eastAsia="en-US" w:bidi="en-US"/>
        </w:rPr>
        <w:t>online</w:t>
      </w:r>
      <w:r>
        <w:t xml:space="preserve">-консультант и в рубрике «Вопрос-ответ» на сайте </w:t>
      </w:r>
      <w:r>
        <w:rPr>
          <w:lang w:val="en-US" w:eastAsia="en-US" w:bidi="en-US"/>
        </w:rPr>
        <w:t>gkh</w:t>
      </w:r>
      <w:r w:rsidRPr="00C94CC2">
        <w:rPr>
          <w:lang w:eastAsia="en-US" w:bidi="en-US"/>
        </w:rPr>
        <w:t>24.</w:t>
      </w:r>
      <w:r>
        <w:rPr>
          <w:lang w:val="en-US" w:eastAsia="en-US" w:bidi="en-US"/>
        </w:rPr>
        <w:t>ru</w:t>
      </w:r>
      <w:r w:rsidRPr="00C94CC2">
        <w:rPr>
          <w:lang w:eastAsia="en-US" w:bidi="en-US"/>
        </w:rPr>
        <w:t>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По результатам работы </w:t>
      </w:r>
      <w:r>
        <w:rPr>
          <w:lang w:val="en-US" w:eastAsia="en-US" w:bidi="en-US"/>
        </w:rPr>
        <w:t>Call</w:t>
      </w:r>
      <w:r>
        <w:t xml:space="preserve">-центр предоставляет еженедельные отчеты (далее - реестры) главам муниципальных образований Красноярского края о поступивших обращениях граждан. В отношении вопросов, требующих принятия мер реагирования, выделенных в реестре пометкой «Принять меры», </w:t>
      </w:r>
      <w:r>
        <w:rPr>
          <w:rStyle w:val="21"/>
        </w:rPr>
        <w:t xml:space="preserve">в течение пяти дней </w:t>
      </w:r>
      <w:r>
        <w:rPr>
          <w:lang w:val="en-US" w:eastAsia="en-US" w:bidi="en-US"/>
        </w:rPr>
        <w:t>Call</w:t>
      </w:r>
      <w:r>
        <w:t>-центр ожидает информацию с официальными пояснениями, в том числе о мерах, принятых в случае выявления фактов нарушения действующего</w:t>
      </w:r>
      <w:r>
        <w:br w:type="page"/>
      </w:r>
    </w:p>
    <w:p w:rsidR="00755CE9" w:rsidRDefault="00C53117">
      <w:pPr>
        <w:pStyle w:val="20"/>
        <w:shd w:val="clear" w:color="auto" w:fill="auto"/>
        <w:spacing w:before="0" w:after="0" w:line="312" w:lineRule="exact"/>
      </w:pPr>
      <w:r>
        <w:lastRenderedPageBreak/>
        <w:t>законодательства.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Обращаем внимание, что необходимо неукоснительно соблюдать (не нарушать) указанные сроки взаимодействия по вопросам, отраженным в еженедельных реестрах обращений граждан.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</w:pPr>
      <w:r>
        <w:t xml:space="preserve">В ходе своей деятельности сотрудники </w:t>
      </w:r>
      <w:r>
        <w:rPr>
          <w:lang w:val="en-US" w:eastAsia="en-US" w:bidi="en-US"/>
        </w:rPr>
        <w:t>Call</w:t>
      </w:r>
      <w:r>
        <w:t xml:space="preserve">-центра осуществляют: мониторинг системности тем, поступающих обращений; взаимодействие с контрольно-надзорными органами и органами местного самоуправления, с целью незамедлительного решения проблемных вопросов. Помимо этого, представителями </w:t>
      </w:r>
      <w:r>
        <w:rPr>
          <w:lang w:val="en-US" w:eastAsia="en-US" w:bidi="en-US"/>
        </w:rPr>
        <w:t>Call</w:t>
      </w:r>
      <w:r>
        <w:t>-центра осуществляется: личный прием граждан в рамках работы мобильной приемной Губернатора Красноярского края, общественной приемной Красноярского регионального отделения «Ассоциация юристов России», в том числе с выездом на территории муниципальных образований края;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участие в личном приеме граждан, проводимом руководителем министерства;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</w:pPr>
      <w:r>
        <w:t xml:space="preserve">участие в мероприятиях партии «Единая Россия»; предоставление разъяснений в краевые средства массовой информации. Накопленный опыт позволяет </w:t>
      </w:r>
      <w:r>
        <w:rPr>
          <w:lang w:val="en-US" w:eastAsia="en-US" w:bidi="en-US"/>
        </w:rPr>
        <w:t>Call</w:t>
      </w:r>
      <w:r>
        <w:t xml:space="preserve">-центру осуществлять информационную деятельность, в ходе которой на сайте </w:t>
      </w:r>
      <w:r>
        <w:rPr>
          <w:lang w:val="en-US" w:eastAsia="en-US" w:bidi="en-US"/>
        </w:rPr>
        <w:t>gkh</w:t>
      </w:r>
      <w:r w:rsidRPr="00C94CC2">
        <w:rPr>
          <w:lang w:eastAsia="en-US" w:bidi="en-US"/>
        </w:rPr>
        <w:t>24.</w:t>
      </w:r>
      <w:r>
        <w:rPr>
          <w:lang w:val="en-US" w:eastAsia="en-US" w:bidi="en-US"/>
        </w:rPr>
        <w:t>ru</w:t>
      </w:r>
      <w:r w:rsidRPr="00C94CC2">
        <w:rPr>
          <w:lang w:eastAsia="en-US" w:bidi="en-US"/>
        </w:rPr>
        <w:t xml:space="preserve"> </w:t>
      </w:r>
      <w:r>
        <w:t>размещаются, а также направляются в электронном виде обратившимся гражданам информационные материалы по вопросам жилищно-коммунального хозяйства: в рубрике «Новости» размещаются разъяснения изменений положений нормативно-правовых актов жилищного законодательства;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рубрике «Ограничение роста платы за коммунальные услуги» размещается информация об обосновании величины роста платы граждан за комплекс коммунальных услуг;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рубрике «Основные темы ЖКХ в вопросах и ответах» размещаются часто задаваемые вопросы, содержащиеся в обращениях граждан, и ответы, соответствующие действующему жилищному законодательству;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рубрике «Энергосбережение» размещаются разъяснения норм действующего законодательства по теме установки и эксплуатации приборов учета коммунальных ресурсов;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рубрике «Информация» в блоке «Законодательство» размещаются реквизиты нормативно-правовых актов, регламентирующих деятельность жилищно-коммунальной сферы и т.д.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 xml:space="preserve">Работа по пополнению и актуализации информации, подлежащей размещению в указанных рубриках, проводится регулярно с учетом мониторинга изменений положений нормативно-правовых актов жилищного законодательства, а также вопросов, содержащихся в обращениях граждан, поступающих в </w:t>
      </w:r>
      <w:r>
        <w:rPr>
          <w:lang w:val="en-US" w:eastAsia="en-US" w:bidi="en-US"/>
        </w:rPr>
        <w:t>Call</w:t>
      </w:r>
      <w:r>
        <w:t>-центр.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Вышеприведенную информацию органам местного самоуправления необходимо использовать в работе при проведении личных приемов, встреч с гражданами.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На основании изложенного, прошу организовать работу по информированию населения, проживающего на территории</w:t>
      </w:r>
      <w:r>
        <w:br w:type="page"/>
      </w:r>
    </w:p>
    <w:p w:rsidR="00755CE9" w:rsidRDefault="00C53117">
      <w:pPr>
        <w:pStyle w:val="20"/>
        <w:shd w:val="clear" w:color="auto" w:fill="auto"/>
        <w:spacing w:before="0" w:after="0" w:line="312" w:lineRule="exact"/>
      </w:pPr>
      <w:r>
        <w:lastRenderedPageBreak/>
        <w:t xml:space="preserve">муниципального образования, о возможности получения бесплатной консультации в </w:t>
      </w:r>
      <w:r>
        <w:rPr>
          <w:lang w:val="en-US" w:eastAsia="en-US" w:bidi="en-US"/>
        </w:rPr>
        <w:t>Call</w:t>
      </w:r>
      <w:r>
        <w:t>-центре, в том числе следующими способами: статьи в средствах массовой информации;</w:t>
      </w:r>
    </w:p>
    <w:p w:rsidR="00755CE9" w:rsidRDefault="00C53117">
      <w:pPr>
        <w:pStyle w:val="20"/>
        <w:shd w:val="clear" w:color="auto" w:fill="auto"/>
        <w:spacing w:before="0" w:after="0" w:line="312" w:lineRule="exact"/>
        <w:ind w:firstLine="820"/>
        <w:jc w:val="both"/>
      </w:pPr>
      <w:r>
        <w:t xml:space="preserve">справочно в счет-квитанциях на оплату жилищно-коммунальных услуг, на официальных сайтах в сети Интернет органов местного самоуправления, исполнителей жилищно-коммунальных услуг, ресурсоснабжающих организаций и др. с обязательным отражением информации, определяющей идентификацию контактных данных («горячая линия» 8-800-333-70-07) к </w:t>
      </w:r>
      <w:r>
        <w:rPr>
          <w:lang w:val="en-US" w:eastAsia="en-US" w:bidi="en-US"/>
        </w:rPr>
        <w:t>Call</w:t>
      </w:r>
      <w:r>
        <w:t>-центру.</w:t>
      </w:r>
    </w:p>
    <w:p w:rsidR="00755CE9" w:rsidRDefault="00755CE9">
      <w:pPr>
        <w:pStyle w:val="30"/>
        <w:shd w:val="clear" w:color="auto" w:fill="auto"/>
        <w:spacing w:after="0" w:line="235" w:lineRule="exact"/>
        <w:ind w:right="6640"/>
      </w:pPr>
      <w:bookmarkStart w:id="0" w:name="_GoBack"/>
      <w:bookmarkEnd w:id="0"/>
    </w:p>
    <w:sectPr w:rsidR="00755CE9">
      <w:headerReference w:type="default" r:id="rId6"/>
      <w:type w:val="continuous"/>
      <w:pgSz w:w="11900" w:h="16840"/>
      <w:pgMar w:top="1633" w:right="953" w:bottom="1052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BB" w:rsidRDefault="001663BB">
      <w:r>
        <w:separator/>
      </w:r>
    </w:p>
  </w:endnote>
  <w:endnote w:type="continuationSeparator" w:id="0">
    <w:p w:rsidR="001663BB" w:rsidRDefault="0016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BB" w:rsidRDefault="001663BB"/>
  </w:footnote>
  <w:footnote w:type="continuationSeparator" w:id="0">
    <w:p w:rsidR="001663BB" w:rsidRDefault="001663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E9" w:rsidRDefault="001663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35pt;margin-top:36.3pt;width:3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5CE9" w:rsidRDefault="00C5311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D21B8" w:rsidRPr="009D21B8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5CE9"/>
    <w:rsid w:val="001663BB"/>
    <w:rsid w:val="00755CE9"/>
    <w:rsid w:val="009D21B8"/>
    <w:rsid w:val="00C53117"/>
    <w:rsid w:val="00C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F7C132-FC4E-414D-BD2C-5EC0B95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121pt0pt">
    <w:name w:val="Заголовок №1 + 21 pt;Не полужирный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Candara11pt0pt">
    <w:name w:val="Заголовок №1 + Candara;11 pt;Не полужирный;Не курсив;Интервал 0 pt"/>
    <w:basedOn w:val="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2021-11-24T04:19:00Z</dcterms:created>
  <dcterms:modified xsi:type="dcterms:W3CDTF">2021-11-24T04:21:00Z</dcterms:modified>
</cp:coreProperties>
</file>