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78A" w:rsidRPr="00F3284A" w:rsidRDefault="0013378A" w:rsidP="0013378A">
      <w:pPr>
        <w:spacing w:after="0" w:line="240" w:lineRule="auto"/>
        <w:jc w:val="center"/>
        <w:rPr>
          <w:rFonts w:ascii="Arial" w:eastAsia="Calibri" w:hAnsi="Arial" w:cs="Times New Roman"/>
          <w:color w:val="FF0000"/>
          <w:sz w:val="28"/>
          <w:szCs w:val="28"/>
          <w:lang w:eastAsia="en-US"/>
        </w:rPr>
      </w:pPr>
      <w:r w:rsidRPr="00F3284A">
        <w:rPr>
          <w:rFonts w:ascii="Arial" w:eastAsia="Calibri" w:hAnsi="Arial" w:cs="Times New Roman"/>
          <w:color w:val="FF0000"/>
          <w:sz w:val="28"/>
          <w:szCs w:val="28"/>
          <w:lang w:eastAsia="en-US"/>
        </w:rPr>
        <w:t xml:space="preserve">Срок проведения независимой антикоррупционной экспертизы по настоящему нормативному правовому акту, устанавливается с </w:t>
      </w:r>
      <w:r>
        <w:rPr>
          <w:rFonts w:ascii="Arial" w:eastAsia="Calibri" w:hAnsi="Arial" w:cs="Times New Roman"/>
          <w:color w:val="FF0000"/>
          <w:sz w:val="28"/>
          <w:szCs w:val="28"/>
          <w:lang w:eastAsia="en-US"/>
        </w:rPr>
        <w:t>13.03.</w:t>
      </w:r>
      <w:r w:rsidRPr="00F3284A">
        <w:rPr>
          <w:rFonts w:ascii="Arial" w:eastAsia="Calibri" w:hAnsi="Arial" w:cs="Times New Roman"/>
          <w:color w:val="FF0000"/>
          <w:sz w:val="28"/>
          <w:szCs w:val="28"/>
          <w:lang w:eastAsia="en-US"/>
        </w:rPr>
        <w:t xml:space="preserve">2020 по </w:t>
      </w:r>
      <w:r>
        <w:rPr>
          <w:rFonts w:ascii="Arial" w:eastAsia="Calibri" w:hAnsi="Arial" w:cs="Times New Roman"/>
          <w:color w:val="FF0000"/>
          <w:sz w:val="28"/>
          <w:szCs w:val="28"/>
          <w:lang w:eastAsia="en-US"/>
        </w:rPr>
        <w:t>26.03</w:t>
      </w:r>
      <w:r>
        <w:rPr>
          <w:rFonts w:ascii="Arial" w:eastAsia="Calibri" w:hAnsi="Arial" w:cs="Times New Roman"/>
          <w:color w:val="FF0000"/>
          <w:sz w:val="28"/>
          <w:szCs w:val="28"/>
          <w:lang w:eastAsia="en-US"/>
        </w:rPr>
        <w:t>.</w:t>
      </w:r>
      <w:r w:rsidRPr="00F3284A">
        <w:rPr>
          <w:rFonts w:ascii="Arial" w:eastAsia="Calibri" w:hAnsi="Arial" w:cs="Times New Roman"/>
          <w:color w:val="FF0000"/>
          <w:sz w:val="28"/>
          <w:szCs w:val="28"/>
          <w:lang w:eastAsia="en-US"/>
        </w:rPr>
        <w:t>2020 гг.</w:t>
      </w:r>
    </w:p>
    <w:p w:rsidR="0013378A" w:rsidRPr="00F3284A" w:rsidRDefault="0013378A" w:rsidP="0013378A">
      <w:pPr>
        <w:spacing w:after="0" w:line="240" w:lineRule="auto"/>
        <w:jc w:val="both"/>
        <w:rPr>
          <w:rFonts w:ascii="Arial" w:eastAsia="Calibri" w:hAnsi="Arial" w:cs="Times New Roman"/>
          <w:color w:val="FF0000"/>
          <w:sz w:val="28"/>
          <w:szCs w:val="28"/>
          <w:lang w:eastAsia="en-US"/>
        </w:rPr>
      </w:pPr>
    </w:p>
    <w:p w:rsidR="0013378A" w:rsidRPr="00F3284A" w:rsidRDefault="0013378A" w:rsidP="0013378A">
      <w:pPr>
        <w:spacing w:after="0" w:line="240" w:lineRule="auto"/>
        <w:jc w:val="both"/>
        <w:rPr>
          <w:rFonts w:ascii="Arial" w:eastAsia="Calibri" w:hAnsi="Arial" w:cs="Times New Roman"/>
          <w:color w:val="FF0000"/>
          <w:sz w:val="24"/>
          <w:szCs w:val="28"/>
          <w:lang w:eastAsia="en-US"/>
        </w:rPr>
      </w:pPr>
      <w:r w:rsidRPr="00F3284A">
        <w:rPr>
          <w:rFonts w:ascii="Arial" w:eastAsia="Calibri" w:hAnsi="Arial" w:cs="Times New Roman"/>
          <w:color w:val="FF0000"/>
          <w:sz w:val="24"/>
          <w:szCs w:val="28"/>
          <w:lang w:eastAsia="en-US"/>
        </w:rPr>
        <w:tab/>
        <w:t xml:space="preserve">Результаты независимой антикоррупционной экспертизы отражаются в заключении по форме, утвержденной Министерством юстиции Российской Федерации, согласно Приложению № 2 к Порядку проведения антикоррупционной экспертизы нормативных правовых актов и проектов нормативных правовых актов органов местного самоуправления </w:t>
      </w:r>
      <w:proofErr w:type="spellStart"/>
      <w:r w:rsidRPr="00F3284A">
        <w:rPr>
          <w:rFonts w:ascii="Arial" w:eastAsia="Calibri" w:hAnsi="Arial" w:cs="Times New Roman"/>
          <w:color w:val="FF0000"/>
          <w:sz w:val="24"/>
          <w:szCs w:val="28"/>
          <w:lang w:eastAsia="en-US"/>
        </w:rPr>
        <w:t>Боготольского</w:t>
      </w:r>
      <w:proofErr w:type="spellEnd"/>
      <w:r w:rsidRPr="00F3284A">
        <w:rPr>
          <w:rFonts w:ascii="Arial" w:eastAsia="Calibri" w:hAnsi="Arial" w:cs="Times New Roman"/>
          <w:color w:val="FF0000"/>
          <w:sz w:val="24"/>
          <w:szCs w:val="28"/>
          <w:lang w:eastAsia="en-US"/>
        </w:rPr>
        <w:t xml:space="preserve"> района, утвержденному Решением районного Совета депутатов от 13.03.2018 № 18-133.</w:t>
      </w:r>
    </w:p>
    <w:p w:rsidR="0013378A" w:rsidRPr="00F3284A" w:rsidRDefault="0013378A" w:rsidP="0013378A">
      <w:pPr>
        <w:spacing w:after="0" w:line="240" w:lineRule="auto"/>
        <w:jc w:val="both"/>
        <w:rPr>
          <w:rFonts w:ascii="Arial" w:eastAsia="Calibri" w:hAnsi="Arial" w:cs="Times New Roman"/>
          <w:color w:val="FF0000"/>
          <w:sz w:val="24"/>
          <w:szCs w:val="28"/>
          <w:lang w:eastAsia="en-US"/>
        </w:rPr>
      </w:pPr>
      <w:r w:rsidRPr="00F3284A">
        <w:rPr>
          <w:rFonts w:ascii="Arial" w:eastAsia="Calibri" w:hAnsi="Arial" w:cs="Times New Roman"/>
          <w:color w:val="FF0000"/>
          <w:sz w:val="24"/>
          <w:szCs w:val="28"/>
          <w:lang w:eastAsia="en-US"/>
        </w:rPr>
        <w:t xml:space="preserve"> </w:t>
      </w:r>
      <w:r w:rsidRPr="00F3284A">
        <w:rPr>
          <w:rFonts w:ascii="Arial" w:eastAsia="Calibri" w:hAnsi="Arial" w:cs="Times New Roman"/>
          <w:color w:val="FF0000"/>
          <w:sz w:val="24"/>
          <w:szCs w:val="28"/>
          <w:lang w:eastAsia="en-US"/>
        </w:rPr>
        <w:tab/>
        <w:t xml:space="preserve">В заключении по результатам независимой антикоррупционной экспертизы должны быть указаны выявленные в нормативном акте или в проекте нормативного акта </w:t>
      </w:r>
      <w:proofErr w:type="spellStart"/>
      <w:r w:rsidRPr="00F3284A">
        <w:rPr>
          <w:rFonts w:ascii="Arial" w:eastAsia="Calibri" w:hAnsi="Arial" w:cs="Times New Roman"/>
          <w:color w:val="FF0000"/>
          <w:sz w:val="24"/>
          <w:szCs w:val="28"/>
          <w:lang w:eastAsia="en-US"/>
        </w:rPr>
        <w:t>коррупциогенные</w:t>
      </w:r>
      <w:proofErr w:type="spellEnd"/>
      <w:r w:rsidRPr="00F3284A">
        <w:rPr>
          <w:rFonts w:ascii="Arial" w:eastAsia="Calibri" w:hAnsi="Arial" w:cs="Times New Roman"/>
          <w:color w:val="FF0000"/>
          <w:sz w:val="24"/>
          <w:szCs w:val="28"/>
          <w:lang w:eastAsia="en-US"/>
        </w:rPr>
        <w:t xml:space="preserve"> факторы и предложены способы их устранения.</w:t>
      </w:r>
    </w:p>
    <w:p w:rsidR="0013378A" w:rsidRPr="00F3284A" w:rsidRDefault="0013378A" w:rsidP="001337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3284A">
        <w:rPr>
          <w:rFonts w:ascii="Arial" w:eastAsia="Calibri" w:hAnsi="Arial" w:cs="Times New Roman"/>
          <w:color w:val="FF0000"/>
          <w:sz w:val="24"/>
          <w:szCs w:val="28"/>
          <w:lang w:eastAsia="en-US"/>
        </w:rPr>
        <w:tab/>
        <w:t xml:space="preserve">Лицо, проводившее независимую антикоррупционную экспертизу, вправе направить органу (должностному лицу), уполномоченному на издание (принятие) либо издавшему (принявшему) нормативный акт, заключение по почте, курьером либо в виде электронного документа на адрес электронной почты: </w:t>
      </w:r>
      <w:hyperlink r:id="rId4" w:history="1">
        <w:r w:rsidRPr="00F3284A">
          <w:rPr>
            <w:rFonts w:ascii="Arial" w:eastAsia="Calibri" w:hAnsi="Arial" w:cs="Times New Roman"/>
            <w:color w:val="0000FF"/>
            <w:sz w:val="24"/>
            <w:szCs w:val="28"/>
            <w:u w:val="single"/>
            <w:lang w:val="en-US" w:eastAsia="en-US"/>
          </w:rPr>
          <w:t>brsd</w:t>
        </w:r>
        <w:r w:rsidRPr="00F3284A">
          <w:rPr>
            <w:rFonts w:ascii="Arial" w:eastAsia="Calibri" w:hAnsi="Arial" w:cs="Times New Roman"/>
            <w:color w:val="0000FF"/>
            <w:sz w:val="24"/>
            <w:szCs w:val="28"/>
            <w:u w:val="single"/>
            <w:lang w:eastAsia="en-US"/>
          </w:rPr>
          <w:t>-14@</w:t>
        </w:r>
        <w:r w:rsidRPr="00F3284A">
          <w:rPr>
            <w:rFonts w:ascii="Arial" w:eastAsia="Calibri" w:hAnsi="Arial" w:cs="Times New Roman"/>
            <w:color w:val="0000FF"/>
            <w:sz w:val="24"/>
            <w:szCs w:val="28"/>
            <w:u w:val="single"/>
            <w:lang w:val="en-US" w:eastAsia="en-US"/>
          </w:rPr>
          <w:t>mial</w:t>
        </w:r>
        <w:r w:rsidRPr="00F3284A">
          <w:rPr>
            <w:rFonts w:ascii="Arial" w:eastAsia="Calibri" w:hAnsi="Arial" w:cs="Times New Roman"/>
            <w:color w:val="0000FF"/>
            <w:sz w:val="24"/>
            <w:szCs w:val="28"/>
            <w:u w:val="single"/>
            <w:lang w:eastAsia="en-US"/>
          </w:rPr>
          <w:t>.</w:t>
        </w:r>
        <w:proofErr w:type="spellStart"/>
        <w:r w:rsidRPr="00F3284A">
          <w:rPr>
            <w:rFonts w:ascii="Arial" w:eastAsia="Calibri" w:hAnsi="Arial" w:cs="Times New Roman"/>
            <w:color w:val="0000FF"/>
            <w:sz w:val="24"/>
            <w:szCs w:val="28"/>
            <w:u w:val="single"/>
            <w:lang w:val="en-US" w:eastAsia="en-US"/>
          </w:rPr>
          <w:t>ru</w:t>
        </w:r>
        <w:proofErr w:type="spellEnd"/>
      </w:hyperlink>
    </w:p>
    <w:p w:rsidR="002262F6" w:rsidRDefault="002262F6" w:rsidP="002262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2262F6" w:rsidRDefault="002262F6" w:rsidP="002262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2262F6" w:rsidRDefault="002262F6" w:rsidP="002262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ПРОЕКТ</w:t>
      </w:r>
    </w:p>
    <w:p w:rsidR="002262F6" w:rsidRPr="002262F6" w:rsidRDefault="002262F6" w:rsidP="002262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2262F6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68325" cy="674370"/>
            <wp:effectExtent l="0" t="0" r="3175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2F6" w:rsidRPr="002262F6" w:rsidRDefault="002262F6" w:rsidP="002262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62F6">
        <w:rPr>
          <w:rFonts w:ascii="Times New Roman" w:eastAsia="Times New Roman" w:hAnsi="Times New Roman" w:cs="Times New Roman"/>
          <w:b/>
          <w:bCs/>
          <w:sz w:val="24"/>
          <w:szCs w:val="24"/>
        </w:rPr>
        <w:t>КРАСНОЯРСКИЙ КРАЙ</w:t>
      </w:r>
    </w:p>
    <w:p w:rsidR="002262F6" w:rsidRPr="002262F6" w:rsidRDefault="002262F6" w:rsidP="002262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62F6">
        <w:rPr>
          <w:rFonts w:ascii="Times New Roman" w:eastAsia="Times New Roman" w:hAnsi="Times New Roman" w:cs="Times New Roman"/>
          <w:b/>
          <w:bCs/>
          <w:sz w:val="24"/>
          <w:szCs w:val="24"/>
        </w:rPr>
        <w:t>БОГОТОЛЬСКИЙ РАЙОННЫЙ СОВЕТ ДЕПУТАТОВ</w:t>
      </w:r>
    </w:p>
    <w:p w:rsidR="002262F6" w:rsidRPr="002262F6" w:rsidRDefault="002262F6" w:rsidP="002262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62F6">
        <w:rPr>
          <w:rFonts w:ascii="Times New Roman" w:eastAsia="Times New Roman" w:hAnsi="Times New Roman" w:cs="Times New Roman"/>
          <w:b/>
          <w:bCs/>
          <w:sz w:val="24"/>
          <w:szCs w:val="24"/>
        </w:rPr>
        <w:t>г. БОГОТОЛ</w:t>
      </w:r>
    </w:p>
    <w:p w:rsidR="002262F6" w:rsidRPr="002262F6" w:rsidRDefault="002262F6" w:rsidP="002262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62F6" w:rsidRPr="002262F6" w:rsidRDefault="002262F6" w:rsidP="002262F6">
      <w:pPr>
        <w:autoSpaceDE w:val="0"/>
        <w:autoSpaceDN w:val="0"/>
        <w:adjustRightInd w:val="0"/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62F6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2262F6" w:rsidRPr="002262F6" w:rsidRDefault="002262F6" w:rsidP="002262F6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62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«____» _______ 2020 года</w:t>
      </w:r>
      <w:r w:rsidRPr="002262F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</w:t>
      </w:r>
      <w:r w:rsidRPr="002262F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№ ______</w:t>
      </w:r>
    </w:p>
    <w:p w:rsidR="002262F6" w:rsidRPr="002262F6" w:rsidRDefault="002262F6" w:rsidP="002262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62F6" w:rsidRPr="002262F6" w:rsidRDefault="002262F6" w:rsidP="002262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62F6" w:rsidRPr="002262F6" w:rsidRDefault="002262F6" w:rsidP="002262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 w:rsidRPr="002262F6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ПРОГНОЗНОМ ПЛАНЕ (ПРОГРАММЕ) ПРИВАТИЗАЦИИ МУНИЦИПАЛЬНОГО ИМУЩЕСТВА БОГОТОЛЬСКОГО РАЙОНА НА 2020 ГОД</w:t>
      </w:r>
    </w:p>
    <w:bookmarkEnd w:id="0"/>
    <w:p w:rsidR="002262F6" w:rsidRPr="002262F6" w:rsidRDefault="002262F6" w:rsidP="002262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62F6" w:rsidRPr="002262F6" w:rsidRDefault="002262F6" w:rsidP="002262F6">
      <w:pPr>
        <w:autoSpaceDE w:val="0"/>
        <w:autoSpaceDN w:val="0"/>
        <w:adjustRightInd w:val="0"/>
        <w:spacing w:after="0" w:line="240" w:lineRule="auto"/>
        <w:ind w:right="-1" w:firstLine="540"/>
        <w:jc w:val="both"/>
        <w:outlineLvl w:val="0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2262F6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На основании Федерального закона от 21.12.2001 № 178 ФЗ «О приватизации государственного и муниципального имущества», Федерального закона от 06.10.2003 № 131-ФЗ «Об общих принципах организации местного самоуправления в Российской Федерации», Положения о порядке и условиях приватизации муниципального имущества в </w:t>
      </w:r>
      <w:proofErr w:type="spellStart"/>
      <w:r w:rsidRPr="002262F6">
        <w:rPr>
          <w:rFonts w:ascii="Times New Roman" w:eastAsia="Calibri" w:hAnsi="Times New Roman" w:cs="Times New Roman"/>
          <w:sz w:val="27"/>
          <w:szCs w:val="27"/>
          <w:lang w:eastAsia="en-US"/>
        </w:rPr>
        <w:t>Боготольском</w:t>
      </w:r>
      <w:proofErr w:type="spellEnd"/>
      <w:r w:rsidRPr="002262F6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районе, утвержденного Решением </w:t>
      </w:r>
      <w:proofErr w:type="spellStart"/>
      <w:r w:rsidRPr="002262F6">
        <w:rPr>
          <w:rFonts w:ascii="Times New Roman" w:eastAsia="Calibri" w:hAnsi="Times New Roman" w:cs="Times New Roman"/>
          <w:sz w:val="27"/>
          <w:szCs w:val="27"/>
          <w:lang w:eastAsia="en-US"/>
        </w:rPr>
        <w:t>Боготольского</w:t>
      </w:r>
      <w:proofErr w:type="spellEnd"/>
      <w:r w:rsidRPr="002262F6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районного Совета депутатов от 11.11.2008 № 44-317, руководствуясь Уставом </w:t>
      </w:r>
      <w:proofErr w:type="spellStart"/>
      <w:r w:rsidRPr="002262F6">
        <w:rPr>
          <w:rFonts w:ascii="Times New Roman" w:eastAsia="Calibri" w:hAnsi="Times New Roman" w:cs="Times New Roman"/>
          <w:sz w:val="27"/>
          <w:szCs w:val="27"/>
          <w:lang w:eastAsia="en-US"/>
        </w:rPr>
        <w:t>Боготольского</w:t>
      </w:r>
      <w:proofErr w:type="spellEnd"/>
      <w:r w:rsidRPr="002262F6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района Красноярского края, </w:t>
      </w:r>
      <w:proofErr w:type="spellStart"/>
      <w:r w:rsidRPr="002262F6">
        <w:rPr>
          <w:rFonts w:ascii="Times New Roman" w:eastAsia="Calibri" w:hAnsi="Times New Roman" w:cs="Times New Roman"/>
          <w:sz w:val="27"/>
          <w:szCs w:val="27"/>
          <w:lang w:eastAsia="en-US"/>
        </w:rPr>
        <w:t>Боготольский</w:t>
      </w:r>
      <w:proofErr w:type="spellEnd"/>
      <w:r w:rsidRPr="002262F6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районный Совет депутатов </w:t>
      </w:r>
      <w:r w:rsidRPr="002262F6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>РЕШИЛ</w:t>
      </w:r>
      <w:r w:rsidRPr="002262F6">
        <w:rPr>
          <w:rFonts w:ascii="Times New Roman" w:eastAsia="Calibri" w:hAnsi="Times New Roman" w:cs="Times New Roman"/>
          <w:sz w:val="27"/>
          <w:szCs w:val="27"/>
          <w:lang w:eastAsia="en-US"/>
        </w:rPr>
        <w:t>:</w:t>
      </w:r>
    </w:p>
    <w:p w:rsidR="002262F6" w:rsidRPr="002262F6" w:rsidRDefault="002262F6" w:rsidP="002262F6">
      <w:pPr>
        <w:autoSpaceDE w:val="0"/>
        <w:autoSpaceDN w:val="0"/>
        <w:adjustRightInd w:val="0"/>
        <w:spacing w:after="0" w:line="240" w:lineRule="auto"/>
        <w:ind w:right="-1" w:firstLine="540"/>
        <w:jc w:val="both"/>
        <w:outlineLvl w:val="0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2262F6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1. Утвердить прогнозный план (программу) приватизации муниципального имущества </w:t>
      </w:r>
      <w:proofErr w:type="spellStart"/>
      <w:r w:rsidRPr="002262F6">
        <w:rPr>
          <w:rFonts w:ascii="Times New Roman" w:eastAsia="Calibri" w:hAnsi="Times New Roman" w:cs="Times New Roman"/>
          <w:sz w:val="27"/>
          <w:szCs w:val="27"/>
          <w:lang w:eastAsia="en-US"/>
        </w:rPr>
        <w:t>Боготольского</w:t>
      </w:r>
      <w:proofErr w:type="spellEnd"/>
      <w:r w:rsidRPr="002262F6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района на 2020 год согласно Приложению.</w:t>
      </w:r>
    </w:p>
    <w:p w:rsidR="002262F6" w:rsidRPr="002262F6" w:rsidRDefault="002262F6" w:rsidP="002262F6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</w:t>
      </w:r>
      <w:r w:rsidRPr="002262F6">
        <w:rPr>
          <w:rFonts w:ascii="Times New Roman" w:eastAsia="Times New Roman" w:hAnsi="Times New Roman" w:cs="Times New Roman"/>
          <w:sz w:val="27"/>
          <w:szCs w:val="27"/>
        </w:rPr>
        <w:t xml:space="preserve">. Опубликовать настоящее Решение в периодическом печатном издании «Официальный вестник </w:t>
      </w:r>
      <w:proofErr w:type="spellStart"/>
      <w:r w:rsidRPr="002262F6">
        <w:rPr>
          <w:rFonts w:ascii="Times New Roman" w:eastAsia="Times New Roman" w:hAnsi="Times New Roman" w:cs="Times New Roman"/>
          <w:sz w:val="27"/>
          <w:szCs w:val="27"/>
        </w:rPr>
        <w:t>Боготольского</w:t>
      </w:r>
      <w:proofErr w:type="spellEnd"/>
      <w:r w:rsidRPr="002262F6">
        <w:rPr>
          <w:rFonts w:ascii="Times New Roman" w:eastAsia="Times New Roman" w:hAnsi="Times New Roman" w:cs="Times New Roman"/>
          <w:sz w:val="27"/>
          <w:szCs w:val="27"/>
        </w:rPr>
        <w:t xml:space="preserve"> района» и разместить на официальном сайте </w:t>
      </w:r>
      <w:proofErr w:type="spellStart"/>
      <w:r w:rsidRPr="002262F6">
        <w:rPr>
          <w:rFonts w:ascii="Times New Roman" w:eastAsia="Times New Roman" w:hAnsi="Times New Roman" w:cs="Times New Roman"/>
          <w:sz w:val="27"/>
          <w:szCs w:val="27"/>
        </w:rPr>
        <w:t>Боготольского</w:t>
      </w:r>
      <w:proofErr w:type="spellEnd"/>
      <w:r w:rsidRPr="002262F6">
        <w:rPr>
          <w:rFonts w:ascii="Times New Roman" w:eastAsia="Times New Roman" w:hAnsi="Times New Roman" w:cs="Times New Roman"/>
          <w:sz w:val="27"/>
          <w:szCs w:val="27"/>
        </w:rPr>
        <w:t xml:space="preserve"> района в сети Интернет (</w:t>
      </w:r>
      <w:r w:rsidRPr="002262F6">
        <w:rPr>
          <w:rFonts w:ascii="Times New Roman" w:eastAsia="Times New Roman" w:hAnsi="Times New Roman" w:cs="Times New Roman"/>
          <w:sz w:val="27"/>
          <w:szCs w:val="27"/>
          <w:lang w:val="en-US"/>
        </w:rPr>
        <w:t>www</w:t>
      </w:r>
      <w:r w:rsidRPr="002262F6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spellStart"/>
      <w:r w:rsidRPr="002262F6">
        <w:rPr>
          <w:rFonts w:ascii="Times New Roman" w:eastAsia="Times New Roman" w:hAnsi="Times New Roman" w:cs="Times New Roman"/>
          <w:sz w:val="27"/>
          <w:szCs w:val="27"/>
          <w:lang w:val="en-US"/>
        </w:rPr>
        <w:t>bogotol</w:t>
      </w:r>
      <w:proofErr w:type="spellEnd"/>
      <w:r w:rsidRPr="002262F6">
        <w:rPr>
          <w:rFonts w:ascii="Times New Roman" w:eastAsia="Times New Roman" w:hAnsi="Times New Roman" w:cs="Times New Roman"/>
          <w:sz w:val="27"/>
          <w:szCs w:val="27"/>
        </w:rPr>
        <w:t>-</w:t>
      </w:r>
      <w:r w:rsidRPr="002262F6">
        <w:rPr>
          <w:rFonts w:ascii="Times New Roman" w:eastAsia="Times New Roman" w:hAnsi="Times New Roman" w:cs="Times New Roman"/>
          <w:sz w:val="27"/>
          <w:szCs w:val="27"/>
          <w:lang w:val="en-US"/>
        </w:rPr>
        <w:t>r</w:t>
      </w:r>
      <w:r w:rsidRPr="002262F6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spellStart"/>
      <w:r w:rsidRPr="002262F6">
        <w:rPr>
          <w:rFonts w:ascii="Times New Roman" w:eastAsia="Times New Roman" w:hAnsi="Times New Roman" w:cs="Times New Roman"/>
          <w:sz w:val="27"/>
          <w:szCs w:val="27"/>
          <w:lang w:val="en-US"/>
        </w:rPr>
        <w:t>ru</w:t>
      </w:r>
      <w:proofErr w:type="spellEnd"/>
      <w:r w:rsidRPr="002262F6">
        <w:rPr>
          <w:rFonts w:ascii="Times New Roman" w:eastAsia="Times New Roman" w:hAnsi="Times New Roman" w:cs="Times New Roman"/>
          <w:sz w:val="27"/>
          <w:szCs w:val="27"/>
        </w:rPr>
        <w:t>).</w:t>
      </w:r>
    </w:p>
    <w:p w:rsidR="002262F6" w:rsidRPr="002262F6" w:rsidRDefault="002262F6" w:rsidP="002262F6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262F6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 w:rsidRPr="002262F6">
        <w:rPr>
          <w:rFonts w:ascii="Times New Roman" w:eastAsia="Times New Roman" w:hAnsi="Times New Roman" w:cs="Times New Roman"/>
          <w:sz w:val="27"/>
          <w:szCs w:val="27"/>
        </w:rPr>
        <w:t>. Настоящее Решение вступает в силу в день, следующий за днем его официального опубликования.</w:t>
      </w:r>
    </w:p>
    <w:p w:rsidR="002262F6" w:rsidRPr="002262F6" w:rsidRDefault="002262F6" w:rsidP="002262F6">
      <w:pPr>
        <w:autoSpaceDE w:val="0"/>
        <w:autoSpaceDN w:val="0"/>
        <w:adjustRightInd w:val="0"/>
        <w:spacing w:after="0" w:line="240" w:lineRule="auto"/>
        <w:ind w:right="283" w:firstLine="540"/>
        <w:jc w:val="both"/>
        <w:outlineLvl w:val="0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2262F6" w:rsidRPr="002262F6" w:rsidRDefault="002262F6" w:rsidP="002262F6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2262F6" w:rsidRPr="002262F6" w:rsidRDefault="002262F6" w:rsidP="002262F6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2262F6" w:rsidRPr="002262F6" w:rsidTr="00C82C48">
        <w:tc>
          <w:tcPr>
            <w:tcW w:w="5353" w:type="dxa"/>
            <w:shd w:val="clear" w:color="auto" w:fill="auto"/>
          </w:tcPr>
          <w:p w:rsidR="002262F6" w:rsidRPr="002262F6" w:rsidRDefault="002262F6" w:rsidP="002262F6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62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Председатель </w:t>
            </w:r>
            <w:proofErr w:type="spellStart"/>
            <w:r w:rsidRPr="002262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Боготольского</w:t>
            </w:r>
            <w:proofErr w:type="spellEnd"/>
            <w:r w:rsidRPr="002262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2262F6" w:rsidRPr="002262F6" w:rsidRDefault="002262F6" w:rsidP="002262F6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62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районного Совета депутатов</w:t>
            </w:r>
          </w:p>
        </w:tc>
        <w:tc>
          <w:tcPr>
            <w:tcW w:w="4253" w:type="dxa"/>
            <w:shd w:val="clear" w:color="auto" w:fill="auto"/>
          </w:tcPr>
          <w:p w:rsidR="002262F6" w:rsidRPr="002262F6" w:rsidRDefault="002262F6" w:rsidP="002262F6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262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И.п</w:t>
            </w:r>
            <w:proofErr w:type="spellEnd"/>
            <w:r w:rsidRPr="002262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Главы </w:t>
            </w:r>
            <w:proofErr w:type="spellStart"/>
            <w:r w:rsidRPr="002262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Боготольского</w:t>
            </w:r>
            <w:proofErr w:type="spellEnd"/>
            <w:r w:rsidRPr="002262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2262F6" w:rsidRPr="002262F6" w:rsidTr="00C82C48">
        <w:tc>
          <w:tcPr>
            <w:tcW w:w="5353" w:type="dxa"/>
            <w:shd w:val="clear" w:color="auto" w:fill="auto"/>
          </w:tcPr>
          <w:p w:rsidR="002262F6" w:rsidRPr="002262F6" w:rsidRDefault="002262F6" w:rsidP="002262F6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262F6" w:rsidRPr="002262F6" w:rsidRDefault="002262F6" w:rsidP="002262F6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62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 Р.Р. Бикбаев</w:t>
            </w:r>
          </w:p>
        </w:tc>
        <w:tc>
          <w:tcPr>
            <w:tcW w:w="4253" w:type="dxa"/>
            <w:shd w:val="clear" w:color="auto" w:fill="auto"/>
          </w:tcPr>
          <w:p w:rsidR="002262F6" w:rsidRPr="002262F6" w:rsidRDefault="002262F6" w:rsidP="002262F6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262F6" w:rsidRPr="002262F6" w:rsidRDefault="002262F6" w:rsidP="002262F6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62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______________Г.А. Недосекин</w:t>
            </w:r>
          </w:p>
        </w:tc>
      </w:tr>
    </w:tbl>
    <w:p w:rsidR="002262F6" w:rsidRPr="002262F6" w:rsidRDefault="002262F6" w:rsidP="002262F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62F6">
        <w:rPr>
          <w:rFonts w:ascii="Times New Roman" w:eastAsia="Calibri" w:hAnsi="Times New Roman" w:cs="Times New Roman"/>
          <w:sz w:val="28"/>
          <w:lang w:eastAsia="en-US"/>
        </w:rPr>
        <w:br w:type="page"/>
      </w:r>
    </w:p>
    <w:p w:rsidR="002262F6" w:rsidRPr="002262F6" w:rsidRDefault="002262F6" w:rsidP="002262F6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2262F6">
        <w:rPr>
          <w:rFonts w:ascii="Times New Roman" w:eastAsia="Calibri" w:hAnsi="Times New Roman" w:cs="Times New Roman"/>
          <w:lang w:eastAsia="en-US"/>
        </w:rPr>
        <w:lastRenderedPageBreak/>
        <w:t xml:space="preserve">Приложение  </w:t>
      </w:r>
    </w:p>
    <w:p w:rsidR="002262F6" w:rsidRPr="002262F6" w:rsidRDefault="002262F6" w:rsidP="002262F6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2262F6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                     к Решению </w:t>
      </w:r>
      <w:proofErr w:type="spellStart"/>
      <w:r w:rsidRPr="002262F6">
        <w:rPr>
          <w:rFonts w:ascii="Times New Roman" w:eastAsia="Calibri" w:hAnsi="Times New Roman" w:cs="Times New Roman"/>
          <w:lang w:eastAsia="en-US"/>
        </w:rPr>
        <w:t>Боготольского</w:t>
      </w:r>
      <w:proofErr w:type="spellEnd"/>
    </w:p>
    <w:p w:rsidR="002262F6" w:rsidRPr="002262F6" w:rsidRDefault="002262F6" w:rsidP="002262F6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2262F6">
        <w:rPr>
          <w:rFonts w:ascii="Times New Roman" w:eastAsia="Calibri" w:hAnsi="Times New Roman" w:cs="Times New Roman"/>
          <w:lang w:eastAsia="en-US"/>
        </w:rPr>
        <w:t xml:space="preserve"> районного Совета депутатов</w:t>
      </w:r>
    </w:p>
    <w:p w:rsidR="002262F6" w:rsidRPr="002262F6" w:rsidRDefault="002262F6" w:rsidP="002262F6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2262F6">
        <w:rPr>
          <w:rFonts w:ascii="Times New Roman" w:eastAsia="Calibri" w:hAnsi="Times New Roman" w:cs="Times New Roman"/>
          <w:lang w:eastAsia="en-US"/>
        </w:rPr>
        <w:t>от ___________ № _____</w:t>
      </w:r>
    </w:p>
    <w:p w:rsidR="002262F6" w:rsidRPr="002262F6" w:rsidRDefault="002262F6" w:rsidP="002262F6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2262F6" w:rsidRPr="002262F6" w:rsidRDefault="002262F6" w:rsidP="002262F6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2262F6" w:rsidRPr="002262F6" w:rsidRDefault="002262F6" w:rsidP="002262F6">
      <w:pPr>
        <w:jc w:val="center"/>
        <w:rPr>
          <w:rFonts w:ascii="Times New Roman" w:eastAsia="Calibri" w:hAnsi="Times New Roman" w:cs="Times New Roman"/>
          <w:sz w:val="24"/>
          <w:lang w:eastAsia="en-US"/>
        </w:rPr>
      </w:pPr>
      <w:r w:rsidRPr="002262F6">
        <w:rPr>
          <w:rFonts w:ascii="Times New Roman" w:eastAsia="Calibri" w:hAnsi="Times New Roman" w:cs="Times New Roman"/>
          <w:sz w:val="24"/>
          <w:lang w:eastAsia="en-US"/>
        </w:rPr>
        <w:t>ПРОГНОЗНЫЙ ПЛАН (ПРОГРАММА) ПРИВАТИЗАЦИИ МУНИЦИПАЛЬНОГО ИМУЩЕСТВА БОГОТОЛЬСКОГО РАЙОНА НА 2020 ГОД</w:t>
      </w:r>
    </w:p>
    <w:p w:rsidR="002262F6" w:rsidRPr="002262F6" w:rsidRDefault="002262F6" w:rsidP="002262F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62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Прогнозный план (программа) приватизации муниципального имущества муниципального образования </w:t>
      </w:r>
      <w:proofErr w:type="spellStart"/>
      <w:r w:rsidRPr="002262F6">
        <w:rPr>
          <w:rFonts w:ascii="Times New Roman" w:eastAsia="Calibri" w:hAnsi="Times New Roman" w:cs="Times New Roman"/>
          <w:sz w:val="28"/>
          <w:szCs w:val="28"/>
          <w:lang w:eastAsia="en-US"/>
        </w:rPr>
        <w:t>Боготольский</w:t>
      </w:r>
      <w:proofErr w:type="spellEnd"/>
      <w:r w:rsidRPr="002262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Красноярского края (далее - Программа) разработан в соответствии с Федеральным законом от 21.12.2001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Федерации».</w:t>
      </w:r>
    </w:p>
    <w:p w:rsidR="002262F6" w:rsidRPr="002262F6" w:rsidRDefault="002262F6" w:rsidP="002262F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62F6">
        <w:rPr>
          <w:rFonts w:ascii="Times New Roman" w:eastAsia="Calibri" w:hAnsi="Times New Roman" w:cs="Times New Roman"/>
          <w:sz w:val="28"/>
          <w:szCs w:val="28"/>
          <w:lang w:eastAsia="en-US"/>
        </w:rPr>
        <w:t>Целями и задачами реализации Программы являются:</w:t>
      </w:r>
    </w:p>
    <w:p w:rsidR="002262F6" w:rsidRPr="002262F6" w:rsidRDefault="002262F6" w:rsidP="002262F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62F6">
        <w:rPr>
          <w:rFonts w:ascii="Times New Roman" w:eastAsia="Calibri" w:hAnsi="Times New Roman" w:cs="Times New Roman"/>
          <w:sz w:val="28"/>
          <w:szCs w:val="28"/>
          <w:lang w:eastAsia="en-US"/>
        </w:rPr>
        <w:t>- приватизация муниципального имущества, не предназначенного для непосредственного выполнения полномочий органов местного самоуправления муниципального района;</w:t>
      </w:r>
    </w:p>
    <w:p w:rsidR="002262F6" w:rsidRPr="002262F6" w:rsidRDefault="002262F6" w:rsidP="002262F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62F6">
        <w:rPr>
          <w:rFonts w:ascii="Times New Roman" w:eastAsia="Calibri" w:hAnsi="Times New Roman" w:cs="Times New Roman"/>
          <w:sz w:val="28"/>
          <w:szCs w:val="28"/>
          <w:lang w:eastAsia="en-US"/>
        </w:rPr>
        <w:t>-реализация муниципального имущества, не используемого по целевому назначению;</w:t>
      </w:r>
    </w:p>
    <w:p w:rsidR="002262F6" w:rsidRPr="002262F6" w:rsidRDefault="002262F6" w:rsidP="002262F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62F6">
        <w:rPr>
          <w:rFonts w:ascii="Times New Roman" w:eastAsia="Calibri" w:hAnsi="Times New Roman" w:cs="Times New Roman"/>
          <w:sz w:val="28"/>
          <w:szCs w:val="28"/>
          <w:lang w:eastAsia="en-US"/>
        </w:rPr>
        <w:t>-увеличение доходной части бюджета района.</w:t>
      </w:r>
    </w:p>
    <w:p w:rsidR="002262F6" w:rsidRPr="002262F6" w:rsidRDefault="002262F6" w:rsidP="002262F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62F6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Программа включает в себя перечень объектов муниципальной собственности, предлагаемых для приватизации в 2020 году, способ приватизации.</w:t>
      </w:r>
    </w:p>
    <w:p w:rsidR="002262F6" w:rsidRDefault="002262F6" w:rsidP="002262F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62F6">
        <w:rPr>
          <w:rFonts w:ascii="Times New Roman" w:eastAsia="Calibri" w:hAnsi="Times New Roman" w:cs="Times New Roman"/>
          <w:sz w:val="28"/>
          <w:szCs w:val="28"/>
          <w:lang w:eastAsia="en-US"/>
        </w:rPr>
        <w:t>1.Перечень движимого имущества, находящегося в муниципальной собственности, планируемого к приватизации в 2020 году:</w:t>
      </w:r>
    </w:p>
    <w:p w:rsidR="002262F6" w:rsidRPr="002262F6" w:rsidRDefault="002262F6" w:rsidP="002262F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552"/>
        <w:gridCol w:w="4252"/>
        <w:gridCol w:w="1985"/>
      </w:tblGrid>
      <w:tr w:rsidR="002262F6" w:rsidRPr="002262F6" w:rsidTr="00C82C48">
        <w:tc>
          <w:tcPr>
            <w:tcW w:w="709" w:type="dxa"/>
          </w:tcPr>
          <w:p w:rsidR="002262F6" w:rsidRPr="002262F6" w:rsidRDefault="002262F6" w:rsidP="0022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2F6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shd w:val="clear" w:color="auto" w:fill="auto"/>
          </w:tcPr>
          <w:p w:rsidR="002262F6" w:rsidRPr="002262F6" w:rsidRDefault="002262F6" w:rsidP="0022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2F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4252" w:type="dxa"/>
            <w:shd w:val="clear" w:color="auto" w:fill="auto"/>
          </w:tcPr>
          <w:p w:rsidR="002262F6" w:rsidRPr="002262F6" w:rsidRDefault="002262F6" w:rsidP="0022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2F6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Описание, техническая характеристика объекта</w:t>
            </w:r>
          </w:p>
        </w:tc>
        <w:tc>
          <w:tcPr>
            <w:tcW w:w="1985" w:type="dxa"/>
          </w:tcPr>
          <w:p w:rsidR="002262F6" w:rsidRPr="002262F6" w:rsidRDefault="002262F6" w:rsidP="0022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2F6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приватизации</w:t>
            </w:r>
          </w:p>
        </w:tc>
      </w:tr>
      <w:tr w:rsidR="002262F6" w:rsidRPr="002262F6" w:rsidTr="00C82C48">
        <w:tc>
          <w:tcPr>
            <w:tcW w:w="709" w:type="dxa"/>
          </w:tcPr>
          <w:p w:rsidR="002262F6" w:rsidRPr="002262F6" w:rsidRDefault="002262F6" w:rsidP="0022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2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2262F6" w:rsidRPr="002262F6" w:rsidRDefault="002262F6" w:rsidP="002262F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262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ГАЗ-53Б грузовой (самосвал)</w:t>
            </w:r>
          </w:p>
        </w:tc>
        <w:tc>
          <w:tcPr>
            <w:tcW w:w="4252" w:type="dxa"/>
            <w:shd w:val="clear" w:color="auto" w:fill="auto"/>
          </w:tcPr>
          <w:p w:rsidR="002262F6" w:rsidRPr="002262F6" w:rsidRDefault="002262F6" w:rsidP="002262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</w:pPr>
            <w:r w:rsidRPr="002262F6"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  <w:t>Идентификационный номер (</w:t>
            </w:r>
            <w:r w:rsidRPr="002262F6">
              <w:rPr>
                <w:rFonts w:ascii="Times New Roman" w:eastAsia="Calibri" w:hAnsi="Times New Roman" w:cs="Times New Roman"/>
                <w:sz w:val="20"/>
                <w:szCs w:val="28"/>
                <w:lang w:val="en-US" w:eastAsia="en-US"/>
              </w:rPr>
              <w:t>VIN</w:t>
            </w:r>
            <w:r w:rsidRPr="002262F6"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  <w:t>) номер отсутствует. Категория ТС - С. Год изготовления ТС - 1992</w:t>
            </w:r>
          </w:p>
          <w:p w:rsidR="002262F6" w:rsidRPr="002262F6" w:rsidRDefault="002262F6" w:rsidP="002262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</w:pPr>
            <w:r w:rsidRPr="002262F6"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  <w:t>Модель, № двигателя 511- 24132</w:t>
            </w:r>
          </w:p>
          <w:p w:rsidR="002262F6" w:rsidRPr="002262F6" w:rsidRDefault="002262F6" w:rsidP="002262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</w:pPr>
            <w:r w:rsidRPr="002262F6"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  <w:t>Шасси (рама) номер отсутствует</w:t>
            </w:r>
          </w:p>
          <w:p w:rsidR="002262F6" w:rsidRPr="002262F6" w:rsidRDefault="002262F6" w:rsidP="002262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</w:pPr>
            <w:r w:rsidRPr="002262F6"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  <w:t>Цвет кузова (кабины, прицепа) зеленый</w:t>
            </w:r>
          </w:p>
          <w:p w:rsidR="002262F6" w:rsidRPr="002262F6" w:rsidRDefault="002262F6" w:rsidP="002262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</w:pPr>
            <w:r w:rsidRPr="002262F6"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  <w:t>Мощность двигателя, л. с. (кВт) 120 (88.26)</w:t>
            </w:r>
          </w:p>
          <w:p w:rsidR="002262F6" w:rsidRPr="002262F6" w:rsidRDefault="002262F6" w:rsidP="002262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</w:pPr>
            <w:r w:rsidRPr="002262F6"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  <w:t xml:space="preserve">Рабочий объем двигателя, куб. см. 4250 </w:t>
            </w:r>
          </w:p>
          <w:p w:rsidR="002262F6" w:rsidRPr="002262F6" w:rsidRDefault="002262F6" w:rsidP="002262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</w:pPr>
            <w:r w:rsidRPr="002262F6"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  <w:t>Тип двигателя бензиновый</w:t>
            </w:r>
          </w:p>
          <w:p w:rsidR="002262F6" w:rsidRPr="002262F6" w:rsidRDefault="002262F6" w:rsidP="002262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</w:pPr>
            <w:r w:rsidRPr="002262F6"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  <w:t>Разрешенная максимальная масса, кг св. отсутствуют</w:t>
            </w:r>
          </w:p>
          <w:p w:rsidR="002262F6" w:rsidRPr="002262F6" w:rsidRDefault="002262F6" w:rsidP="002262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</w:pPr>
            <w:r w:rsidRPr="002262F6"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  <w:t>Масса без нагрузки, кг. сведения отсутствуют</w:t>
            </w:r>
          </w:p>
          <w:p w:rsidR="002262F6" w:rsidRPr="002262F6" w:rsidRDefault="002262F6" w:rsidP="002262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262F6"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  <w:t>Регистрационный знак В486НН24</w:t>
            </w:r>
          </w:p>
        </w:tc>
        <w:tc>
          <w:tcPr>
            <w:tcW w:w="1985" w:type="dxa"/>
          </w:tcPr>
          <w:p w:rsidR="002262F6" w:rsidRPr="002262F6" w:rsidRDefault="002262F6" w:rsidP="002262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262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Аукцион</w:t>
            </w:r>
          </w:p>
        </w:tc>
      </w:tr>
      <w:tr w:rsidR="002262F6" w:rsidRPr="002262F6" w:rsidTr="00C82C48">
        <w:tc>
          <w:tcPr>
            <w:tcW w:w="709" w:type="dxa"/>
          </w:tcPr>
          <w:p w:rsidR="002262F6" w:rsidRPr="002262F6" w:rsidRDefault="002262F6" w:rsidP="0022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2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2262F6" w:rsidRPr="002262F6" w:rsidRDefault="002262F6" w:rsidP="002262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262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 с земельным участком</w:t>
            </w:r>
          </w:p>
          <w:p w:rsidR="002262F6" w:rsidRPr="002262F6" w:rsidRDefault="002262F6" w:rsidP="002262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2262F6" w:rsidRPr="002262F6" w:rsidRDefault="002262F6" w:rsidP="002262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262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Местоположение: Красноярский край, г. Боготол, пер. 3-й Полевой, 4</w:t>
            </w:r>
          </w:p>
          <w:p w:rsidR="002262F6" w:rsidRPr="002262F6" w:rsidRDefault="002262F6" w:rsidP="002262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</w:pPr>
            <w:r w:rsidRPr="002262F6"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  <w:t>Кадастровый номер жилого дома: 24:44:0700028:131</w:t>
            </w:r>
          </w:p>
          <w:p w:rsidR="002262F6" w:rsidRPr="002262F6" w:rsidRDefault="002262F6" w:rsidP="002262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</w:pPr>
            <w:r w:rsidRPr="002262F6"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  <w:t xml:space="preserve">Площадь 39,0 </w:t>
            </w:r>
            <w:proofErr w:type="spellStart"/>
            <w:r w:rsidRPr="002262F6"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  <w:t>кв.м</w:t>
            </w:r>
            <w:proofErr w:type="spellEnd"/>
            <w:r w:rsidRPr="002262F6"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  <w:t>.</w:t>
            </w:r>
          </w:p>
          <w:p w:rsidR="002262F6" w:rsidRPr="002262F6" w:rsidRDefault="002262F6" w:rsidP="002262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</w:pPr>
            <w:r w:rsidRPr="002262F6"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  <w:lastRenderedPageBreak/>
              <w:t>Кадастровый номер земельного участка:</w:t>
            </w:r>
          </w:p>
          <w:p w:rsidR="002262F6" w:rsidRPr="002262F6" w:rsidRDefault="002262F6" w:rsidP="002262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</w:pPr>
            <w:r w:rsidRPr="002262F6"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  <w:t>24:44:0700028:34</w:t>
            </w:r>
          </w:p>
          <w:p w:rsidR="002262F6" w:rsidRPr="002262F6" w:rsidRDefault="002262F6" w:rsidP="002262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</w:pPr>
            <w:r w:rsidRPr="002262F6"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  <w:t xml:space="preserve">Площадь 597 </w:t>
            </w:r>
            <w:proofErr w:type="spellStart"/>
            <w:r w:rsidRPr="002262F6"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  <w:t>кв.м</w:t>
            </w:r>
            <w:proofErr w:type="spellEnd"/>
            <w:r w:rsidRPr="002262F6"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  <w:t>.</w:t>
            </w:r>
          </w:p>
          <w:p w:rsidR="002262F6" w:rsidRPr="002262F6" w:rsidRDefault="002262F6" w:rsidP="002262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262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Категория земель: земли населенных пунктов</w:t>
            </w:r>
          </w:p>
          <w:p w:rsidR="002262F6" w:rsidRPr="002262F6" w:rsidRDefault="002262F6" w:rsidP="002262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2262F6" w:rsidRPr="002262F6" w:rsidRDefault="002262F6" w:rsidP="002262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262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Аукцион</w:t>
            </w:r>
          </w:p>
        </w:tc>
      </w:tr>
    </w:tbl>
    <w:p w:rsidR="00987F06" w:rsidRDefault="00987F06"/>
    <w:p w:rsidR="002262F6" w:rsidRDefault="002262F6"/>
    <w:sectPr w:rsidR="00226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8A"/>
    <w:rsid w:val="0013378A"/>
    <w:rsid w:val="002262F6"/>
    <w:rsid w:val="0098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E78FC"/>
  <w15:chartTrackingRefBased/>
  <w15:docId w15:val="{DFB8D949-E91B-49D4-B5BD-59A7DE33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78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brsd-14@mi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2020-03-13T01:24:00Z</dcterms:created>
  <dcterms:modified xsi:type="dcterms:W3CDTF">2020-03-13T04:24:00Z</dcterms:modified>
</cp:coreProperties>
</file>