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40" w:rsidRDefault="007F2440" w:rsidP="007F2440">
      <w:pPr>
        <w:pStyle w:val="ConsPlusTitle"/>
        <w:jc w:val="center"/>
      </w:pPr>
    </w:p>
    <w:p w:rsidR="007F2440" w:rsidRDefault="007F2440" w:rsidP="007F2440">
      <w:pPr>
        <w:pStyle w:val="ConsPlusTitle"/>
        <w:jc w:val="center"/>
      </w:pPr>
    </w:p>
    <w:p w:rsidR="00E87DC4" w:rsidRDefault="00E87DC4" w:rsidP="007F2440">
      <w:pPr>
        <w:pStyle w:val="ConsPlusTitle"/>
        <w:jc w:val="center"/>
      </w:pPr>
    </w:p>
    <w:p w:rsidR="00E87DC4" w:rsidRDefault="00E87DC4" w:rsidP="007F2440">
      <w:pPr>
        <w:pStyle w:val="ConsPlusTitle"/>
        <w:jc w:val="center"/>
      </w:pPr>
    </w:p>
    <w:p w:rsidR="00E87DC4" w:rsidRDefault="00E87DC4" w:rsidP="007F2440">
      <w:pPr>
        <w:pStyle w:val="ConsPlusTitle"/>
        <w:jc w:val="center"/>
      </w:pPr>
    </w:p>
    <w:p w:rsidR="00E87DC4" w:rsidRDefault="00E87DC4" w:rsidP="007F2440">
      <w:pPr>
        <w:pStyle w:val="ConsPlusTitle"/>
        <w:jc w:val="center"/>
      </w:pPr>
    </w:p>
    <w:p w:rsidR="00E87DC4" w:rsidRDefault="00E87DC4" w:rsidP="007F2440">
      <w:pPr>
        <w:pStyle w:val="ConsPlusTitle"/>
        <w:jc w:val="center"/>
      </w:pPr>
    </w:p>
    <w:p w:rsidR="00E87DC4" w:rsidRDefault="00E87DC4"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6D0046" w:rsidRPr="001B3A41" w:rsidRDefault="006D0046" w:rsidP="006D0046">
      <w:pPr>
        <w:rPr>
          <w:b/>
        </w:rPr>
      </w:pPr>
      <w:r w:rsidRPr="001B3A41">
        <w:rPr>
          <w:b/>
        </w:rPr>
        <w:t>КРАЕВОЕ ГОСУДАРСТВЕННОЕ</w:t>
      </w:r>
      <w:r>
        <w:rPr>
          <w:b/>
        </w:rPr>
        <w:t xml:space="preserve"> </w:t>
      </w:r>
      <w:r w:rsidRPr="001B3A41">
        <w:rPr>
          <w:b/>
        </w:rPr>
        <w:t>КАЗЕННОЕ ЧРЕЖДЕНИЕ</w:t>
      </w:r>
    </w:p>
    <w:p w:rsidR="006D0046" w:rsidRPr="001B3A41" w:rsidRDefault="006D0046" w:rsidP="006D0046">
      <w:pPr>
        <w:jc w:val="center"/>
        <w:rPr>
          <w:b/>
        </w:rPr>
      </w:pPr>
      <w:r w:rsidRPr="001B3A41">
        <w:rPr>
          <w:b/>
        </w:rPr>
        <w:t>«УПРАВЛЕНИЕ СОЦИАЛЬНОЙ ЗАЩИТЫ НАСЕЛЕНИЯ»</w:t>
      </w:r>
      <w:r>
        <w:rPr>
          <w:b/>
        </w:rPr>
        <w:t xml:space="preserve"> </w:t>
      </w:r>
      <w:r w:rsidRPr="001B3A41">
        <w:rPr>
          <w:b/>
        </w:rPr>
        <w:t>(КГКУ «УСЗН»)</w:t>
      </w:r>
    </w:p>
    <w:p w:rsidR="006D0046" w:rsidRDefault="006D0046" w:rsidP="006D0046">
      <w:pPr>
        <w:suppressAutoHyphens/>
        <w:autoSpaceDN w:val="0"/>
        <w:ind w:right="-249"/>
        <w:rPr>
          <w:kern w:val="3"/>
        </w:rPr>
      </w:pPr>
    </w:p>
    <w:p w:rsidR="006D0046" w:rsidRPr="001B3A41" w:rsidRDefault="006D0046" w:rsidP="006D0046">
      <w:pPr>
        <w:suppressAutoHyphens/>
        <w:autoSpaceDN w:val="0"/>
        <w:ind w:right="-249"/>
        <w:jc w:val="center"/>
        <w:rPr>
          <w:kern w:val="3"/>
        </w:rPr>
      </w:pPr>
      <w:r w:rsidRPr="001B3A41">
        <w:rPr>
          <w:kern w:val="3"/>
        </w:rPr>
        <w:t xml:space="preserve">Территориальное отделение КГКУ «УСЗН» по </w:t>
      </w:r>
      <w:proofErr w:type="spellStart"/>
      <w:r>
        <w:rPr>
          <w:kern w:val="3"/>
        </w:rPr>
        <w:t>г</w:t>
      </w:r>
      <w:proofErr w:type="gramStart"/>
      <w:r>
        <w:rPr>
          <w:kern w:val="3"/>
        </w:rPr>
        <w:t>.Б</w:t>
      </w:r>
      <w:proofErr w:type="gramEnd"/>
      <w:r>
        <w:rPr>
          <w:kern w:val="3"/>
        </w:rPr>
        <w:t>оготолу</w:t>
      </w:r>
      <w:proofErr w:type="spellEnd"/>
      <w:r>
        <w:rPr>
          <w:kern w:val="3"/>
        </w:rPr>
        <w:t xml:space="preserve"> и Боготольскому району</w:t>
      </w:r>
      <w:r w:rsidRPr="001B3A41">
        <w:rPr>
          <w:kern w:val="3"/>
        </w:rPr>
        <w:t xml:space="preserve"> Красноярского края</w:t>
      </w: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E87DC4" w:rsidRDefault="00E87DC4" w:rsidP="007F2440">
      <w:pPr>
        <w:pStyle w:val="ConsPlusTitle"/>
        <w:jc w:val="center"/>
      </w:pPr>
    </w:p>
    <w:p w:rsidR="00E87DC4" w:rsidRDefault="00E87DC4" w:rsidP="007F2440">
      <w:pPr>
        <w:pStyle w:val="ConsPlusTitle"/>
        <w:jc w:val="center"/>
      </w:pPr>
    </w:p>
    <w:p w:rsidR="00E87DC4" w:rsidRDefault="00E87DC4" w:rsidP="007F2440">
      <w:pPr>
        <w:pStyle w:val="ConsPlusTitle"/>
        <w:jc w:val="center"/>
      </w:pPr>
    </w:p>
    <w:p w:rsidR="007F2440" w:rsidRDefault="007F2440" w:rsidP="007F2440">
      <w:pPr>
        <w:pStyle w:val="ConsPlusTitle"/>
        <w:jc w:val="center"/>
      </w:pPr>
    </w:p>
    <w:p w:rsidR="00105ABC" w:rsidRPr="00105ABC" w:rsidRDefault="00105ABC" w:rsidP="00105ABC">
      <w:pPr>
        <w:autoSpaceDE w:val="0"/>
        <w:autoSpaceDN w:val="0"/>
        <w:adjustRightInd w:val="0"/>
        <w:jc w:val="both"/>
        <w:rPr>
          <w:rFonts w:eastAsiaTheme="minorHAnsi"/>
          <w:b/>
          <w:bCs/>
          <w:sz w:val="28"/>
          <w:szCs w:val="28"/>
          <w:lang w:eastAsia="en-US"/>
        </w:rPr>
      </w:pPr>
      <w:r>
        <w:rPr>
          <w:rFonts w:eastAsiaTheme="minorHAnsi"/>
          <w:b/>
          <w:bCs/>
          <w:sz w:val="28"/>
          <w:szCs w:val="28"/>
          <w:lang w:eastAsia="en-US"/>
        </w:rPr>
        <w:t>Е</w:t>
      </w:r>
      <w:r w:rsidRPr="00105ABC">
        <w:rPr>
          <w:rFonts w:eastAsiaTheme="minorHAnsi"/>
          <w:b/>
          <w:bCs/>
          <w:sz w:val="28"/>
          <w:szCs w:val="28"/>
          <w:lang w:eastAsia="en-US"/>
        </w:rPr>
        <w:t>диновременн</w:t>
      </w:r>
      <w:r>
        <w:rPr>
          <w:rFonts w:eastAsiaTheme="minorHAnsi"/>
          <w:b/>
          <w:bCs/>
          <w:sz w:val="28"/>
          <w:szCs w:val="28"/>
          <w:lang w:eastAsia="en-US"/>
        </w:rPr>
        <w:t>ая</w:t>
      </w:r>
      <w:r w:rsidRPr="00105ABC">
        <w:rPr>
          <w:rFonts w:eastAsiaTheme="minorHAnsi"/>
          <w:b/>
          <w:bCs/>
          <w:sz w:val="28"/>
          <w:szCs w:val="28"/>
          <w:lang w:eastAsia="en-US"/>
        </w:rPr>
        <w:t xml:space="preserve"> адресн</w:t>
      </w:r>
      <w:r>
        <w:rPr>
          <w:rFonts w:eastAsiaTheme="minorHAnsi"/>
          <w:b/>
          <w:bCs/>
          <w:sz w:val="28"/>
          <w:szCs w:val="28"/>
          <w:lang w:eastAsia="en-US"/>
        </w:rPr>
        <w:t>ая</w:t>
      </w:r>
      <w:r w:rsidRPr="00105ABC">
        <w:rPr>
          <w:rFonts w:eastAsiaTheme="minorHAnsi"/>
          <w:b/>
          <w:bCs/>
          <w:sz w:val="28"/>
          <w:szCs w:val="28"/>
          <w:lang w:eastAsia="en-US"/>
        </w:rPr>
        <w:t xml:space="preserve"> материальн</w:t>
      </w:r>
      <w:r>
        <w:rPr>
          <w:rFonts w:eastAsiaTheme="minorHAnsi"/>
          <w:b/>
          <w:bCs/>
          <w:sz w:val="28"/>
          <w:szCs w:val="28"/>
          <w:lang w:eastAsia="en-US"/>
        </w:rPr>
        <w:t>ая</w:t>
      </w:r>
      <w:r w:rsidRPr="00105ABC">
        <w:rPr>
          <w:rFonts w:eastAsiaTheme="minorHAnsi"/>
          <w:b/>
          <w:bCs/>
          <w:sz w:val="28"/>
          <w:szCs w:val="28"/>
          <w:lang w:eastAsia="en-US"/>
        </w:rPr>
        <w:t xml:space="preserve"> помощ</w:t>
      </w:r>
      <w:r>
        <w:rPr>
          <w:rFonts w:eastAsiaTheme="minorHAnsi"/>
          <w:b/>
          <w:bCs/>
          <w:sz w:val="28"/>
          <w:szCs w:val="28"/>
          <w:lang w:eastAsia="en-US"/>
        </w:rPr>
        <w:t>ь</w:t>
      </w:r>
      <w:r w:rsidRPr="00105ABC">
        <w:rPr>
          <w:rFonts w:eastAsiaTheme="minorHAnsi"/>
          <w:b/>
          <w:bCs/>
          <w:sz w:val="28"/>
          <w:szCs w:val="28"/>
          <w:lang w:eastAsia="en-US"/>
        </w:rPr>
        <w:t xml:space="preserve"> на ремонт жилого помещения отдельным категориям граждан, проживающим на территории Красноярского края</w:t>
      </w:r>
    </w:p>
    <w:p w:rsidR="00E87DC4" w:rsidRDefault="00E87DC4" w:rsidP="00E87DC4">
      <w:pPr>
        <w:autoSpaceDE w:val="0"/>
        <w:autoSpaceDN w:val="0"/>
        <w:adjustRightInd w:val="0"/>
        <w:jc w:val="both"/>
        <w:rPr>
          <w:rFonts w:eastAsiaTheme="minorHAnsi"/>
          <w:b/>
          <w:bCs/>
          <w:sz w:val="28"/>
          <w:szCs w:val="28"/>
          <w:lang w:eastAsia="en-US"/>
        </w:rPr>
      </w:pPr>
    </w:p>
    <w:p w:rsidR="00E87DC4" w:rsidRDefault="00E87DC4" w:rsidP="00E87DC4">
      <w:pPr>
        <w:autoSpaceDE w:val="0"/>
        <w:autoSpaceDN w:val="0"/>
        <w:adjustRightInd w:val="0"/>
        <w:jc w:val="both"/>
        <w:rPr>
          <w:rFonts w:eastAsiaTheme="minorHAnsi"/>
          <w:b/>
          <w:bCs/>
          <w:sz w:val="28"/>
          <w:szCs w:val="28"/>
          <w:lang w:eastAsia="en-US"/>
        </w:rPr>
      </w:pPr>
    </w:p>
    <w:p w:rsidR="00E87DC4" w:rsidRDefault="00E87DC4" w:rsidP="00E87DC4">
      <w:pPr>
        <w:autoSpaceDE w:val="0"/>
        <w:autoSpaceDN w:val="0"/>
        <w:adjustRightInd w:val="0"/>
        <w:jc w:val="both"/>
        <w:rPr>
          <w:rFonts w:eastAsiaTheme="minorHAnsi"/>
          <w:b/>
          <w:bCs/>
          <w:sz w:val="28"/>
          <w:szCs w:val="28"/>
          <w:lang w:eastAsia="en-US"/>
        </w:rPr>
      </w:pPr>
    </w:p>
    <w:p w:rsidR="00E87DC4" w:rsidRPr="00E87DC4" w:rsidRDefault="00E87DC4" w:rsidP="00E87DC4">
      <w:pPr>
        <w:autoSpaceDE w:val="0"/>
        <w:autoSpaceDN w:val="0"/>
        <w:adjustRightInd w:val="0"/>
        <w:jc w:val="both"/>
        <w:rPr>
          <w:rFonts w:eastAsiaTheme="minorHAnsi"/>
          <w:b/>
          <w:bCs/>
          <w:sz w:val="28"/>
          <w:szCs w:val="28"/>
          <w:lang w:eastAsia="en-US"/>
        </w:rPr>
      </w:pPr>
    </w:p>
    <w:p w:rsidR="00321F9D" w:rsidRDefault="00321F9D" w:rsidP="007F2440">
      <w:pPr>
        <w:pStyle w:val="ConsPlusTitle"/>
        <w:jc w:val="center"/>
      </w:pPr>
    </w:p>
    <w:p w:rsidR="00321F9D" w:rsidRDefault="00321F9D" w:rsidP="007F2440">
      <w:pPr>
        <w:pStyle w:val="ConsPlusTitle"/>
        <w:jc w:val="center"/>
      </w:pPr>
    </w:p>
    <w:p w:rsidR="00E87DC4" w:rsidRDefault="00E87DC4" w:rsidP="007F2440">
      <w:pPr>
        <w:pStyle w:val="ConsPlusTitle"/>
        <w:jc w:val="center"/>
      </w:pPr>
    </w:p>
    <w:p w:rsidR="00E87DC4" w:rsidRDefault="00E87DC4" w:rsidP="007F2440">
      <w:pPr>
        <w:pStyle w:val="ConsPlusTitle"/>
        <w:jc w:val="center"/>
      </w:pPr>
    </w:p>
    <w:p w:rsidR="00E87DC4" w:rsidRDefault="00E87DC4" w:rsidP="007F2440">
      <w:pPr>
        <w:pStyle w:val="ConsPlusTitle"/>
        <w:jc w:val="center"/>
      </w:pPr>
    </w:p>
    <w:p w:rsidR="00E87DC4" w:rsidRDefault="00E87DC4" w:rsidP="007F2440">
      <w:pPr>
        <w:pStyle w:val="ConsPlusTitle"/>
        <w:jc w:val="center"/>
      </w:pPr>
    </w:p>
    <w:p w:rsidR="007F2440" w:rsidRDefault="007F2440" w:rsidP="007F2440">
      <w:pPr>
        <w:pStyle w:val="ConsPlusTitle"/>
        <w:jc w:val="center"/>
      </w:pPr>
    </w:p>
    <w:p w:rsidR="006D0046" w:rsidRDefault="006D0046" w:rsidP="007F2440">
      <w:pPr>
        <w:pStyle w:val="ConsPlusTitle"/>
        <w:jc w:val="center"/>
      </w:pPr>
    </w:p>
    <w:p w:rsidR="006D0046" w:rsidRDefault="006D0046" w:rsidP="007F2440">
      <w:pPr>
        <w:pStyle w:val="ConsPlusTitle"/>
        <w:jc w:val="center"/>
      </w:pPr>
      <w:r>
        <w:t>г. Боготол</w:t>
      </w:r>
    </w:p>
    <w:p w:rsidR="007F2440" w:rsidRDefault="007F2440" w:rsidP="007F2440">
      <w:pPr>
        <w:pStyle w:val="ConsPlusTitle"/>
        <w:jc w:val="center"/>
      </w:pPr>
    </w:p>
    <w:p w:rsidR="007F2440" w:rsidRPr="00105ABC" w:rsidRDefault="007F2440" w:rsidP="007F2440">
      <w:pPr>
        <w:pStyle w:val="ConsPlusTitle"/>
        <w:jc w:val="center"/>
        <w:rPr>
          <w:sz w:val="21"/>
          <w:szCs w:val="21"/>
        </w:rPr>
      </w:pPr>
      <w:r w:rsidRPr="00105ABC">
        <w:rPr>
          <w:sz w:val="21"/>
          <w:szCs w:val="21"/>
        </w:rPr>
        <w:lastRenderedPageBreak/>
        <w:t>ГОСУДАРСТВЕННОЙ ПРОГРАММА КРАСНОЯРСКОГО КРАЯ "РАЗВИТИЕ СИСТЕМЫ СОЦИАЛЬНОЙ ПОДДЕРЖКИ ГРАЖДАН"</w:t>
      </w:r>
    </w:p>
    <w:p w:rsidR="007F2440" w:rsidRPr="00105ABC" w:rsidRDefault="007F2440" w:rsidP="007F2440">
      <w:pPr>
        <w:pStyle w:val="ConsPlusTitle"/>
        <w:jc w:val="center"/>
        <w:rPr>
          <w:sz w:val="21"/>
          <w:szCs w:val="21"/>
        </w:rPr>
      </w:pPr>
      <w:r w:rsidRPr="00105ABC">
        <w:rPr>
          <w:sz w:val="21"/>
          <w:szCs w:val="21"/>
        </w:rPr>
        <w:t>(Постановление Правительства Красноярского края от 30.09.2013 N 507-п "Об утверждении государственной программы Красноярского края "Развитие системы социальной поддержки граждан"</w:t>
      </w:r>
      <w:r w:rsidR="006D0046" w:rsidRPr="00105ABC">
        <w:rPr>
          <w:sz w:val="21"/>
          <w:szCs w:val="21"/>
        </w:rPr>
        <w:t>)</w:t>
      </w:r>
    </w:p>
    <w:p w:rsidR="007F2440" w:rsidRPr="00105ABC" w:rsidRDefault="007F2440" w:rsidP="007F2440">
      <w:pPr>
        <w:pStyle w:val="ConsPlusTitle"/>
        <w:jc w:val="center"/>
        <w:rPr>
          <w:sz w:val="21"/>
          <w:szCs w:val="21"/>
        </w:rPr>
      </w:pPr>
    </w:p>
    <w:tbl>
      <w:tblPr>
        <w:tblW w:w="6379"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2693"/>
      </w:tblGrid>
      <w:tr w:rsidR="007F2440" w:rsidRPr="00105ABC" w:rsidTr="009E394D">
        <w:tc>
          <w:tcPr>
            <w:tcW w:w="3686" w:type="dxa"/>
            <w:tcBorders>
              <w:top w:val="single" w:sz="4" w:space="0" w:color="auto"/>
              <w:left w:val="single" w:sz="4" w:space="0" w:color="auto"/>
              <w:bottom w:val="single" w:sz="4" w:space="0" w:color="auto"/>
              <w:right w:val="single" w:sz="4" w:space="0" w:color="auto"/>
            </w:tcBorders>
          </w:tcPr>
          <w:p w:rsidR="007F2440" w:rsidRPr="00105ABC" w:rsidRDefault="007F2440" w:rsidP="00267E52">
            <w:pPr>
              <w:autoSpaceDE w:val="0"/>
              <w:autoSpaceDN w:val="0"/>
              <w:adjustRightInd w:val="0"/>
              <w:rPr>
                <w:sz w:val="21"/>
                <w:szCs w:val="21"/>
              </w:rPr>
            </w:pPr>
            <w:r w:rsidRPr="00105ABC">
              <w:rPr>
                <w:sz w:val="21"/>
                <w:szCs w:val="21"/>
              </w:rPr>
              <w:t>Этапы и сроки реализации государственной программы</w:t>
            </w:r>
          </w:p>
        </w:tc>
        <w:tc>
          <w:tcPr>
            <w:tcW w:w="2693" w:type="dxa"/>
            <w:tcBorders>
              <w:top w:val="single" w:sz="4" w:space="0" w:color="auto"/>
              <w:left w:val="single" w:sz="4" w:space="0" w:color="auto"/>
              <w:bottom w:val="single" w:sz="4" w:space="0" w:color="auto"/>
              <w:right w:val="single" w:sz="4" w:space="0" w:color="auto"/>
            </w:tcBorders>
          </w:tcPr>
          <w:p w:rsidR="007F2440" w:rsidRPr="00105ABC" w:rsidRDefault="007F2440" w:rsidP="00267E52">
            <w:pPr>
              <w:autoSpaceDE w:val="0"/>
              <w:autoSpaceDN w:val="0"/>
              <w:adjustRightInd w:val="0"/>
              <w:rPr>
                <w:sz w:val="21"/>
                <w:szCs w:val="21"/>
              </w:rPr>
            </w:pPr>
            <w:r w:rsidRPr="00105ABC">
              <w:rPr>
                <w:sz w:val="21"/>
                <w:szCs w:val="21"/>
              </w:rPr>
              <w:t xml:space="preserve">2014 </w:t>
            </w:r>
            <w:r w:rsidR="00267E52">
              <w:rPr>
                <w:sz w:val="21"/>
                <w:szCs w:val="21"/>
              </w:rPr>
              <w:t>–</w:t>
            </w:r>
            <w:r w:rsidRPr="00105ABC">
              <w:rPr>
                <w:sz w:val="21"/>
                <w:szCs w:val="21"/>
              </w:rPr>
              <w:t xml:space="preserve"> 20</w:t>
            </w:r>
            <w:r w:rsidR="00267E52">
              <w:rPr>
                <w:sz w:val="21"/>
                <w:szCs w:val="21"/>
              </w:rPr>
              <w:t xml:space="preserve">30 </w:t>
            </w:r>
            <w:r w:rsidRPr="00105ABC">
              <w:rPr>
                <w:sz w:val="21"/>
                <w:szCs w:val="21"/>
              </w:rPr>
              <w:t>годы</w:t>
            </w:r>
          </w:p>
        </w:tc>
      </w:tr>
    </w:tbl>
    <w:p w:rsidR="007F2440" w:rsidRPr="00105ABC" w:rsidRDefault="007F2440" w:rsidP="007F2440">
      <w:pPr>
        <w:autoSpaceDE w:val="0"/>
        <w:autoSpaceDN w:val="0"/>
        <w:adjustRightInd w:val="0"/>
        <w:jc w:val="center"/>
        <w:rPr>
          <w:b/>
          <w:sz w:val="21"/>
          <w:szCs w:val="21"/>
        </w:rPr>
      </w:pPr>
    </w:p>
    <w:p w:rsidR="007F2440" w:rsidRPr="00105ABC" w:rsidRDefault="007F2440" w:rsidP="007F2440">
      <w:pPr>
        <w:autoSpaceDE w:val="0"/>
        <w:autoSpaceDN w:val="0"/>
        <w:adjustRightInd w:val="0"/>
        <w:jc w:val="center"/>
        <w:rPr>
          <w:b/>
          <w:sz w:val="21"/>
          <w:szCs w:val="21"/>
        </w:rPr>
      </w:pPr>
      <w:r w:rsidRPr="00105ABC">
        <w:rPr>
          <w:b/>
          <w:sz w:val="21"/>
          <w:szCs w:val="21"/>
        </w:rPr>
        <w:t>ПОДПРОГРАММА "ПОВЫШЕНИЕ КАЧЕСТВА ЖИЗНИ ОТДЕЛЬНЫХ КАТЕГОРИЙ ГРАЖДАН, СТЕПЕНИ ИХ СОЦИАЛЬНОЙ ЗАЩИЩЕННОСТИ"</w:t>
      </w:r>
    </w:p>
    <w:p w:rsidR="007F2440" w:rsidRPr="00105ABC" w:rsidRDefault="007F2440" w:rsidP="007F2440">
      <w:pPr>
        <w:autoSpaceDE w:val="0"/>
        <w:autoSpaceDN w:val="0"/>
        <w:adjustRightInd w:val="0"/>
        <w:ind w:firstLine="567"/>
        <w:jc w:val="both"/>
        <w:rPr>
          <w:b/>
          <w:sz w:val="21"/>
          <w:szCs w:val="21"/>
        </w:rPr>
      </w:pPr>
    </w:p>
    <w:p w:rsidR="00267E52" w:rsidRDefault="00267E52" w:rsidP="00267E52">
      <w:pPr>
        <w:autoSpaceDE w:val="0"/>
        <w:autoSpaceDN w:val="0"/>
        <w:adjustRightInd w:val="0"/>
        <w:ind w:firstLine="708"/>
        <w:jc w:val="both"/>
        <w:rPr>
          <w:rFonts w:eastAsiaTheme="minorHAnsi"/>
          <w:sz w:val="20"/>
          <w:szCs w:val="20"/>
          <w:lang w:eastAsia="en-US"/>
        </w:rPr>
      </w:pPr>
      <w:proofErr w:type="gramStart"/>
      <w:r>
        <w:rPr>
          <w:rFonts w:eastAsiaTheme="minorHAnsi"/>
          <w:sz w:val="20"/>
          <w:szCs w:val="20"/>
          <w:lang w:eastAsia="en-US"/>
        </w:rPr>
        <w:t>Порядок предоставления единовременной адресной материальной помощи на текущий ремонт жилого помещения отдельным категориям граждан, проживающим на территории Красноярского края 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(далее - Порядок), устанавливает механизм предоставления единовременной адресной материальной помощи на текущий ремонт жилого помещения отдельным категориям граждан, проживающим на территории Красноярского</w:t>
      </w:r>
      <w:proofErr w:type="gramEnd"/>
      <w:r>
        <w:rPr>
          <w:rFonts w:eastAsiaTheme="minorHAnsi"/>
          <w:sz w:val="20"/>
          <w:szCs w:val="20"/>
          <w:lang w:eastAsia="en-US"/>
        </w:rPr>
        <w:t xml:space="preserve"> края 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(далее - адресная материальная помощь на ремонт жилого помещения).</w:t>
      </w:r>
    </w:p>
    <w:p w:rsidR="00267E52" w:rsidRDefault="00267E52" w:rsidP="00267E52">
      <w:pPr>
        <w:autoSpaceDE w:val="0"/>
        <w:autoSpaceDN w:val="0"/>
        <w:adjustRightInd w:val="0"/>
        <w:ind w:firstLine="540"/>
        <w:jc w:val="both"/>
        <w:rPr>
          <w:rFonts w:eastAsiaTheme="minorHAnsi"/>
          <w:sz w:val="20"/>
          <w:szCs w:val="20"/>
          <w:lang w:eastAsia="en-US"/>
        </w:rPr>
      </w:pPr>
      <w:proofErr w:type="gramStart"/>
      <w:r>
        <w:rPr>
          <w:rFonts w:eastAsiaTheme="minorHAnsi"/>
          <w:sz w:val="20"/>
          <w:szCs w:val="20"/>
          <w:lang w:eastAsia="en-US"/>
        </w:rPr>
        <w:t xml:space="preserve">Получателями адресной материальной помощи на ремонт жилого помещения являются граждане Российской Федерации, проживающие на территории Красноярского края и имеющие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w:t>
      </w:r>
      <w:r w:rsidRPr="00267E52">
        <w:rPr>
          <w:rFonts w:eastAsiaTheme="minorHAnsi"/>
          <w:sz w:val="20"/>
          <w:szCs w:val="20"/>
          <w:u w:val="single"/>
          <w:lang w:eastAsia="en-US"/>
        </w:rPr>
        <w:t>одиноко проживающий неработающий гражданин, достигший возраста 55 и 50 лет</w:t>
      </w:r>
      <w:r>
        <w:rPr>
          <w:rFonts w:eastAsiaTheme="minorHAnsi"/>
          <w:sz w:val="20"/>
          <w:szCs w:val="20"/>
          <w:lang w:eastAsia="en-US"/>
        </w:rPr>
        <w:t xml:space="preserve"> (мужчина и женщина соответственно), </w:t>
      </w:r>
      <w:r w:rsidRPr="00267E52">
        <w:rPr>
          <w:rFonts w:eastAsiaTheme="minorHAnsi"/>
          <w:sz w:val="20"/>
          <w:szCs w:val="20"/>
          <w:u w:val="single"/>
          <w:lang w:eastAsia="en-US"/>
        </w:rPr>
        <w:t>инвалид I или II группы, один из супругов одиноко</w:t>
      </w:r>
      <w:proofErr w:type="gramEnd"/>
      <w:r w:rsidRPr="00267E52">
        <w:rPr>
          <w:rFonts w:eastAsiaTheme="minorHAnsi"/>
          <w:sz w:val="20"/>
          <w:szCs w:val="20"/>
          <w:u w:val="single"/>
          <w:lang w:eastAsia="en-US"/>
        </w:rPr>
        <w:t xml:space="preserve"> </w:t>
      </w:r>
      <w:proofErr w:type="gramStart"/>
      <w:r w:rsidRPr="00267E52">
        <w:rPr>
          <w:rFonts w:eastAsiaTheme="minorHAnsi"/>
          <w:sz w:val="20"/>
          <w:szCs w:val="20"/>
          <w:u w:val="single"/>
          <w:lang w:eastAsia="en-US"/>
        </w:rPr>
        <w:t>проживающей супружеской пары</w:t>
      </w:r>
      <w:r>
        <w:rPr>
          <w:rFonts w:eastAsiaTheme="minorHAnsi"/>
          <w:sz w:val="20"/>
          <w:szCs w:val="20"/>
          <w:lang w:eastAsia="en-US"/>
        </w:rPr>
        <w:t xml:space="preserve"> </w:t>
      </w:r>
      <w:r w:rsidRPr="00267E52">
        <w:rPr>
          <w:rFonts w:eastAsiaTheme="minorHAnsi"/>
          <w:sz w:val="20"/>
          <w:szCs w:val="20"/>
          <w:u w:val="single"/>
          <w:lang w:eastAsia="en-US"/>
        </w:rPr>
        <w:t>из числа неработающих граждан, достигших возраста 55 и 50 лет</w:t>
      </w:r>
      <w:r>
        <w:rPr>
          <w:rFonts w:eastAsiaTheme="minorHAnsi"/>
          <w:sz w:val="20"/>
          <w:szCs w:val="20"/>
          <w:lang w:eastAsia="en-US"/>
        </w:rPr>
        <w:t xml:space="preserve"> (мужчины и женщины соответственно), </w:t>
      </w:r>
      <w:r w:rsidRPr="00267E52">
        <w:rPr>
          <w:rFonts w:eastAsiaTheme="minorHAnsi"/>
          <w:sz w:val="20"/>
          <w:szCs w:val="20"/>
          <w:u w:val="single"/>
          <w:lang w:eastAsia="en-US"/>
        </w:rPr>
        <w:t>инвалидов I или II групп, один из совершеннолетних членов семьи, состоящей из неработающих граждан, достигших возраста 55 и 50 лет</w:t>
      </w:r>
      <w:r>
        <w:rPr>
          <w:rFonts w:eastAsiaTheme="minorHAnsi"/>
          <w:sz w:val="20"/>
          <w:szCs w:val="20"/>
          <w:lang w:eastAsia="en-US"/>
        </w:rPr>
        <w:t xml:space="preserve"> (мужчины и женщины соответственно), </w:t>
      </w:r>
      <w:r w:rsidRPr="00267E52">
        <w:rPr>
          <w:rFonts w:eastAsiaTheme="minorHAnsi"/>
          <w:sz w:val="20"/>
          <w:szCs w:val="20"/>
          <w:u w:val="single"/>
          <w:lang w:eastAsia="en-US"/>
        </w:rPr>
        <w:t>инвалидов I или II групп, не имеющей в своем составе совершеннолетних трудоспособных членов семьи</w:t>
      </w:r>
      <w:r>
        <w:rPr>
          <w:rFonts w:eastAsiaTheme="minorHAnsi"/>
          <w:sz w:val="20"/>
          <w:szCs w:val="20"/>
          <w:lang w:eastAsia="en-US"/>
        </w:rPr>
        <w:t xml:space="preserve">, </w:t>
      </w:r>
      <w:r w:rsidRPr="00267E52">
        <w:rPr>
          <w:rFonts w:eastAsiaTheme="minorHAnsi"/>
          <w:sz w:val="20"/>
          <w:szCs w:val="20"/>
          <w:u w:val="single"/>
          <w:lang w:eastAsia="en-US"/>
        </w:rPr>
        <w:t>кроме обучающихся по очной форме</w:t>
      </w:r>
      <w:proofErr w:type="gramEnd"/>
      <w:r w:rsidRPr="00267E52">
        <w:rPr>
          <w:rFonts w:eastAsiaTheme="minorHAnsi"/>
          <w:sz w:val="20"/>
          <w:szCs w:val="20"/>
          <w:u w:val="single"/>
          <w:lang w:eastAsia="en-US"/>
        </w:rPr>
        <w:t xml:space="preserve"> по основным образовательным</w:t>
      </w:r>
      <w:r>
        <w:rPr>
          <w:rFonts w:eastAsiaTheme="minorHAnsi"/>
          <w:sz w:val="20"/>
          <w:szCs w:val="20"/>
          <w:lang w:eastAsia="en-US"/>
        </w:rPr>
        <w:t xml:space="preserve"> </w:t>
      </w:r>
      <w:r w:rsidRPr="00267E52">
        <w:rPr>
          <w:rFonts w:eastAsiaTheme="minorHAnsi"/>
          <w:sz w:val="20"/>
          <w:szCs w:val="20"/>
          <w:u w:val="single"/>
          <w:lang w:eastAsia="en-US"/>
        </w:rPr>
        <w:t>программам в организациях</w:t>
      </w:r>
      <w:r>
        <w:rPr>
          <w:rFonts w:eastAsiaTheme="minorHAnsi"/>
          <w:sz w:val="20"/>
          <w:szCs w:val="20"/>
          <w:lang w:eastAsia="en-US"/>
        </w:rPr>
        <w:t xml:space="preserve">, осуществляющих образовательную деятельность, </w:t>
      </w:r>
      <w:r>
        <w:rPr>
          <w:rFonts w:eastAsiaTheme="minorHAnsi"/>
          <w:sz w:val="20"/>
          <w:szCs w:val="20"/>
          <w:lang w:eastAsia="en-US"/>
        </w:rPr>
        <w:lastRenderedPageBreak/>
        <w:t>до окончания ими такого обучения, но не более чем до достижения возраста 23 лет.</w:t>
      </w:r>
    </w:p>
    <w:p w:rsidR="00267E52" w:rsidRDefault="00267E52" w:rsidP="00267E5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Условием предоставления адресной материальной помощи на ремонт жилого помещения является нуждаемость в ремонте жилого помещения.</w:t>
      </w:r>
    </w:p>
    <w:p w:rsidR="00267E52" w:rsidRDefault="00267E52" w:rsidP="00267E52">
      <w:pPr>
        <w:autoSpaceDE w:val="0"/>
        <w:autoSpaceDN w:val="0"/>
        <w:adjustRightInd w:val="0"/>
        <w:ind w:firstLine="540"/>
        <w:jc w:val="both"/>
        <w:rPr>
          <w:rFonts w:eastAsiaTheme="minorHAnsi"/>
          <w:sz w:val="20"/>
          <w:szCs w:val="20"/>
          <w:lang w:eastAsia="en-US"/>
        </w:rPr>
      </w:pPr>
      <w:proofErr w:type="gramStart"/>
      <w:r>
        <w:rPr>
          <w:rFonts w:eastAsiaTheme="minorHAnsi"/>
          <w:sz w:val="20"/>
          <w:szCs w:val="20"/>
          <w:lang w:eastAsia="en-US"/>
        </w:rPr>
        <w:t>Размер адресной материальной помощи на ремонт жилого помещения определяется на основании стоимости необходимых материалов и работ, подтвержденной решением (актом) комиссии, либо размера произведенных заявителем расходов на ремонт жилого помещения с учетом размера адресной материальной помощи на ремонт жилого помещения, оказанной ранее, но не более 15000 рублей в течение 3 лет, предшествующих обращению.</w:t>
      </w:r>
      <w:proofErr w:type="gramEnd"/>
      <w:r>
        <w:rPr>
          <w:rFonts w:eastAsiaTheme="minorHAnsi"/>
          <w:sz w:val="20"/>
          <w:szCs w:val="20"/>
          <w:lang w:eastAsia="en-US"/>
        </w:rPr>
        <w:t xml:space="preserve"> Каждая ситуация рассматривается индивидуально.</w:t>
      </w:r>
    </w:p>
    <w:p w:rsidR="00267E52" w:rsidRPr="007000B0" w:rsidRDefault="00267E52" w:rsidP="007000B0">
      <w:pPr>
        <w:autoSpaceDE w:val="0"/>
        <w:autoSpaceDN w:val="0"/>
        <w:adjustRightInd w:val="0"/>
        <w:ind w:firstLine="540"/>
        <w:jc w:val="both"/>
        <w:rPr>
          <w:rFonts w:eastAsiaTheme="minorHAnsi"/>
          <w:b/>
          <w:sz w:val="20"/>
          <w:szCs w:val="20"/>
          <w:lang w:eastAsia="en-US"/>
        </w:rPr>
      </w:pPr>
      <w:r w:rsidRPr="007000B0">
        <w:rPr>
          <w:rFonts w:eastAsiaTheme="minorHAnsi"/>
          <w:b/>
          <w:sz w:val="20"/>
          <w:szCs w:val="20"/>
          <w:lang w:eastAsia="en-US"/>
        </w:rPr>
        <w:t xml:space="preserve">Для предоставления адресной материальной помощи на ремонт жилого помещения </w:t>
      </w:r>
      <w:proofErr w:type="gramStart"/>
      <w:r w:rsidRPr="007000B0">
        <w:rPr>
          <w:rFonts w:eastAsiaTheme="minorHAnsi"/>
          <w:b/>
          <w:sz w:val="20"/>
          <w:szCs w:val="20"/>
          <w:lang w:eastAsia="en-US"/>
        </w:rPr>
        <w:t>предоставляются следующие документы</w:t>
      </w:r>
      <w:proofErr w:type="gramEnd"/>
      <w:r w:rsidRPr="007000B0">
        <w:rPr>
          <w:rFonts w:eastAsiaTheme="minorHAnsi"/>
          <w:b/>
          <w:sz w:val="20"/>
          <w:szCs w:val="20"/>
          <w:lang w:eastAsia="en-US"/>
        </w:rPr>
        <w:t>:</w:t>
      </w:r>
    </w:p>
    <w:p w:rsidR="00267E52" w:rsidRDefault="00267E52" w:rsidP="00267E5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1) заявление о предоставлении адресной материальной помощи на ремонт жилого помещения (далее - заявление), содержащее:</w:t>
      </w:r>
    </w:p>
    <w:p w:rsidR="00267E52" w:rsidRDefault="00267E52" w:rsidP="00267E5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а) сведения о членах семьи заявителя, проживающих совместно с заявителем;</w:t>
      </w:r>
    </w:p>
    <w:p w:rsidR="00267E52" w:rsidRDefault="00267E52" w:rsidP="00267E5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б) сведения о наличии (отсутствии) у заявителя открытого Пенсионным фондом Российской Федерации индивидуального лицевого счета;</w:t>
      </w:r>
    </w:p>
    <w:p w:rsidR="00267E52" w:rsidRDefault="00267E52" w:rsidP="00267E5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в) согласие на обработку персональных данных заявителя, членов семьи заявителя, проживающих совместно с заявителем, а также представителя (в случае представления документов представителем);</w:t>
      </w:r>
    </w:p>
    <w:p w:rsidR="00267E52" w:rsidRDefault="00267E52" w:rsidP="00267E5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 xml:space="preserve">г) указание на способ направления уведомления о принятом </w:t>
      </w:r>
      <w:proofErr w:type="gramStart"/>
      <w:r>
        <w:rPr>
          <w:rFonts w:eastAsiaTheme="minorHAnsi"/>
          <w:sz w:val="20"/>
          <w:szCs w:val="20"/>
          <w:lang w:eastAsia="en-US"/>
        </w:rPr>
        <w:t>решении</w:t>
      </w:r>
      <w:proofErr w:type="gramEnd"/>
      <w:r>
        <w:rPr>
          <w:rFonts w:eastAsiaTheme="minorHAnsi"/>
          <w:sz w:val="20"/>
          <w:szCs w:val="20"/>
          <w:lang w:eastAsia="en-US"/>
        </w:rPr>
        <w:t xml:space="preserve"> о предоставлении (об отказе в предоставлении) адресной материальной помощи на ремонт жилого помещения;</w:t>
      </w:r>
    </w:p>
    <w:p w:rsidR="00267E52" w:rsidRDefault="00267E52" w:rsidP="00267E52">
      <w:pPr>
        <w:autoSpaceDE w:val="0"/>
        <w:autoSpaceDN w:val="0"/>
        <w:adjustRightInd w:val="0"/>
        <w:ind w:firstLine="540"/>
        <w:jc w:val="both"/>
        <w:rPr>
          <w:rFonts w:eastAsiaTheme="minorHAnsi"/>
          <w:sz w:val="20"/>
          <w:szCs w:val="20"/>
          <w:lang w:eastAsia="en-US"/>
        </w:rPr>
      </w:pPr>
      <w:proofErr w:type="gramStart"/>
      <w:r>
        <w:rPr>
          <w:rFonts w:eastAsiaTheme="minorHAnsi"/>
          <w:sz w:val="20"/>
          <w:szCs w:val="20"/>
          <w:lang w:eastAsia="en-US"/>
        </w:rPr>
        <w:t>д) указание на способ направления уведомления об отказе в приеме к рассмотрению документов, представленных в электронной форме (путем направления по адресу электронной почты, либо в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 в случае представления документов в электронной форме);</w:t>
      </w:r>
      <w:proofErr w:type="gramEnd"/>
    </w:p>
    <w:p w:rsidR="00267E52" w:rsidRDefault="00267E52" w:rsidP="00267E5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е) указание на способ предоставления адресной материальной помощи на ремонт жилого помещения (путем перечисления денежных средств на счет, открытый заявителю в российской кредитной организации (с указанием реквизитов счета), либо через отделение почтовой связи (с указанием номера отделения почтовой связи);</w:t>
      </w:r>
    </w:p>
    <w:p w:rsidR="00267E52" w:rsidRDefault="00267E52" w:rsidP="00267E5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ж) сведения о представителе (фамилия, имя, отчество (при наличии), о документе, удостоверяющем личность представителя, о документе, подтверждающем его полномочия по представлению интересов заявителя (в случае представления документов представителем);</w:t>
      </w:r>
    </w:p>
    <w:p w:rsidR="00267E52" w:rsidRDefault="00267E52" w:rsidP="00267E52">
      <w:pPr>
        <w:autoSpaceDE w:val="0"/>
        <w:autoSpaceDN w:val="0"/>
        <w:adjustRightInd w:val="0"/>
        <w:ind w:firstLine="540"/>
        <w:jc w:val="both"/>
        <w:rPr>
          <w:rFonts w:eastAsiaTheme="minorHAnsi"/>
          <w:sz w:val="20"/>
          <w:szCs w:val="20"/>
          <w:lang w:eastAsia="en-US"/>
        </w:rPr>
      </w:pPr>
      <w:proofErr w:type="gramStart"/>
      <w:r>
        <w:rPr>
          <w:rFonts w:eastAsiaTheme="minorHAnsi"/>
          <w:sz w:val="20"/>
          <w:szCs w:val="20"/>
          <w:lang w:eastAsia="en-US"/>
        </w:rPr>
        <w:t xml:space="preserve">з) сведения об обучении совершеннолетнего трудоспособного члена семьи заявителя по очной форме по основной образовательной программе с </w:t>
      </w:r>
      <w:r>
        <w:rPr>
          <w:rFonts w:eastAsiaTheme="minorHAnsi"/>
          <w:sz w:val="20"/>
          <w:szCs w:val="20"/>
          <w:lang w:eastAsia="en-US"/>
        </w:rPr>
        <w:lastRenderedPageBreak/>
        <w:t>указанием наименования организации, осуществляющей образовательную деятельность (представляется семьями, состоящими из неработающих граждан, достигших возраста 55 и 50 лет (мужчины и женщины соответственно), инвалидов I или II групп, имеющими в своем составе совершеннолетних трудоспособных членов семьи, обучающихся по очной форме по основным образовательным программам</w:t>
      </w:r>
      <w:proofErr w:type="gramEnd"/>
      <w:r>
        <w:rPr>
          <w:rFonts w:eastAsiaTheme="minorHAnsi"/>
          <w:sz w:val="20"/>
          <w:szCs w:val="20"/>
          <w:lang w:eastAsia="en-US"/>
        </w:rPr>
        <w:t xml:space="preserve"> в организациях, осуществляющих образовательную деятельность, до окончания ими такого обучения, но не более чем до достижения возраста 23 лет);</w:t>
      </w:r>
    </w:p>
    <w:p w:rsidR="00267E52" w:rsidRDefault="00267E52" w:rsidP="00267E5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и) контактный телефон заявителя (представителя);</w:t>
      </w:r>
    </w:p>
    <w:p w:rsidR="00267E52" w:rsidRDefault="00267E52" w:rsidP="00267E5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2) копию паспорта гражданина Российской Федерации или иного документа, удостоверяющего личность заявителя;</w:t>
      </w:r>
    </w:p>
    <w:p w:rsidR="00267E52" w:rsidRDefault="00267E52" w:rsidP="00267E5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3) копии паспортов граждан Российской Федерации или иных документов, удостоверяющих личность супруги (супруга) заявителя, иных членов семьи заявителя, сведения о которых указаны в заявлении;</w:t>
      </w:r>
    </w:p>
    <w:p w:rsidR="00267E52" w:rsidRDefault="00267E52" w:rsidP="00267E5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4) копию свидетельства о регистрации брака (представляется по собственной инициативе одиноко проживающими супружескими парами из числа неработающих граждан, достигших возраста 55 и 50 лет (мужчины и женщины соответственно), инвалидов I и II групп);</w:t>
      </w:r>
    </w:p>
    <w:p w:rsidR="00267E52" w:rsidRDefault="00267E52" w:rsidP="00267E5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5) копию паспорта гражданина Российской Федерации или иного документа, удостоверяющего личность представителя, и копию документа, подтверждающего его полномочия по представлению интересов заявителя (в случае представления документов представителем);</w:t>
      </w:r>
    </w:p>
    <w:p w:rsidR="00267E52" w:rsidRDefault="00267E52" w:rsidP="00267E52">
      <w:pPr>
        <w:autoSpaceDE w:val="0"/>
        <w:autoSpaceDN w:val="0"/>
        <w:adjustRightInd w:val="0"/>
        <w:ind w:firstLine="540"/>
        <w:jc w:val="both"/>
        <w:rPr>
          <w:rFonts w:eastAsiaTheme="minorHAnsi"/>
          <w:sz w:val="20"/>
          <w:szCs w:val="20"/>
          <w:lang w:eastAsia="en-US"/>
        </w:rPr>
      </w:pPr>
      <w:proofErr w:type="gramStart"/>
      <w:r>
        <w:rPr>
          <w:rFonts w:eastAsiaTheme="minorHAnsi"/>
          <w:sz w:val="20"/>
          <w:szCs w:val="20"/>
          <w:lang w:eastAsia="en-US"/>
        </w:rPr>
        <w:t>6) справку, подтверждающую факт установления инвалидности заявителю (супруге (супругу) заявителя или иному члену семьи заявителя, сведения о которых указаны в заявлении), выданную федеральным государственным учреждением медико-социальной экспертизы (представляется по собственной инициативе одиноко проживающими инвалидами I и II групп, одиноко проживающими супружескими парами из числа инвалидов I и II групп, семьями, состоящими из инвалидов I и II групп, не имеющими в</w:t>
      </w:r>
      <w:proofErr w:type="gramEnd"/>
      <w:r>
        <w:rPr>
          <w:rFonts w:eastAsiaTheme="minorHAnsi"/>
          <w:sz w:val="20"/>
          <w:szCs w:val="20"/>
          <w:lang w:eastAsia="en-US"/>
        </w:rPr>
        <w:t xml:space="preserve"> </w:t>
      </w:r>
      <w:proofErr w:type="gramStart"/>
      <w:r>
        <w:rPr>
          <w:rFonts w:eastAsiaTheme="minorHAnsi"/>
          <w:sz w:val="20"/>
          <w:szCs w:val="20"/>
          <w:lang w:eastAsia="en-US"/>
        </w:rPr>
        <w:t>своем составе совершеннолетних трудоспособных членов семьи, кроме обучающихся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более чем до достижения возраста 23 лет);</w:t>
      </w:r>
      <w:proofErr w:type="gramEnd"/>
    </w:p>
    <w:p w:rsidR="00267E52" w:rsidRDefault="00267E52" w:rsidP="00267E5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 xml:space="preserve">7) копию документа, являющегося основанием в соответствии с жилищным законодательством Российской Федерации для проживания в жилом помещении (представляется по собственной </w:t>
      </w:r>
      <w:proofErr w:type="gramStart"/>
      <w:r>
        <w:rPr>
          <w:rFonts w:eastAsiaTheme="minorHAnsi"/>
          <w:sz w:val="20"/>
          <w:szCs w:val="20"/>
          <w:lang w:eastAsia="en-US"/>
        </w:rPr>
        <w:t>инициативе</w:t>
      </w:r>
      <w:proofErr w:type="gramEnd"/>
      <w:r>
        <w:rPr>
          <w:rFonts w:eastAsiaTheme="minorHAnsi"/>
          <w:sz w:val="20"/>
          <w:szCs w:val="20"/>
          <w:lang w:eastAsia="en-US"/>
        </w:rPr>
        <w:t xml:space="preserve"> в случае если право на жилое помещение, занимаемое заявителем, зарегистрировано в едином государственном реестре недвижимости);</w:t>
      </w:r>
    </w:p>
    <w:p w:rsidR="00267E52" w:rsidRDefault="00267E52" w:rsidP="007000B0">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8) документы, подтверждающие доходы заявителя и членов его семьи, проживающих совместно с заявителем, сведения о которых указаны в заявлении (доходы одиноко проживающего заявителя), за 3 последних календарных месяца, предшествующих месяцу представления заявления.</w:t>
      </w:r>
    </w:p>
    <w:p w:rsidR="00267E52" w:rsidRDefault="00267E52" w:rsidP="00267E5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lastRenderedPageBreak/>
        <w:t>Если заявитель (члены семьи заявителя) получает алименты или содержание, в том числе на членов семьи, проживающих совместно с заявителем, данные сведения самостоятельно декларируются в заявлении.</w:t>
      </w:r>
    </w:p>
    <w:p w:rsidR="00267E52" w:rsidRDefault="00267E52" w:rsidP="00267E5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9) документы, подтверждающие произведенные заявителем расходы на ремонт жилого помещения (в случае возмещения фактических расходов по оплате расходных материалов для проведения ремонта и (или) оказанных услуг по ремонту жилого помещения);</w:t>
      </w:r>
    </w:p>
    <w:p w:rsidR="00267E52" w:rsidRDefault="00267E52" w:rsidP="00267E5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10) копию страхового свидетельства обязательного пенсионного страхования заявителя или иного документа, подтверждающего регистрацию заявителя в системе индивидуального (персонифицированного) учета (при наличии такой регистрации, представляется по собственной инициативе);</w:t>
      </w:r>
    </w:p>
    <w:p w:rsidR="00267E52" w:rsidRDefault="00267E52" w:rsidP="00267E5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11) копию вступившего в законную силу решения суда об установлении факта постоянного проживания заявителя на территории Красноярского края (представляется в случае, если заявитель не зарегистрирован по месту жительства на территории Красноярского края);</w:t>
      </w:r>
    </w:p>
    <w:p w:rsidR="00267E52" w:rsidRDefault="00267E52" w:rsidP="00267E52">
      <w:pPr>
        <w:autoSpaceDE w:val="0"/>
        <w:autoSpaceDN w:val="0"/>
        <w:adjustRightInd w:val="0"/>
        <w:ind w:firstLine="540"/>
        <w:jc w:val="both"/>
        <w:rPr>
          <w:rFonts w:eastAsiaTheme="minorHAnsi"/>
          <w:sz w:val="20"/>
          <w:szCs w:val="20"/>
          <w:lang w:eastAsia="en-US"/>
        </w:rPr>
      </w:pPr>
      <w:proofErr w:type="gramStart"/>
      <w:r>
        <w:rPr>
          <w:rFonts w:eastAsiaTheme="minorHAnsi"/>
          <w:sz w:val="20"/>
          <w:szCs w:val="20"/>
          <w:lang w:eastAsia="en-US"/>
        </w:rPr>
        <w:t>12) документ, подтверждающий факт обучения совершеннолетнего трудоспособного члена семьи заявителя по очной форме по основной образовательной программе, выданный организацией, осуществляющей образовательную деятельность (представляется заявителями из семей, состоящих из неработающих граждан, достигших возраста 55 и 50 лет (мужчины и женщины соответственно), инвалидов I и II групп, имеющих в своем составе совершеннолетних трудоспособных членов семьи, обучающихся по очной форме по основным образовательным</w:t>
      </w:r>
      <w:proofErr w:type="gramEnd"/>
      <w:r>
        <w:rPr>
          <w:rFonts w:eastAsiaTheme="minorHAnsi"/>
          <w:sz w:val="20"/>
          <w:szCs w:val="20"/>
          <w:lang w:eastAsia="en-US"/>
        </w:rPr>
        <w:t xml:space="preserve"> программам в организациях, осуществляющих образовательную деятельность, до окончания ими такого обучения, но не более чем до достижения возраста 23 лет; в случае обучения в государственной или муниципальной образовательной организации представляется по собственной инициативе);</w:t>
      </w:r>
    </w:p>
    <w:p w:rsidR="00267E52" w:rsidRDefault="00267E52" w:rsidP="00267E52">
      <w:pPr>
        <w:autoSpaceDE w:val="0"/>
        <w:autoSpaceDN w:val="0"/>
        <w:adjustRightInd w:val="0"/>
        <w:ind w:firstLine="540"/>
        <w:jc w:val="both"/>
        <w:rPr>
          <w:rFonts w:eastAsiaTheme="minorHAnsi"/>
          <w:sz w:val="20"/>
          <w:szCs w:val="20"/>
          <w:lang w:eastAsia="en-US"/>
        </w:rPr>
      </w:pPr>
      <w:proofErr w:type="gramStart"/>
      <w:r>
        <w:rPr>
          <w:rFonts w:eastAsiaTheme="minorHAnsi"/>
          <w:sz w:val="20"/>
          <w:szCs w:val="20"/>
          <w:lang w:eastAsia="en-US"/>
        </w:rPr>
        <w:t xml:space="preserve">13) копию трудовой книжки и (или) сведения о трудовой деятельности, предусмотренные </w:t>
      </w:r>
      <w:hyperlink r:id="rId5" w:history="1">
        <w:r>
          <w:rPr>
            <w:rFonts w:eastAsiaTheme="minorHAnsi"/>
            <w:color w:val="0000FF"/>
            <w:sz w:val="20"/>
            <w:szCs w:val="20"/>
            <w:lang w:eastAsia="en-US"/>
          </w:rPr>
          <w:t>статьей 66.1</w:t>
        </w:r>
      </w:hyperlink>
      <w:r>
        <w:rPr>
          <w:rFonts w:eastAsiaTheme="minorHAnsi"/>
          <w:sz w:val="20"/>
          <w:szCs w:val="20"/>
          <w:lang w:eastAsia="en-US"/>
        </w:rPr>
        <w:t xml:space="preserve"> Трудового кодекса Российской Федерации, подтверждающие прекращение трудового договора (представляется заявителями из числа одиноко проживающих неработающих граждан, достигших возраста 55 и 50 лет (мужчины и женщины соответственно), одиноко проживающих супружеских пар из числа неработающих граждан, достигших возраста 55 и 50 лет (мужчины и женщины соответственно), из семей, состоящих</w:t>
      </w:r>
      <w:proofErr w:type="gramEnd"/>
      <w:r>
        <w:rPr>
          <w:rFonts w:eastAsiaTheme="minorHAnsi"/>
          <w:sz w:val="20"/>
          <w:szCs w:val="20"/>
          <w:lang w:eastAsia="en-US"/>
        </w:rPr>
        <w:t xml:space="preserve"> из неработающих граждан, достигших возраста 55 и 50 лет (мужчины и женщины соответственно); в случае представления документов и (или) сведений о трудовой деятельности за периоды после 1 января 2020 представляется по собственной инициативе).</w:t>
      </w:r>
    </w:p>
    <w:p w:rsidR="00267E52" w:rsidRDefault="00267E52" w:rsidP="00267E52">
      <w:pPr>
        <w:autoSpaceDE w:val="0"/>
        <w:autoSpaceDN w:val="0"/>
        <w:adjustRightInd w:val="0"/>
        <w:jc w:val="both"/>
        <w:rPr>
          <w:rFonts w:eastAsiaTheme="minorHAnsi"/>
          <w:sz w:val="20"/>
          <w:szCs w:val="20"/>
          <w:lang w:eastAsia="en-US"/>
        </w:rPr>
      </w:pPr>
      <w:bookmarkStart w:id="0" w:name="_GoBack"/>
      <w:bookmarkEnd w:id="0"/>
    </w:p>
    <w:p w:rsidR="00267E52" w:rsidRDefault="00267E52" w:rsidP="00267E52">
      <w:pPr>
        <w:autoSpaceDE w:val="0"/>
        <w:autoSpaceDN w:val="0"/>
        <w:adjustRightInd w:val="0"/>
        <w:jc w:val="both"/>
        <w:rPr>
          <w:rFonts w:eastAsiaTheme="minorHAnsi"/>
          <w:sz w:val="20"/>
          <w:szCs w:val="20"/>
          <w:lang w:eastAsia="en-US"/>
        </w:rPr>
      </w:pPr>
    </w:p>
    <w:sectPr w:rsidR="00267E52" w:rsidSect="00E87DC4">
      <w:pgSz w:w="16838" w:h="11906" w:orient="landscape"/>
      <w:pgMar w:top="993"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40"/>
    <w:rsid w:val="00105ABC"/>
    <w:rsid w:val="00267E52"/>
    <w:rsid w:val="00321F9D"/>
    <w:rsid w:val="006D0046"/>
    <w:rsid w:val="007000B0"/>
    <w:rsid w:val="007F2440"/>
    <w:rsid w:val="00952F90"/>
    <w:rsid w:val="009E394D"/>
    <w:rsid w:val="00BF2A74"/>
    <w:rsid w:val="00C147DD"/>
    <w:rsid w:val="00E87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before="100" w:beforeAutospacing="1" w:after="100" w:afterAutospacing="1" w:line="340"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40"/>
    <w:pPr>
      <w:spacing w:before="0" w:beforeAutospacing="0" w:after="0" w:afterAutospacing="0" w:line="240" w:lineRule="auto"/>
      <w:ind w:firstLine="0"/>
      <w:jc w:val="left"/>
    </w:pPr>
    <w:rPr>
      <w:rFonts w:eastAsia="Times New Roman" w:cs="Times New Roman"/>
      <w:sz w:val="24"/>
      <w:szCs w:val="24"/>
      <w:lang w:eastAsia="ru-RU"/>
    </w:rPr>
  </w:style>
  <w:style w:type="paragraph" w:styleId="1">
    <w:name w:val="heading 1"/>
    <w:basedOn w:val="a"/>
    <w:next w:val="a"/>
    <w:link w:val="10"/>
    <w:qFormat/>
    <w:rsid w:val="00BF2A74"/>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2A74"/>
    <w:rPr>
      <w:rFonts w:eastAsia="Times New Roman" w:cs="Times New Roman"/>
      <w:b/>
      <w:szCs w:val="20"/>
      <w:lang w:eastAsia="ru-RU"/>
    </w:rPr>
  </w:style>
  <w:style w:type="paragraph" w:styleId="a3">
    <w:name w:val="List Paragraph"/>
    <w:basedOn w:val="a"/>
    <w:uiPriority w:val="34"/>
    <w:qFormat/>
    <w:rsid w:val="00BF2A74"/>
    <w:pPr>
      <w:ind w:left="720"/>
      <w:contextualSpacing/>
    </w:pPr>
  </w:style>
  <w:style w:type="paragraph" w:customStyle="1" w:styleId="ConsPlusTitle">
    <w:name w:val="ConsPlusTitle"/>
    <w:rsid w:val="007F2440"/>
    <w:pPr>
      <w:widowControl w:val="0"/>
      <w:autoSpaceDE w:val="0"/>
      <w:autoSpaceDN w:val="0"/>
      <w:spacing w:before="0" w:beforeAutospacing="0" w:after="0" w:afterAutospacing="0" w:line="240" w:lineRule="auto"/>
      <w:ind w:firstLine="0"/>
      <w:jc w:val="left"/>
    </w:pPr>
    <w:rPr>
      <w:rFonts w:eastAsia="Times New Roman" w:cs="Times New Roman"/>
      <w:b/>
      <w:sz w:val="24"/>
      <w:szCs w:val="20"/>
      <w:lang w:eastAsia="ru-RU"/>
    </w:rPr>
  </w:style>
  <w:style w:type="paragraph" w:styleId="a4">
    <w:name w:val="Balloon Text"/>
    <w:basedOn w:val="a"/>
    <w:link w:val="a5"/>
    <w:uiPriority w:val="99"/>
    <w:semiHidden/>
    <w:unhideWhenUsed/>
    <w:rsid w:val="009E394D"/>
    <w:rPr>
      <w:rFonts w:ascii="Tahoma" w:hAnsi="Tahoma" w:cs="Tahoma"/>
      <w:sz w:val="16"/>
      <w:szCs w:val="16"/>
    </w:rPr>
  </w:style>
  <w:style w:type="character" w:customStyle="1" w:styleId="a5">
    <w:name w:val="Текст выноски Знак"/>
    <w:basedOn w:val="a0"/>
    <w:link w:val="a4"/>
    <w:uiPriority w:val="99"/>
    <w:semiHidden/>
    <w:rsid w:val="009E39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before="100" w:beforeAutospacing="1" w:after="100" w:afterAutospacing="1" w:line="340"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40"/>
    <w:pPr>
      <w:spacing w:before="0" w:beforeAutospacing="0" w:after="0" w:afterAutospacing="0" w:line="240" w:lineRule="auto"/>
      <w:ind w:firstLine="0"/>
      <w:jc w:val="left"/>
    </w:pPr>
    <w:rPr>
      <w:rFonts w:eastAsia="Times New Roman" w:cs="Times New Roman"/>
      <w:sz w:val="24"/>
      <w:szCs w:val="24"/>
      <w:lang w:eastAsia="ru-RU"/>
    </w:rPr>
  </w:style>
  <w:style w:type="paragraph" w:styleId="1">
    <w:name w:val="heading 1"/>
    <w:basedOn w:val="a"/>
    <w:next w:val="a"/>
    <w:link w:val="10"/>
    <w:qFormat/>
    <w:rsid w:val="00BF2A74"/>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2A74"/>
    <w:rPr>
      <w:rFonts w:eastAsia="Times New Roman" w:cs="Times New Roman"/>
      <w:b/>
      <w:szCs w:val="20"/>
      <w:lang w:eastAsia="ru-RU"/>
    </w:rPr>
  </w:style>
  <w:style w:type="paragraph" w:styleId="a3">
    <w:name w:val="List Paragraph"/>
    <w:basedOn w:val="a"/>
    <w:uiPriority w:val="34"/>
    <w:qFormat/>
    <w:rsid w:val="00BF2A74"/>
    <w:pPr>
      <w:ind w:left="720"/>
      <w:contextualSpacing/>
    </w:pPr>
  </w:style>
  <w:style w:type="paragraph" w:customStyle="1" w:styleId="ConsPlusTitle">
    <w:name w:val="ConsPlusTitle"/>
    <w:rsid w:val="007F2440"/>
    <w:pPr>
      <w:widowControl w:val="0"/>
      <w:autoSpaceDE w:val="0"/>
      <w:autoSpaceDN w:val="0"/>
      <w:spacing w:before="0" w:beforeAutospacing="0" w:after="0" w:afterAutospacing="0" w:line="240" w:lineRule="auto"/>
      <w:ind w:firstLine="0"/>
      <w:jc w:val="left"/>
    </w:pPr>
    <w:rPr>
      <w:rFonts w:eastAsia="Times New Roman" w:cs="Times New Roman"/>
      <w:b/>
      <w:sz w:val="24"/>
      <w:szCs w:val="20"/>
      <w:lang w:eastAsia="ru-RU"/>
    </w:rPr>
  </w:style>
  <w:style w:type="paragraph" w:styleId="a4">
    <w:name w:val="Balloon Text"/>
    <w:basedOn w:val="a"/>
    <w:link w:val="a5"/>
    <w:uiPriority w:val="99"/>
    <w:semiHidden/>
    <w:unhideWhenUsed/>
    <w:rsid w:val="009E394D"/>
    <w:rPr>
      <w:rFonts w:ascii="Tahoma" w:hAnsi="Tahoma" w:cs="Tahoma"/>
      <w:sz w:val="16"/>
      <w:szCs w:val="16"/>
    </w:rPr>
  </w:style>
  <w:style w:type="character" w:customStyle="1" w:styleId="a5">
    <w:name w:val="Текст выноски Знак"/>
    <w:basedOn w:val="a0"/>
    <w:link w:val="a4"/>
    <w:uiPriority w:val="99"/>
    <w:semiHidden/>
    <w:rsid w:val="009E39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0444BBE2C27F8C795644CD7F789F58A30C9DC19F550DC114005ADBAE7F6DD0C9BB222FFAC817AFFC4E8B4A2F0ED6B4713FD9B05E9DFOFs9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1582</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USZN2013</dc:creator>
  <cp:lastModifiedBy>USZN2013</cp:lastModifiedBy>
  <cp:revision>7</cp:revision>
  <cp:lastPrinted>2020-08-25T09:38:00Z</cp:lastPrinted>
  <dcterms:created xsi:type="dcterms:W3CDTF">2020-08-25T09:22:00Z</dcterms:created>
  <dcterms:modified xsi:type="dcterms:W3CDTF">2021-02-04T10:55:00Z</dcterms:modified>
</cp:coreProperties>
</file>