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B30" w:rsidRPr="000443EC" w:rsidRDefault="00286B30" w:rsidP="000443EC">
      <w:pPr>
        <w:jc w:val="center"/>
        <w:rPr>
          <w:rFonts w:ascii="Arial" w:hAnsi="Arial" w:cs="Arial"/>
          <w:b/>
          <w:sz w:val="24"/>
          <w:szCs w:val="24"/>
        </w:rPr>
      </w:pPr>
      <w:r w:rsidRPr="000443EC">
        <w:rPr>
          <w:rFonts w:ascii="Arial" w:hAnsi="Arial" w:cs="Arial"/>
          <w:b/>
          <w:sz w:val="24"/>
          <w:szCs w:val="24"/>
        </w:rPr>
        <w:t>БОЛЬШЕКОСУЛЬСКИЙ СЕЛЬСКИЙ СОВЕТ ДЕПУТАТОВ</w:t>
      </w:r>
      <w:r w:rsidRPr="000443EC">
        <w:rPr>
          <w:rFonts w:ascii="Arial" w:hAnsi="Arial" w:cs="Arial"/>
          <w:b/>
          <w:sz w:val="24"/>
          <w:szCs w:val="24"/>
        </w:rPr>
        <w:br/>
        <w:t>БОГОТОЛЬСКОГО РАЙОНА</w:t>
      </w:r>
      <w:r w:rsidRPr="000443EC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286B30" w:rsidRPr="000443EC" w:rsidRDefault="00286B30" w:rsidP="000443EC">
      <w:pPr>
        <w:pStyle w:val="BodyText"/>
        <w:spacing w:before="240"/>
        <w:ind w:left="720" w:firstLine="54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Pr="000443EC">
        <w:rPr>
          <w:rFonts w:ascii="Arial" w:hAnsi="Arial" w:cs="Arial"/>
          <w:b/>
          <w:sz w:val="24"/>
          <w:szCs w:val="24"/>
        </w:rPr>
        <w:t>РЕШЕНИЕ</w:t>
      </w:r>
    </w:p>
    <w:p w:rsidR="00286B30" w:rsidRPr="000443EC" w:rsidRDefault="00286B30" w:rsidP="00566991">
      <w:pPr>
        <w:pStyle w:val="BodyText"/>
        <w:spacing w:before="240"/>
        <w:outlineLvl w:val="0"/>
        <w:rPr>
          <w:rFonts w:ascii="Arial" w:hAnsi="Arial" w:cs="Arial"/>
          <w:sz w:val="24"/>
          <w:szCs w:val="24"/>
        </w:rPr>
      </w:pPr>
      <w:r w:rsidRPr="000443E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22.05.2018                                     </w:t>
      </w:r>
      <w:r w:rsidRPr="000443EC">
        <w:rPr>
          <w:rFonts w:ascii="Arial" w:hAnsi="Arial" w:cs="Arial"/>
          <w:sz w:val="24"/>
          <w:szCs w:val="24"/>
        </w:rPr>
        <w:t xml:space="preserve">с. Большая Косуль </w:t>
      </w:r>
      <w:r>
        <w:rPr>
          <w:rFonts w:ascii="Arial" w:hAnsi="Arial" w:cs="Arial"/>
          <w:sz w:val="24"/>
          <w:szCs w:val="24"/>
        </w:rPr>
        <w:t xml:space="preserve">                        № 28 - 124</w:t>
      </w:r>
    </w:p>
    <w:p w:rsidR="00286B30" w:rsidRPr="000443EC" w:rsidRDefault="00286B30" w:rsidP="000443EC">
      <w:pPr>
        <w:pStyle w:val="ConsPlusTitle"/>
        <w:jc w:val="center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 внесении изменений и дополнений в Решение Большекосульского сельского Совета депутатов от 07.08.2017 № 20-91 «Об утверждении Правил благоустройства территории Большекосульского сельсовета»</w:t>
      </w:r>
    </w:p>
    <w:p w:rsidR="00286B30" w:rsidRPr="000443EC" w:rsidRDefault="00286B30" w:rsidP="009052A1">
      <w:pPr>
        <w:pStyle w:val="ConsPlusTitle"/>
        <w:jc w:val="center"/>
        <w:rPr>
          <w:b w:val="0"/>
          <w:sz w:val="24"/>
          <w:szCs w:val="24"/>
        </w:rPr>
      </w:pPr>
    </w:p>
    <w:p w:rsidR="00286B30" w:rsidRPr="000443EC" w:rsidRDefault="00286B30" w:rsidP="009052A1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0443EC">
        <w:rPr>
          <w:b w:val="0"/>
          <w:sz w:val="24"/>
          <w:szCs w:val="24"/>
        </w:rPr>
        <w:t>В целях обеспечения надлежащего санитарного состояния, чистоты и порядка на территории Большекосульского сельсовета</w:t>
      </w:r>
      <w:r w:rsidRPr="000443EC">
        <w:rPr>
          <w:b w:val="0"/>
          <w:i/>
          <w:sz w:val="24"/>
          <w:szCs w:val="24"/>
        </w:rPr>
        <w:t xml:space="preserve">, </w:t>
      </w:r>
      <w:r w:rsidRPr="000443EC">
        <w:rPr>
          <w:b w:val="0"/>
          <w:sz w:val="24"/>
          <w:szCs w:val="24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«Методическими рекомендациями для подготовки правил благоустройства территории поселений, городских округов, внутригородских районов» утвержденными приказом Министерства строительства и жилищно-коммунального хозяйства Российской Федерации от 17.04.2017 № 711/пр, в соответствии со статьями 6, 26 Устава Большекосульского сельсовета Боготольского района Красноярского края, Большекосульский сельский Совет депутатов, РЕШИЛ:</w:t>
      </w:r>
    </w:p>
    <w:p w:rsidR="00286B30" w:rsidRPr="000443EC" w:rsidRDefault="00286B30" w:rsidP="00A0262F">
      <w:pPr>
        <w:spacing w:line="25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0443EC">
        <w:rPr>
          <w:rFonts w:ascii="Arial" w:hAnsi="Arial" w:cs="Arial"/>
          <w:sz w:val="24"/>
          <w:szCs w:val="24"/>
        </w:rPr>
        <w:t>1. Внести следующие изменения и дополнения</w:t>
      </w:r>
      <w:r w:rsidRPr="000443EC">
        <w:rPr>
          <w:rFonts w:ascii="Arial" w:hAnsi="Arial" w:cs="Arial"/>
          <w:b/>
          <w:sz w:val="24"/>
          <w:szCs w:val="24"/>
        </w:rPr>
        <w:t xml:space="preserve"> </w:t>
      </w:r>
      <w:r w:rsidRPr="000443EC">
        <w:rPr>
          <w:rFonts w:ascii="Arial" w:hAnsi="Arial" w:cs="Arial"/>
          <w:sz w:val="24"/>
          <w:szCs w:val="24"/>
        </w:rPr>
        <w:t>в Решение Большекосульского сельского  Совета депутатов от 07.08.2017 № 20-91 «Об утверждении Правил благоустройства  территории Большекосульского сельсовета»:</w:t>
      </w:r>
    </w:p>
    <w:p w:rsidR="00286B30" w:rsidRPr="000443EC" w:rsidRDefault="00286B30" w:rsidP="00A0262F">
      <w:pPr>
        <w:spacing w:line="25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0443EC">
        <w:rPr>
          <w:rFonts w:ascii="Arial" w:hAnsi="Arial" w:cs="Arial"/>
          <w:sz w:val="24"/>
          <w:szCs w:val="24"/>
        </w:rPr>
        <w:t>1.1. пункт 1.2.1 дополнить следующего содержания:</w:t>
      </w:r>
    </w:p>
    <w:p w:rsidR="00286B30" w:rsidRPr="000443EC" w:rsidRDefault="00286B30" w:rsidP="000F5B57">
      <w:pPr>
        <w:spacing w:after="0" w:line="25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0443EC">
        <w:rPr>
          <w:rFonts w:ascii="Arial" w:hAnsi="Arial" w:cs="Arial"/>
          <w:sz w:val="24"/>
          <w:szCs w:val="24"/>
        </w:rPr>
        <w:t>«1.2.1. К деятельности по благоустройству территорий  относится разработка проектной документации по благоустройству территорий, выполнение мероприятий по благоустройству территорий и содержание объектов благоустройства.</w:t>
      </w:r>
    </w:p>
    <w:p w:rsidR="00286B30" w:rsidRPr="000443EC" w:rsidRDefault="00286B30" w:rsidP="000F5B57">
      <w:pPr>
        <w:spacing w:after="0" w:line="25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0443EC">
        <w:rPr>
          <w:rFonts w:ascii="Arial" w:hAnsi="Arial" w:cs="Arial"/>
          <w:sz w:val="24"/>
          <w:szCs w:val="24"/>
        </w:rPr>
        <w:t>Благоустройства  территорий должно быть основано на стратегии развития муниципального образования Большекосульского сельсовета и концепции, отражающей потребности жителей муниципального образования Большекосульского сельсовета. Предлагаемые по благоустройству решения необходимо готовить по результатом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решений.»;</w:t>
      </w:r>
    </w:p>
    <w:p w:rsidR="00286B30" w:rsidRPr="000443EC" w:rsidRDefault="00286B30" w:rsidP="000443EC">
      <w:pPr>
        <w:spacing w:after="0" w:line="25" w:lineRule="atLeast"/>
        <w:ind w:firstLine="851"/>
        <w:jc w:val="both"/>
        <w:rPr>
          <w:rFonts w:ascii="Arial" w:hAnsi="Arial" w:cs="Arial"/>
          <w:sz w:val="24"/>
          <w:szCs w:val="24"/>
        </w:rPr>
      </w:pPr>
    </w:p>
    <w:p w:rsidR="00286B30" w:rsidRPr="000443EC" w:rsidRDefault="00286B30" w:rsidP="000443EC">
      <w:pPr>
        <w:spacing w:after="0" w:line="25" w:lineRule="atLeast"/>
        <w:ind w:firstLine="851"/>
        <w:jc w:val="both"/>
        <w:rPr>
          <w:rFonts w:ascii="Arial" w:hAnsi="Arial" w:cs="Arial"/>
          <w:sz w:val="24"/>
          <w:szCs w:val="24"/>
        </w:rPr>
      </w:pPr>
      <w:r w:rsidRPr="000443EC">
        <w:rPr>
          <w:rFonts w:ascii="Arial" w:hAnsi="Arial" w:cs="Arial"/>
          <w:sz w:val="24"/>
          <w:szCs w:val="24"/>
        </w:rPr>
        <w:t>1.2. в пункте 1.4 слова «</w:t>
      </w:r>
      <w:r w:rsidRPr="000443EC">
        <w:rPr>
          <w:rFonts w:ascii="Arial" w:hAnsi="Arial" w:cs="Arial"/>
          <w:sz w:val="24"/>
          <w:szCs w:val="24"/>
          <w:lang w:eastAsia="en-US"/>
        </w:rPr>
        <w:t xml:space="preserve">элементы благоустройства - декоративные, технические, планировочные, конструктивные решения, элементы ландшафта, различные виды оборудования и оформления, в том числе:» заменить словами: </w:t>
      </w:r>
    </w:p>
    <w:p w:rsidR="00286B30" w:rsidRPr="000443EC" w:rsidRDefault="00286B30" w:rsidP="000443EC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0443EC">
        <w:rPr>
          <w:b w:val="0"/>
          <w:sz w:val="24"/>
          <w:szCs w:val="24"/>
        </w:rPr>
        <w:t>«элементы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территории, в том числе:».</w:t>
      </w:r>
    </w:p>
    <w:p w:rsidR="00286B30" w:rsidRPr="000443EC" w:rsidRDefault="00286B30" w:rsidP="00A0262F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0443EC">
        <w:rPr>
          <w:b w:val="0"/>
          <w:sz w:val="24"/>
          <w:szCs w:val="24"/>
        </w:rPr>
        <w:t xml:space="preserve"> </w:t>
      </w:r>
    </w:p>
    <w:p w:rsidR="00286B30" w:rsidRPr="000443EC" w:rsidRDefault="00286B30" w:rsidP="00A0262F">
      <w:pPr>
        <w:pStyle w:val="ConsPlusTitle"/>
        <w:ind w:firstLine="720"/>
        <w:jc w:val="both"/>
        <w:rPr>
          <w:b w:val="0"/>
          <w:sz w:val="24"/>
          <w:szCs w:val="24"/>
        </w:rPr>
      </w:pPr>
      <w:r w:rsidRPr="000443EC">
        <w:rPr>
          <w:b w:val="0"/>
          <w:sz w:val="24"/>
          <w:szCs w:val="24"/>
        </w:rPr>
        <w:t>1.3.  пункт 1.5. изложить в новой редакции:</w:t>
      </w:r>
    </w:p>
    <w:p w:rsidR="00286B30" w:rsidRPr="000443EC" w:rsidRDefault="00286B30" w:rsidP="000443EC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443EC">
        <w:rPr>
          <w:rFonts w:ascii="Arial" w:hAnsi="Arial" w:cs="Arial"/>
          <w:b/>
          <w:sz w:val="24"/>
          <w:szCs w:val="24"/>
        </w:rPr>
        <w:t>«</w:t>
      </w:r>
      <w:r w:rsidRPr="000443EC">
        <w:rPr>
          <w:rFonts w:ascii="Arial" w:hAnsi="Arial" w:cs="Arial"/>
          <w:sz w:val="24"/>
          <w:szCs w:val="24"/>
          <w:lang w:eastAsia="en-US"/>
        </w:rPr>
        <w:t>1.6.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286B30" w:rsidRPr="000443EC" w:rsidRDefault="00286B30" w:rsidP="0004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443EC">
        <w:rPr>
          <w:rFonts w:ascii="Arial" w:hAnsi="Arial" w:cs="Arial"/>
          <w:sz w:val="24"/>
          <w:szCs w:val="24"/>
          <w:lang w:eastAsia="en-US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решений.».</w:t>
      </w:r>
    </w:p>
    <w:p w:rsidR="00286B30" w:rsidRPr="000443EC" w:rsidRDefault="00286B30" w:rsidP="009052A1">
      <w:pPr>
        <w:pStyle w:val="msonormalcxspmiddle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2</w:t>
      </w:r>
      <w:r w:rsidRPr="000443EC">
        <w:rPr>
          <w:rFonts w:ascii="Arial" w:hAnsi="Arial" w:cs="Arial"/>
        </w:rPr>
        <w:t>. Контроль за исполнением настоящего Решения возложить на постоянную комиссию по социально-правовым вопросам (председатель  З.А. Беляева).</w:t>
      </w:r>
    </w:p>
    <w:p w:rsidR="00286B30" w:rsidRPr="000443EC" w:rsidRDefault="00286B30" w:rsidP="009052A1">
      <w:pPr>
        <w:pStyle w:val="msonormalcxspmiddle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3</w:t>
      </w:r>
      <w:r w:rsidRPr="000443EC">
        <w:rPr>
          <w:rFonts w:ascii="Arial" w:hAnsi="Arial" w:cs="Arial"/>
        </w:rPr>
        <w:t xml:space="preserve">. Опубликовать Решение в общественно-политической газете «Земля боготольская» и разместить на  официальном сайте  Боготольского района </w:t>
      </w:r>
      <w:hyperlink r:id="rId5" w:history="1">
        <w:r w:rsidRPr="000443EC">
          <w:rPr>
            <w:rStyle w:val="Hyperlink"/>
            <w:rFonts w:ascii="Arial" w:hAnsi="Arial" w:cs="Arial"/>
            <w:lang w:val="en-US"/>
          </w:rPr>
          <w:t>www</w:t>
        </w:r>
        <w:r w:rsidRPr="000443EC">
          <w:rPr>
            <w:rStyle w:val="Hyperlink"/>
            <w:rFonts w:ascii="Arial" w:hAnsi="Arial" w:cs="Arial"/>
          </w:rPr>
          <w:t>.</w:t>
        </w:r>
        <w:r w:rsidRPr="000443EC">
          <w:rPr>
            <w:rStyle w:val="Hyperlink"/>
            <w:rFonts w:ascii="Arial" w:hAnsi="Arial" w:cs="Arial"/>
            <w:lang w:val="en-US"/>
          </w:rPr>
          <w:t>bogotol</w:t>
        </w:r>
        <w:r w:rsidRPr="000443EC">
          <w:rPr>
            <w:rStyle w:val="Hyperlink"/>
            <w:rFonts w:ascii="Arial" w:hAnsi="Arial" w:cs="Arial"/>
          </w:rPr>
          <w:t>-</w:t>
        </w:r>
      </w:hyperlink>
      <w:r w:rsidRPr="000443EC">
        <w:rPr>
          <w:rFonts w:ascii="Arial" w:hAnsi="Arial" w:cs="Arial"/>
          <w:lang w:val="en-US"/>
        </w:rPr>
        <w:t>r</w:t>
      </w:r>
      <w:r w:rsidRPr="000443EC">
        <w:rPr>
          <w:rFonts w:ascii="Arial" w:hAnsi="Arial" w:cs="Arial"/>
        </w:rPr>
        <w:t>.</w:t>
      </w:r>
      <w:r w:rsidRPr="000443EC">
        <w:rPr>
          <w:rFonts w:ascii="Arial" w:hAnsi="Arial" w:cs="Arial"/>
          <w:lang w:val="en-US"/>
        </w:rPr>
        <w:t>ru</w:t>
      </w:r>
      <w:r w:rsidRPr="000443EC">
        <w:rPr>
          <w:rFonts w:ascii="Arial" w:hAnsi="Arial" w:cs="Arial"/>
        </w:rPr>
        <w:t>. на странице Большекосульского сельсовета.</w:t>
      </w:r>
    </w:p>
    <w:p w:rsidR="00286B30" w:rsidRPr="000443EC" w:rsidRDefault="00286B30" w:rsidP="009052A1">
      <w:pPr>
        <w:pStyle w:val="msonormalcxspl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4</w:t>
      </w:r>
      <w:r w:rsidRPr="000443EC">
        <w:rPr>
          <w:rFonts w:ascii="Arial" w:hAnsi="Arial" w:cs="Arial"/>
        </w:rPr>
        <w:t>.           Решение вступает в силу   в день, следующий за днем его официального опубликования в общественно-политической газете «Земля боготольская».</w:t>
      </w:r>
    </w:p>
    <w:p w:rsidR="00286B30" w:rsidRPr="000443EC" w:rsidRDefault="00286B30" w:rsidP="009052A1">
      <w:pPr>
        <w:pStyle w:val="ListParagraph"/>
        <w:ind w:left="1713"/>
        <w:rPr>
          <w:rFonts w:ascii="Arial" w:hAnsi="Arial" w:cs="Arial"/>
          <w:b/>
          <w:i/>
        </w:rPr>
      </w:pPr>
    </w:p>
    <w:p w:rsidR="00286B30" w:rsidRPr="000443EC" w:rsidRDefault="00286B30" w:rsidP="009052A1">
      <w:pPr>
        <w:jc w:val="both"/>
        <w:rPr>
          <w:rFonts w:ascii="Arial" w:hAnsi="Arial" w:cs="Arial"/>
          <w:sz w:val="24"/>
          <w:szCs w:val="24"/>
        </w:rPr>
      </w:pPr>
    </w:p>
    <w:p w:rsidR="00286B30" w:rsidRPr="000443EC" w:rsidRDefault="00286B30" w:rsidP="009052A1">
      <w:p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0443EC">
        <w:rPr>
          <w:rFonts w:ascii="Arial" w:hAnsi="Arial" w:cs="Arial"/>
          <w:sz w:val="24"/>
          <w:szCs w:val="24"/>
        </w:rPr>
        <w:t xml:space="preserve"> </w:t>
      </w:r>
      <w:r w:rsidRPr="000443EC">
        <w:rPr>
          <w:rFonts w:ascii="Arial" w:hAnsi="Arial" w:cs="Arial"/>
          <w:color w:val="000000"/>
          <w:sz w:val="24"/>
          <w:szCs w:val="24"/>
        </w:rPr>
        <w:t>П</w:t>
      </w:r>
      <w:r>
        <w:rPr>
          <w:rFonts w:ascii="Arial" w:hAnsi="Arial" w:cs="Arial"/>
          <w:color w:val="000000"/>
          <w:sz w:val="24"/>
          <w:szCs w:val="24"/>
        </w:rPr>
        <w:t xml:space="preserve">редседатель                     </w:t>
      </w:r>
      <w:r w:rsidRPr="000443EC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Глава   сельсовета</w:t>
      </w:r>
      <w:r w:rsidRPr="000443EC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</w:t>
      </w:r>
    </w:p>
    <w:p w:rsidR="00286B30" w:rsidRPr="000443EC" w:rsidRDefault="00286B30" w:rsidP="009052A1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0443EC">
        <w:rPr>
          <w:rFonts w:ascii="Arial" w:hAnsi="Arial" w:cs="Arial"/>
          <w:color w:val="000000"/>
          <w:sz w:val="24"/>
          <w:szCs w:val="24"/>
        </w:rPr>
        <w:t xml:space="preserve"> сельско</w:t>
      </w:r>
      <w:r>
        <w:rPr>
          <w:rFonts w:ascii="Arial" w:hAnsi="Arial" w:cs="Arial"/>
          <w:color w:val="000000"/>
          <w:sz w:val="24"/>
          <w:szCs w:val="24"/>
        </w:rPr>
        <w:t>го  Совета  депутатов</w:t>
      </w:r>
      <w:r w:rsidRPr="000443EC">
        <w:rPr>
          <w:rFonts w:ascii="Arial" w:hAnsi="Arial" w:cs="Arial"/>
          <w:color w:val="000000"/>
          <w:sz w:val="24"/>
          <w:szCs w:val="24"/>
        </w:rPr>
        <w:t xml:space="preserve">                                         </w:t>
      </w:r>
    </w:p>
    <w:p w:rsidR="00286B30" w:rsidRPr="000443EC" w:rsidRDefault="00286B30" w:rsidP="009052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3EC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</w:t>
      </w:r>
      <w:r w:rsidRPr="000443EC">
        <w:rPr>
          <w:rFonts w:ascii="Arial" w:hAnsi="Arial" w:cs="Arial"/>
          <w:color w:val="000000"/>
          <w:sz w:val="24"/>
          <w:szCs w:val="24"/>
        </w:rPr>
        <w:t>___________ В.М.Сивцов                                      ____________Т.Ф.</w:t>
      </w:r>
      <w:r w:rsidRPr="000443EC">
        <w:rPr>
          <w:rFonts w:ascii="Arial" w:hAnsi="Arial" w:cs="Arial"/>
          <w:sz w:val="24"/>
          <w:szCs w:val="24"/>
        </w:rPr>
        <w:t xml:space="preserve"> Поторочина   </w:t>
      </w:r>
    </w:p>
    <w:p w:rsidR="00286B30" w:rsidRPr="000443EC" w:rsidRDefault="00286B30" w:rsidP="009052A1">
      <w:pPr>
        <w:jc w:val="both"/>
        <w:rPr>
          <w:rFonts w:ascii="Arial" w:hAnsi="Arial" w:cs="Arial"/>
          <w:sz w:val="24"/>
          <w:szCs w:val="24"/>
        </w:rPr>
      </w:pPr>
      <w:r w:rsidRPr="000443E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</w:t>
      </w:r>
    </w:p>
    <w:p w:rsidR="00286B30" w:rsidRPr="009052A1" w:rsidRDefault="00286B30" w:rsidP="009052A1">
      <w:pPr>
        <w:ind w:left="6237"/>
        <w:rPr>
          <w:rFonts w:ascii="Arial" w:hAnsi="Arial" w:cs="Arial"/>
          <w:sz w:val="24"/>
          <w:szCs w:val="24"/>
        </w:rPr>
      </w:pPr>
    </w:p>
    <w:p w:rsidR="00286B30" w:rsidRPr="009052A1" w:rsidRDefault="00286B30" w:rsidP="009052A1">
      <w:pPr>
        <w:ind w:left="6237"/>
        <w:rPr>
          <w:rFonts w:ascii="Arial" w:hAnsi="Arial" w:cs="Arial"/>
          <w:sz w:val="24"/>
          <w:szCs w:val="24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</w:p>
    <w:p w:rsidR="00286B30" w:rsidRDefault="00286B30" w:rsidP="00FB1311">
      <w:pPr>
        <w:spacing w:after="0"/>
        <w:rPr>
          <w:rFonts w:ascii="Arial" w:hAnsi="Arial" w:cs="Arial"/>
          <w:sz w:val="20"/>
          <w:szCs w:val="20"/>
        </w:rPr>
      </w:pPr>
    </w:p>
    <w:p w:rsidR="00286B30" w:rsidRPr="009052A1" w:rsidRDefault="00286B30" w:rsidP="00FB131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9052A1">
        <w:rPr>
          <w:rFonts w:ascii="Arial" w:hAnsi="Arial" w:cs="Arial"/>
          <w:sz w:val="20"/>
          <w:szCs w:val="20"/>
        </w:rPr>
        <w:t xml:space="preserve">Приложение к Решению </w:t>
      </w:r>
    </w:p>
    <w:p w:rsidR="00286B30" w:rsidRPr="009052A1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  <w:r w:rsidRPr="009052A1">
        <w:rPr>
          <w:rFonts w:ascii="Arial" w:hAnsi="Arial" w:cs="Arial"/>
          <w:sz w:val="20"/>
          <w:szCs w:val="20"/>
        </w:rPr>
        <w:t>Большекосульского сельского Совета депутатов</w:t>
      </w:r>
    </w:p>
    <w:p w:rsidR="00286B30" w:rsidRPr="009052A1" w:rsidRDefault="00286B30" w:rsidP="009052A1">
      <w:pPr>
        <w:spacing w:after="0"/>
        <w:ind w:left="62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07.08.2017 № 20 – 91, 22.05.2018 № 28-124)</w:t>
      </w:r>
    </w:p>
    <w:p w:rsidR="00286B30" w:rsidRPr="009052A1" w:rsidRDefault="00286B30" w:rsidP="009052A1">
      <w:pPr>
        <w:pStyle w:val="ConsPlusTitle"/>
        <w:ind w:firstLine="720"/>
        <w:jc w:val="right"/>
        <w:rPr>
          <w:sz w:val="24"/>
          <w:szCs w:val="24"/>
        </w:rPr>
      </w:pPr>
    </w:p>
    <w:p w:rsidR="00286B30" w:rsidRPr="009052A1" w:rsidRDefault="00286B30" w:rsidP="009052A1">
      <w:pPr>
        <w:pStyle w:val="ConsPlusTitle"/>
        <w:ind w:firstLine="720"/>
        <w:jc w:val="center"/>
        <w:rPr>
          <w:sz w:val="24"/>
          <w:szCs w:val="24"/>
        </w:rPr>
      </w:pPr>
    </w:p>
    <w:p w:rsidR="00286B30" w:rsidRPr="009052A1" w:rsidRDefault="00286B30" w:rsidP="009052A1">
      <w:pPr>
        <w:pStyle w:val="ConsPlusTitle"/>
        <w:ind w:firstLine="720"/>
        <w:jc w:val="center"/>
        <w:rPr>
          <w:sz w:val="24"/>
          <w:szCs w:val="24"/>
        </w:rPr>
      </w:pPr>
      <w:r w:rsidRPr="009052A1">
        <w:rPr>
          <w:sz w:val="24"/>
          <w:szCs w:val="24"/>
        </w:rPr>
        <w:t>ПРАВИЛА БЛАГОУСТРОЙСТВА ТЕРРИТОРИИ</w:t>
      </w:r>
    </w:p>
    <w:p w:rsidR="00286B30" w:rsidRPr="009052A1" w:rsidRDefault="00286B30" w:rsidP="009052A1">
      <w:pPr>
        <w:pStyle w:val="ConsPlusTitle"/>
        <w:ind w:firstLine="720"/>
        <w:jc w:val="center"/>
        <w:rPr>
          <w:sz w:val="24"/>
          <w:szCs w:val="24"/>
        </w:rPr>
      </w:pPr>
      <w:r w:rsidRPr="009052A1">
        <w:rPr>
          <w:sz w:val="24"/>
          <w:szCs w:val="24"/>
        </w:rPr>
        <w:t>БОЛЬШЕКОСУЛЬСКОГО СЕЛЬСОВЕТА</w:t>
      </w:r>
    </w:p>
    <w:p w:rsidR="00286B30" w:rsidRPr="009052A1" w:rsidRDefault="00286B30" w:rsidP="009052A1">
      <w:pPr>
        <w:pStyle w:val="ConsPlusTitle"/>
        <w:ind w:firstLine="720"/>
        <w:jc w:val="center"/>
        <w:rPr>
          <w:sz w:val="24"/>
          <w:szCs w:val="24"/>
        </w:rPr>
      </w:pPr>
    </w:p>
    <w:p w:rsidR="00286B30" w:rsidRPr="009052A1" w:rsidRDefault="00286B30" w:rsidP="009052A1">
      <w:pPr>
        <w:spacing w:after="0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1. Общие положения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1.1. Правила благоустройства территории Большекосульского сельсовета (далее - Правила) устанавливают требования в сфере благоустройства территории Большекосульского сельсовета (далее – сельсовета),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286B30" w:rsidRPr="009052A1" w:rsidRDefault="00286B30" w:rsidP="009052A1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1.2. Настоящие Правила являются обязательными для исполнения физическими и юридическими лицами в границах муниципального образования Большекосульский сельсовет</w:t>
      </w:r>
      <w:r w:rsidRPr="009052A1">
        <w:rPr>
          <w:rFonts w:ascii="Arial" w:hAnsi="Arial" w:cs="Arial"/>
          <w:i/>
          <w:sz w:val="24"/>
          <w:szCs w:val="24"/>
        </w:rPr>
        <w:t>.</w:t>
      </w:r>
    </w:p>
    <w:p w:rsidR="00286B30" w:rsidRPr="009052A1" w:rsidRDefault="00286B30" w:rsidP="009052A1">
      <w:pPr>
        <w:pStyle w:val="ConsPlusNormal"/>
        <w:jc w:val="both"/>
        <w:rPr>
          <w:sz w:val="24"/>
          <w:szCs w:val="24"/>
        </w:rPr>
      </w:pPr>
      <w:r w:rsidRPr="009052A1">
        <w:rPr>
          <w:sz w:val="24"/>
          <w:szCs w:val="24"/>
        </w:rPr>
        <w:t>1.3. Администрация Большекосульского сельсовета осуществляет организацию благоустройства территории сельсовета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ab/>
        <w:t>Общественные пространства - территории муниципального образования, которые постоянно и без платы за посещение доступны для населения, в том числе площади, набережные, улицы, пешеходные зоны, скверы, парки;</w:t>
      </w:r>
    </w:p>
    <w:p w:rsidR="00286B30" w:rsidRPr="009052A1" w:rsidRDefault="00286B30" w:rsidP="00E1124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ab/>
        <w:t>н</w:t>
      </w:r>
      <w:r w:rsidRPr="009052A1">
        <w:rPr>
          <w:rFonts w:ascii="Arial" w:hAnsi="Arial" w:cs="Arial"/>
          <w:sz w:val="24"/>
          <w:szCs w:val="24"/>
          <w:lang w:eastAsia="en-US"/>
        </w:rPr>
        <w:t>естационарный объект -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общественные пространства - территории населенного пункта, которые постоянно и без платы за посещение доступны для населения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объекты благоустройства - территории различного функционального назначения, на которых осуществляется деятельность по благоустройству, в том числе: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детские площадки, спортивные и другие площадки отдыха и досуга;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площадки автостоянок;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улицы и дороги;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парки, иные зеленые зоны;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площади другие территории;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технические зоны транспортных, инженерных коммуникаций, водоохранные зоны;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контейнерные площадки и площадки для складирования отдельных групп коммунальных отходов;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ордер на проведение земляных работ - разрешение на проведение на землях и земельных участках, находящихся в муниципальной собственности, или на землях и земельных участках, государственная собственность на которые не разграничена, земляных работ при строительстве, ремонте, реконструкции инженерных коммуникаций, а также иных земляных работ, в результате которых могут быть повреждены инженерные коммуникации, на территории муниципального образования;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приватное пространство - территория с ограниченным доступом посторонних лиц;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проект благоустройства - архитектурный проект в виде документации, содержащей материалы в текстовой и графической форме и определяющей проектные решения по благоустройству конкретной территории населенного пункта;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проектирование - разработка проекта благоустройства;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проектное решение - воплощенный в проекте благоустройства авторский замысел относительно внешнего и внутреннего облика, пространственной, планировочной и функциональной организации проектируемого архитектурного объекта;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 территория общего пользования - территория, которой беспрепятственно пользуется неограниченный круг лиц (в том числе площади, улицы, проезды);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 уборка территорий - деятельность, связанная со сбором, вывозом в специально отведенные места отходов производства и потребления, других отходов,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функциональные зоны общественных пространств - части территории муниципального образования, для которых определены границы и преимущественный вид деятельности (функция), для которой предназначена данная часть территории, и их взаимного расположения на выбранной территории.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элементы благоустройства - декоративные, технические, планировочные, конструктивные решения, элементы ландшафта, различные виды оборудования и оформления, в том числе: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озеленения;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покрытия;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ограждения (заборы);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водные устройства;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уличное коммунально-бытовое и техническое оборудование;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игровое и спортивное оборудование;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освещения;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средства размещения информации и рекламные конструкции;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малые архитектурные формы и уличная мебель;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нестационарные объекты;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объектов капитального строительства.</w:t>
      </w:r>
    </w:p>
    <w:p w:rsidR="00286B30" w:rsidRDefault="00286B30" w:rsidP="008E1CC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 1.5.</w:t>
      </w:r>
      <w:r w:rsidRPr="0082196A">
        <w:rPr>
          <w:rFonts w:ascii="Arial" w:hAnsi="Arial" w:cs="Arial"/>
          <w:lang w:eastAsia="en-US"/>
        </w:rPr>
        <w:t xml:space="preserve"> Необходимо обеспечивать участие жителей в подготовке и реализации проектов по благоустройству в целях повышения эффективности расходов на благоустройство и качества реализованных проектов, а также обеспечения сохранности созданных объектов благоустройства.</w:t>
      </w:r>
    </w:p>
    <w:p w:rsidR="00286B30" w:rsidRPr="0082196A" w:rsidRDefault="00286B30" w:rsidP="008E1CC8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lang w:eastAsia="en-US"/>
        </w:rPr>
      </w:pPr>
      <w:r w:rsidRPr="0082196A">
        <w:rPr>
          <w:rFonts w:ascii="Arial" w:hAnsi="Arial" w:cs="Arial"/>
          <w:lang w:eastAsia="en-US"/>
        </w:rPr>
        <w:t>Участие жителей может быть прямым или опосредованным через общественные организации, в том числе организации, объединяющие профессиональных проектировщиков - архитекторов, ландшафтных архитекторов, дизайнеров, а также ассоциации и объединения предпринимателей. Оно осуществляется путем инициирования проектов благоустройства, участия в обсуждении проектных решений и, в некоторых случаях, реализации принятия решений.</w:t>
      </w:r>
    </w:p>
    <w:p w:rsidR="00286B30" w:rsidRPr="009052A1" w:rsidRDefault="00286B30" w:rsidP="009052A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86B30" w:rsidRPr="009052A1" w:rsidRDefault="00286B30" w:rsidP="009052A1">
      <w:pPr>
        <w:pStyle w:val="ConsPlusNormal"/>
        <w:ind w:firstLine="540"/>
        <w:jc w:val="center"/>
        <w:rPr>
          <w:b/>
          <w:sz w:val="24"/>
          <w:szCs w:val="24"/>
        </w:rPr>
      </w:pPr>
      <w:r w:rsidRPr="009052A1">
        <w:rPr>
          <w:b/>
          <w:sz w:val="24"/>
          <w:szCs w:val="24"/>
        </w:rPr>
        <w:t>2 Общие требования к состоянию общественных пространств, состоянию и облику зданий различного назначения и разной формы собственности, к имеющимся в муниципальном образовании объектам благоустройства и их отдельным элементам</w:t>
      </w:r>
    </w:p>
    <w:p w:rsidR="00286B30" w:rsidRPr="009052A1" w:rsidRDefault="00286B30" w:rsidP="009052A1">
      <w:pPr>
        <w:pStyle w:val="ConsPlusNormal"/>
        <w:ind w:firstLine="540"/>
        <w:jc w:val="both"/>
        <w:rPr>
          <w:sz w:val="24"/>
          <w:szCs w:val="24"/>
          <w:lang w:eastAsia="en-US"/>
        </w:rPr>
      </w:pPr>
    </w:p>
    <w:p w:rsidR="00286B30" w:rsidRPr="009052A1" w:rsidRDefault="00286B30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  <w:r w:rsidRPr="009052A1">
        <w:rPr>
          <w:b/>
          <w:sz w:val="24"/>
          <w:szCs w:val="24"/>
          <w:lang w:eastAsia="en-US"/>
        </w:rPr>
        <w:t>2.1. Благоустройство территорий общественного назначения</w:t>
      </w:r>
    </w:p>
    <w:p w:rsidR="00286B30" w:rsidRPr="009052A1" w:rsidRDefault="00286B30" w:rsidP="009052A1">
      <w:pPr>
        <w:pStyle w:val="ConsPlusNormal"/>
        <w:ind w:firstLine="540"/>
        <w:jc w:val="center"/>
        <w:rPr>
          <w:sz w:val="24"/>
          <w:szCs w:val="24"/>
          <w:lang w:eastAsia="en-US"/>
        </w:rPr>
      </w:pPr>
    </w:p>
    <w:p w:rsidR="00286B30" w:rsidRPr="009052A1" w:rsidRDefault="00286B30" w:rsidP="009052A1">
      <w:pPr>
        <w:pStyle w:val="ConsPlusNormal"/>
        <w:ind w:firstLine="540"/>
        <w:jc w:val="both"/>
        <w:rPr>
          <w:sz w:val="24"/>
          <w:szCs w:val="24"/>
          <w:lang w:eastAsia="en-US"/>
        </w:rPr>
      </w:pPr>
      <w:r w:rsidRPr="009052A1">
        <w:rPr>
          <w:sz w:val="24"/>
          <w:szCs w:val="24"/>
          <w:lang w:eastAsia="en-US"/>
        </w:rPr>
        <w:t xml:space="preserve">2.1.1. Территории сельсовета, удобно расположенные и легко доступные для большого числа жителей, должны использоваться с максимальной эффективностью, на протяжении как можно более длительного времени и в любой сезон. 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2.1.2. На территориях общественного назначения при разработке проектных мероприятий по благоустройству необходимо обеспечивать: открытость и проницаемость территорий для визуального восприятия (отсутствие глухих оград), условия беспрепятственного передвижения населения (включая маломобильные группы),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2.1.3. Под проектной документацией по благоустройству понимается пакет документации, основанной на стратегии развития сельсовета и концепции, отражающей потребности жителей сельсовета, который содержит материалы в текстовой и графической форме и определяет проектные решения по благоустройству территории.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2.1.4. Концепция благоустройства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концепции, а также с учетом стратегических задач комплексного устойчивого развития сельской среды, в том числе формирования возможности для создания новых связей, взаимодействия отдельных граждан и сообществ, их участия в проектировании и реализации проектов по развитию территории, содержанию объектов благоустройства  и для других форм взаимодействия жителей населенного пункта.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2.1.5. Проекты благоустройства территорий общественных пространств следует разрабатывать на основании предварительных предпроектных исследований, определяющих потребности жителей и возможные виды деятельности на данной территории. При этом приоритетным является использование для реализации проектов, обеспечивающих высокий уровень комфорта пребывания, визуальную привлекательность среды, экологическую обоснованность, рассматривающие общественные пространства как места коммуникации и общения, способные привлекать посетителей, и обеспечивающие наличие возможностей для развития предпринимательства.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2.1.6. Как правило, перечень конструктивных элементов внешнего благоустройства на территории общественных пространств сельсовета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носители информации, элементы защиты участков озеленения (металлические ограждения, специальные виды покрытий и т.п.).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2.2. Благоустройство территорий жилого назначения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2.2.1. В целях настоящих Правил объектами благоустройства на территориях жилого назначения являются: общественные пространства, земельные участки многоквартирных домов, детских садов, школ, постоянного и временного хранения автотранспортных средств, которые в различных сочетаниях формируют жилые жилые районы.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2.2.2. Общественные пространства на территориях жилого назначения формируются системой пешеходных коммуникаций, участков учреждений обслуживания жилых районови озелененных территорий общего пользования.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2.2.3. Перечень элементов благоустройства на территории пешеходных коммуникаций и участков учреждений обслуживания включает: 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твердые виды покрытия;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сопряжения поверхностей;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урны;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малые контейнеры для мусора;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осветительное оборудование;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- носители информации. 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Возможно размещение средств наружной рекламы, некапитальных нестационарных сооружений.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2.2.4.Территория общественных пространств на территориях жилого назначения подразделяется на зоны, предназначенные для выполнения определенных функций: рекреационная, транспортная, хозяйственная и т.д.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приоритетными в использовании территории являются рекреационные функции. При этом для решения транспортной функции применяются специальные инженерно-технические сооружения (подземные/надземные паркинги).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2.2.5.Безопасность общественных пространств на территориях жилого назначения должна обеспечиваться их просматриваемостью со стороны окон жилых домов, а также со стороны прилегающих общественных пространств в сочетании с освещенностью.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2.2.6. Проектирование благоустройства участков жилой застройки должна производиться с учетом коллективного или индивидуального характера пользования придомовой территорией. Кроме того, должны учитываться особенности благоустройства участков жилой застройки при их размещении в составе исторической застройки, на территориях высокой плотности застройки, вдоль магистралей, на реконструируемых территориях.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2.2.7. На территории земельного участка многоквартирных домов с коллективным пользованием придомовой территорией (многоквартирная застройка) необходимо предусматривать: транспортный проезд (проезды), пешеходные коммуникации (основные, второстепенные), площадки (для игр детей дошкольного возраста, отдыха взрослых, установки мусоросборников, гостевых автостоянок, при входных группах), озелененные территории. Если размеры территории участка позволяют, в границах участка следует учитывать размещение спортивных площадок и площадок для игр детей школьного возраста, площадок для выгула собак.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2.2.8. Следует включать в перечень элементов благоустройства на территории участка жилой застройки коллективного пользования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2.2.9. При озеленении территории детских садов и школ не допускается использование растений с ядовитыми плодами, а также с колючками и шипами.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2.2.10. В перечень элементов благоустройства на участке длительного и кратковременного хранения автотранспортных средств, следует включать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2.2.11. Благоустройство участка территории, автостоянок представляется твердым видом покрытия дорожек и проездов, осветительным оборудованием.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2.3.Благоустройство территорий рекреационного назначения</w:t>
      </w:r>
    </w:p>
    <w:p w:rsidR="00286B30" w:rsidRPr="009052A1" w:rsidRDefault="00286B30" w:rsidP="009052A1">
      <w:pPr>
        <w:pStyle w:val="ConsPlusNormal"/>
        <w:ind w:firstLine="540"/>
        <w:jc w:val="both"/>
        <w:rPr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2.3.1. Объектами благоустройства на территориях рекреационного назначения обычно являются объекты рекреации - части территорий зон особо охраняемых природных территорий, зоны отдыха.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2.3.2. Благоустройство памятников истории и архитектуры, как правило, включает реконструкцию или реставрацию их исторического облика, планировки, озеленения, включая воссоздание ассортимента растений.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2.3.3. На территориях, предназначенных и обустроенных для организации активного массового отдыха, купания и рекреации (далее - зона отдыха) необходимо размещать: пункт медицинского обслуживания с проездом, спасательную станцию, пешеходные дорожки, инженерное оборудование (питьевое водоснабжение и водоотведение, защита от попадания загрязненного поверхностного стока в водоем).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2.3.4. Перечень элементов благоустройства на территории зоны отдыха, как правило, включает: твердые виды покрытия проезда, комбинированные - дорожек (плитка, утопленная в газон), озеленение, скамьи, урны, малые контейнеры для мусора, оборудование пляжа (навесы от солнца, лежаки, кабинки для переодевания), туалетные кабины.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2.3.5. При проектировании озеленения территории объектов следует: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произвести оценку существующей растительности, состояния древесных растений и травянистого покрова;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произвести выявление сухих поврежденных вредителями древесных растений, разработать мероприятия по их удалению с объектов;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обеспечивать сохранение травяного покрова, древесно-кустарниковой и прибрежной растительности не менее, чем на 80% общей площади зоны отдыха;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обеспечивать озеленение берегов водоема;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обеспечивать недопущение использования территории зоны отдыха для иных целей (выгуливания собак, устройства игровых городков, аттракционов и т.п.).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На территории рекреационного назначения возможно размещение ограждения, уличного технического оборудования, некапитальных нестационарных сооружений мелкорозничной торговли и питания, туалетных кабин.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2.3.6. На территории сельсовета могут быть организованы следующие виды парков: многофункциональные (предназначен для периодического массового отдыха, развлечения, активного и тихого отдыха, устройства аттракционов для взрослых и детей), специализированные (предназначены для организации специализированных видов отдыха), парки жилых районов (предназначен для организации активного и тихого отдыха населения жилого района). По ландшафтно-климатическим условиям - парки на пересеченном рельефе, парки по берегам водоемов, рек, парки на территориях, занятых лесными насаждениями.</w:t>
      </w:r>
    </w:p>
    <w:p w:rsidR="00286B30" w:rsidRPr="009052A1" w:rsidRDefault="00286B30" w:rsidP="009052A1">
      <w:pPr>
        <w:pStyle w:val="ConsPlusNormal"/>
        <w:ind w:firstLine="540"/>
        <w:jc w:val="both"/>
        <w:rPr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2.4. Благоустройство территорий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 xml:space="preserve"> транспортной и инженерной инфраструктуры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2.4.1. Объектами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2.4.2. Как правило, перечень элементов благоустройства на территории улиц и дорог включает: 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твердые виды покрытия дорожного полотна и тротуаров;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элементы сопряжения поверхностей;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озеленение вдоль улиц и дорог;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ограждения опасных мест;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осветительное оборудование;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носители информации дорожного движения (дорожные знаки, разметка, светофорные устройства).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2.5. Оформление муниципального образования и информация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2.5.1.Установка информационных конструкций (далее - вывесок), а также размещение иных графических элементов осуществляется в соответствии с утвержденными местными правилами. 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2.5.2. Организациям, эксплуатирующим световые рекламы и вывески, необходимо обеспечивать своевременную замену перегоревших газосветовых трубок и электроламп. В случае неисправности отдельных знаков рекламы или вывески следует выключать полностью.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2.5.3. Размещение на зданиях вывесок и рекламы, перекрывающих архитектурные элементы зданий (например: оконные проемы, колонны, орнамент и прочие) запрещено. Запрещается размещение вывесок с подложками на памятниках архитектуры и зданиях, год постройки которых 1953-й или более ранний. Возможно размещение рекламы на глухих фасадах зданий (брандмауэрах) в количестве не более 4-х.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2.5.5. Осуществление расклейки газет, афиш, плакатов, различного рода объявлений и реклам разрешается на специально установленных стендах. Для малоформатных листовых афиш зрелищных мероприятий возможно дополнительное размещение на временных строительных ограждениях.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2.5.6. Очистка от объявлений опор электротранспорта, уличного освещения, цоколя зданий, заборов и других сооружений осуществляется организациями, эксплуатирующими данные объекты.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2.5.7. Размещение и эксплуатацию рекламных конструкций осуществляется в порядке, уста</w:t>
      </w:r>
      <w:r>
        <w:rPr>
          <w:rFonts w:ascii="Arial" w:hAnsi="Arial" w:cs="Arial"/>
          <w:sz w:val="24"/>
          <w:szCs w:val="24"/>
          <w:lang w:eastAsia="en-US"/>
        </w:rPr>
        <w:t>новленном решением Большекосульского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сельского Совета депутатов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9052A1">
        <w:rPr>
          <w:rFonts w:ascii="Arial" w:hAnsi="Arial" w:cs="Arial"/>
          <w:sz w:val="24"/>
          <w:szCs w:val="24"/>
          <w:lang w:eastAsia="en-US"/>
        </w:rPr>
        <w:t>с обязательным согласованием эскизов с администрацией Большекосульского 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2.6. Общие требования к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отдельным объектам благоустройства и их элементам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2.6.1. Элементы озеленения.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2.6.1.1. При создании элементов озеленения следует учитывать принципы организации комфортной пешеходной среды, комфортной среды для общения, насыщения востребованных жителями общественных пространств элементами озеленения, а также создания на территории зеленых насаждений благоустроенной сети пешеходных и велосипедных дорожек, центров притяжения людей.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2.6.1.2. Озеленение - составная и необходимая часть благоустройства и ландшафтной организации территории, обеспечивающая формирование устойчивой сельской среды с активным использованием существующих и (или) создаваемых вновь природных комплексов, а также поддержание и бережный уход за ранее созданной или изначально существующей природной средой.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2.6.1.3. В зависимости от выбора типов насаждений определяется объемно-пространственная структура насаждений и обеспечивается визуально-композиционные и функциональные связи участков озелененных территорий между собой и с застройкой населенного пункта.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2.6.1.4. Работы по озеленению следует проводить по предварительно разработанному и утвержденному проекту благоустройства.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2.6.2. Виды покрытий.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2.6.2.1. При создании и благоустройстве покрытий следует учитывать принцип организации комфортной пешеходной среды в части поддержания и развития удобных и безопасных пешеходных коммуникаций.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2.6.2.2. Покрытия поверхности обеспечивают на территории населенного пункта условия безопасного и комфортного передвижения.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2.6.2.3. Применяемый в проекте благоустройства вид покрытия должен быть прочным, ремонтопригодным, экологичным, не допускающим скольжения. Выбор видов покрытия осуществляется в соответствии с их целевым назначением.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2.6.3. Ограждения.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2.6.3.1. При создании и благоустройстве ограждений следует учитывать принципы функционального разнообразия, организации комфортной пешеходной среды, гармонии с природой в части удовлетворения потребности жителей в приватных пространствах, сохранения востребованной жителями сети пешеходных маршрутов, защиты от негативного воздействия газонов и зеленых насаждений общего пользования с учетом требований безопасности.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2.6.3.2. На территориях общественного, жилого, рекреационного назначения необходимо применять декоративные ажурные металлические ограждения. Для многоквартирных домов не допускается применение сплошных, глухих и железобетонных ограждений.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2.6.3.3. В случае произрастания деревьев в зонах интенсивного пешеходного движения или в зонах производства строительных работ при отсутствии иных видов защиты необходимо предусматривать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2.6.3.4. При создании и благоустройстве ограждений следует учитывать необходимость: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разграничения зеленой зоны с маршрутами пешеходов и транспорта;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проектирования дорожек и тротуаров с учетом потоков людей и маршрутов;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использования бордюрного камня;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замены зеленых зон мощением в случаях, когда ограждение не имеет смысла ввиду небольшого объема зоны или архитектурных особенностей места;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использования (в особенности на границах зеленых зон) многолетних всесезонных кустистых растений;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6) использования по возможности светоотражающих фасадных конструкций для затененных участков газонов;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7) использования цвето-графического оформления ограждений согласно палитре цветовых решений с учетом натуральных цветов материалов (камень, металл, дерево и подобные), нейтральных цветов (черный, белый, серый, темные оттенки других цветов).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2.6.4. Водные устройства.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2.6.4.1. К водным устройствам относятся родники, декоративные водоемы и прочие. Водные устройства выполняют декоративно-эстетическую и природоохранную функции, улучшают микроклимат, воздушную и акустическую среду.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2.6.5. Уличное коммунально-бытовое оборудование.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2.6.5.1. В рамках решения задачи обеспечения качества сельской среды при создании и благоустройстве уличного коммунально-бытового оборудования следует учитывать принцип обеспечения безопасного удаления отходов без нарушения визуальной среды территории, с исключением негативного воздействия на окружающую среду и здоровье людей.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2.6.5.2. Состав уличного коммунально-бытового оборудования может включать в себя различные виды мусоросборников -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2.6.5.3. Для складирования коммунальных отходов на территории общего пользования необходимо применять контейнеры и (или) урны. На территории объектов рекреации расстановку контейнеров и урн следует предусматривать у скамей, нестационарных объектов и уличного технического оборудования, ориентированных на продажу продуктов питания. Урны необходимо устанавливать на остановках общественного транспорта. Во всех случаях расстановка уличного коммунально-бытового оборудования не должна препятствовать передвижению пешеходов, проезду инвалидных и детских колясок.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2.6.6. Уличное техническое оборудование.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2.6.6.1. В рамках решения задачи обеспечения качества сельской среды при создании и благоустройстве уличного технического оборудования (укрытия таксофонов, банкоматы, смотровые люки и другое аналогичное оборудование) следует учитывать принцип организации комфортной пешеходной среды в части исключения барьеров для передвижения людей, а также нарушений визуального облика территории при размещении и эксплуатации объектов инженерной инфраструктуры.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2.6.6.2. Размещение уличного технического оборудования не должно нарушать уровень благоустройства формируемой среды и ухудшать условия передвижения.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2.6.6.3. Размещение крышек люков смотровых колодцев, расположенных на территории пешеходных коммуникаций (в том числе уличных переходов), должно быть на одном уровне с покрытием прилегающей поверхности.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2.6.7. Игровое и спортивное оборудование.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2.6.7.1. В рамках решения задачи обеспечения качества сельской среды при создании и благоустройстве игрового и спортивного оборудования следует учитывать принципы функционального разнообразия, комфортной среды для общения в части организации игровых и спортивных площадок как центров притяжения людей.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2.6.7.2. Игровое и спортивное оборудование может быть представлено игровыми, физкультурно-оздоровительными устройствами, сооружениями и (или) их комплексами. При выборе состава игрового и спортивного оборудования для детей и подростков необходимо обеспечивать соответствие оборудования анатомо-физиологическим особенностям разных возрастных групп.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2.6.7.3. Спортивное оборудование, предназначенное для всех возрастных групп населения, размещается на спортивных, физкультурных площадках либо 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2.6.8. Осветительное оборудование.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2.6.8.1. В рамках решения задачи обеспечения качества сельской среды при создании и благоустройстве освещения и осветительного оборудования следует учитывать принципы комфортной организации пешеходной среды, в том числе необходимость создания привлекательных и безопасных пешеходных маршрутов, а также обеспечение комфортной среды для общения в местах притяжения людей.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2.6.8.2. При проектировании каждой из трех основных групп осветительных установок (функционального, архитектурного освещения, световой информации) необходимо обеспечивать: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экономичность и энергоэффективность применяемых установок, рациональное распределение и использование электрической энергии;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удобство обслуживания и управления при разных режимах работы установок.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2.6.9. Малые архитектурные формы, уличная мебель.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2.6.9.1. В рамках решения задачи обеспечения качества сельской среды при создании и благоустройстве малых архитектурных форм, уличной мебели следует учитывать принципы функционального разнообразия, комфортной среды для общения, гармонии с природой в части обеспечения разнообразия визуального облика территории, различных видов социальной активности и коммуникаций между людьми, применения экологичных материалов, привлечения людей к активному и здоровому времяпрепровождению на территории с зелеными насаждениями.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2.6.9.2. При проектировании, выборе малых архитектурных форм, уличной мебели необходимо учитывать: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соответствие материалов и конструкции климату и назначению;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антивандальную защищенность - от разрушения, оклейки, нанесения надписей и изображений;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возможность ремонта или замены деталей;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защиту от образования наледи и снежных заносов, обеспечение стока воды;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удобство обслуживания, а также механизированной и ручной очистки территории рядом и под конструкцией;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6) эргономичность конструкций (высоту и наклон спинки, высоту урн и прочее);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7) расцветку, не диссонирующую с окружением;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8) безопасность для потенциальных пользователей;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9) стилистическое сочетание с другими малыми архитектурными формами, объектами уличной мебели и окружающей архитектурой;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10) соответствие характеристикам зоны расположения: утилитарный, минималистический дизайн для тротуаров дорог; более сложный, с элементами декора - для рекреационных зон и дворов.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2.6.9.3. Общие требования к установке малых архитектурных форм, уличной мебели: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расположение, не создающее препятствий для пешеходов;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компактная установка на минимальной площади в местах большого скопления людей;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устойчивость конструкции;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надежная фиксация или обеспечение возможности перемещения в зависимости от условий расположения;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соответствие назначения объекта месту его размещения.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2.6.9.4. Требования к установке урн: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 xml:space="preserve">1) достаточная высота (максимальная до </w:t>
      </w:r>
      <w:smartTag w:uri="urn:schemas-microsoft-com:office:smarttags" w:element="metricconverter">
        <w:smartTagPr>
          <w:attr w:name="ProductID" w:val="100 см"/>
        </w:smartTagPr>
        <w:r w:rsidRPr="009052A1">
          <w:rPr>
            <w:rFonts w:ascii="Arial" w:hAnsi="Arial" w:cs="Arial"/>
            <w:sz w:val="24"/>
            <w:szCs w:val="24"/>
          </w:rPr>
          <w:t>100 см</w:t>
        </w:r>
      </w:smartTag>
      <w:r w:rsidRPr="009052A1">
        <w:rPr>
          <w:rFonts w:ascii="Arial" w:hAnsi="Arial" w:cs="Arial"/>
          <w:sz w:val="24"/>
          <w:szCs w:val="24"/>
        </w:rPr>
        <w:t>) и объем;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наличие рельефного текстурирования или перфорирования для защиты от графического вандализма;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защита от дождя и снега;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использование и аккуратное расположение вставных ведер и мусорных мешков.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2.6.9.5. Требования к установке цветочниц (вазонов), в том числе навесных: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высота цветочниц (вазонов) обеспечивает предотвращение случайного наезда автомобилей и попадания мусора;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дизайн (цвет, форма) цветочниц (вазонов) не отвлекает внимание от растений;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2.6.9.6. При установке ограждений необходимо учитывать: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прочность, обеспечивающая защиту пешеходов от наезда автомобилей;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модульность, позволяющую создавать конструкции любой формы;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наличие светоотражающих элементов в местах возможного наезда автомобиля;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2.6.9.7. На тротуарах автомобильных дорог допускается использовать следующие малые архитектурные формы: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скамейки без спинки с местом для сумок;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опоры у скамеек для людей с ограниченными возможностями;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заграждения, обеспечивающие защиту пешеходов от наезда автомобилей;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навесные кашпо, навесные цветочницы и вазоны;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высокие цветочницы (вазоны) и урны.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2.6.9.8. Для пешеходных зон допускается использовать следующие малые архитектурные формы: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уличные фонари, высота которых соотносима с ростом человека;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скамейки, предполагающие длительное сидение;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цветочницы и кашпо (вазоны);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информационные стенды;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5) защитные ограждения;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6) столы для игр.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2.6.9.9. Требования к уличной мебели, в том числе к различным видам скамей отдыха, размещаемых на территории общественных пространств, рекреаций и дворов; скамей и столов - на площадках для настольных игр, летних кафе: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установку скамей необходимо осуществлять на твердые виды покрытия или фундамент. В зонах отдыха, лесопарках, на детских площадках может допускаться установка скамей на мягкие виды покрытия. При наличии фундамента его части следует выполнять не выступающими над поверхностью земли;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наличие спинок для скамеек рекреационных зон, наличие спинок и поручней для скамеек дворовых зон, отсутствие спинок и поручней для скамеек транзитных зон;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для рекреационных зон скамьи и столы допускается выполнять из древесных пней-срубов, бревен и плах, не имеющих сколов и острых углов.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2.6.9.10. Для защиты малых архитектурных форм, уличной мебели от вандализма следует использовать: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1) легко очищающиеся и не боящиеся абразивных и растворяющих веществ материалы;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2) перфорирование или рельефное текстурирование на плоских поверхностях;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3) темные тона окраски или материалов;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4) группировку объектов "бок к боку", "спиной к спине" или к стене здания, в том числе объектов, стоящих на небольшом расстоянии друг от друга (например, банкоматы).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2.6.9.11. Окраску малых архитектурных форм, уличной мебели следует выполнять в максимально нейтральном к среде цвете (например, использование нейтрального цвета - черного, серого, белого, возможны также темные оттенки других цветов).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2.6.9.12. При проектировании или выборе объектов малых архитектурных форм, уличной мебели необходимо учитывать условия использования данных объектов и места их размещения, в том числе уборки и ремонта.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2.6.10. Нестационарные объекты.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2.6.10.1. В рамках решения задачи обеспечения качества сельской среды при создании и благоустройстве нестационарных объектов (объекты мелкорозничной торговли, бытового обслуживания, общественного питания, остановочные павильоны и другие объекты некапитального характера) следует учитывать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2.6.10.2. При создании нестационарных объектов следует применять отделочные материалы, соответствующие архитектурно-художественным требованиям дизайна и освещения, характеру сложившейся городской среды и условиям долговременной эксплуатации.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2.6.10.3. При остеклении витрин необходимо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2.6.10.4. Нестационарные объекты необходимо размещать таким образом, чтобы не мешать пешеходному движению, не ухудшать визуальное восприятие сельской среды.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2.6.11. Требования к оформлению и оборудованию зданий и сооружений.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2.6.11.1. Проектирование оформления и оборудования зданий и сооружений включает: колористическое решение внешних поверхностей стен, отделку крыши, конструктивных элементов, размещение антенн, водосточных труб, отмостки, домовых знаков, защитных сеток.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2.6.11.2. Колористическое решение зданий и сооружений следует проектировать с учетом концепции общего цветового решения застройки улиц и территорий населенного пункта.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2.6.11.3. Замена рам, окраска стен зданий не должны нарушать архитектурный облик улиц и территорий населенного пункта.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2.6.11.4. Участки входов в здания, входные группы зданий жилого и общественного назначения должны быть обеспечены осветительным оборудованием, навесом (козырьком), элементами сопряжения поверхностей (ступени), устройствами и приспособлениями для перемещения инвалидов и маломобильных групп населения (пандусы, перила).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2.6.12. Требования к организации детских площадок.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2.6.12.1. Детские площадки предназначены для игр и активного отдыха детей разных возрастов. Такие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интересам. Для детей и подростков допускается организация спортивно-игровых комплексов (микро-скалодромы, велодромы) и оборудование специальных мест для катания на самокатах, роликовых досках и коньках.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2.6.12.2. Детские площадки необходимо изолировать от транзитного пешеходного движения, проездов, разворотных площадок, гостевых стоянок, площадок для установки мусоросборников, участков постоянного и временного хранения транспортных средств. Подходы к детским площадкам не следует организовывать с проезжей части.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2.6.12.3.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2.6.13. Требования к организации площадок для отдыха и досуга.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2.6.13.1. Площадки для отдыха и проведения досуга взрослого населения следует размещать на участках жилой застройки.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2.6.13.2. Перечень элементов благоустройства на площадке для отдыха и досуга включает: твердые виды покрытия, элементы сопряжения поверхности площадки с газоном, озеленение, скамьи для отдыха, скамьи и столы, урны (как минимум, по одной у каждой скамьи), осветительное оборудование.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2.6.14. Требования к организации спортивных площадок.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2.6.14.1. Спортивные площадки предназначены для занятий физкультурой и спортом всех возрастных групп населения, их следует размещать на территориях жилого и рекреационного назначения, участков спортивных сооружений.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2.6.14.2. Озеленение спортивных площадок необходимо размещать по периметру. При этом для озеленения не следует применять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площадок допускается применять вертикальное озеленение.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2.6.15. Требования к организации площадок для установки контейнеров для сборки твердых коммунальных отходов.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2.6.15.1. Площадки для установки контейнеров для сборки твердых коммунальных отходов (далее - контейнерные площадки) - специально оборудованные места, предназначенные для складирования коммунальных отходов.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2.6.15.2. Контейнерные площадки необходимо предусматривать в составе территорий и участков любого функционального назначения, где могут накапливаться коммунальные отходы.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2.6.15.3. Определять размер контейнерной площадки необходимо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2.6.15.4. Контейнерные площадки необходимо совмещать с площадками для складирования отдельных групп коммунальных отходов, в том числе для складирования крупногабаритных отходов.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2.6.15.5. Контейнерные площадки следует снабжать сведениями о сроках удаления отходов, наименовании организации, выполняющей данную работу, и контактах лица, ответственного за качественную и своевременную работу по содержанию площадки и своевременное удаление отходов, а также при необходимости информацией, предостерегающей владельцев транспортных средств о недопустимости загромождения подъезда специализированного транспорта, разгружающего контейнеры.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2.6.16. Требования к организации площадок для выгула домашних животных.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2.6.16.1. Площадки для выгула домашних животных следует размещать на территориях общего пользования, за пределами санитарной зоны источников водоснабжения первого и второго поясов.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2.6.17. Требования к организации площадок для хранения автомобилей.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 xml:space="preserve">2.6.17.1. Площадки для хранения автомобилей оборудуются твердыми видами покрытия, элементами сопряжения поверхностей, разделительными элементами, осветительным и информационным оборудованием. 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2.6.17.2. Разделительные элементы на площадках для хранения автомобилей могут быть выполнены в виде разметки (белых полос), озелененных полос (газонов), контейнерного озеленения.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2.6.17.3. При планировке общественных пространств и дворовых территорий необходимо предусматривать специальные препятствия в целях недопущения парковки транспортных средств на газонах.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052A1">
        <w:rPr>
          <w:rFonts w:ascii="Arial" w:hAnsi="Arial" w:cs="Arial"/>
          <w:b/>
          <w:sz w:val="24"/>
          <w:szCs w:val="24"/>
        </w:rPr>
        <w:t>2.6.18. Требования к организации пешеходных коммуникаций.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2.6.18.1. При создании и благоустройстве пешеходных коммуникаций (тротуаров, аллей, дорожек, тропинок), обеспечивающих пешеходные связи и передвижение по территории населенного пункта, следует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2.6.18.2. При проектировании пешеходных тротуаров необходимо учитывать фактически сложившиеся пешеходные маршруты и упорядоченные пешеходные маршруты, соединяющие основные точки притяжения людей.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2.6.18.3. При планировочной организации пешеходных коммуникаций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2.6.18.4. В случае выявления потребности в более высоком уровне безопасности и комфорта для пешеходов на уже сложившихся пешеходных маршрутах допускается перенос пешеходных переходов и создание искусственных препятствий для использования пешеходами опасных маршрутов.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2.6.18.5. Пешеходные коммуникации в составе активно используемых общественных пространств необходимо проектировать шириной, позволяющей избежать образования толпы.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2.6.18.7. Пешеходные маршруты в составе общественных и приватных пространств необходимо проектировать хорошо просматриваемыми на всем протяжении из окон жилых домов.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2.6.18.9. Перечень элементов благоустройства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 На территории второстепенных пешеходных коммуникаций допускаются различные виды покрытия.</w:t>
      </w:r>
    </w:p>
    <w:p w:rsidR="00286B30" w:rsidRPr="009052A1" w:rsidRDefault="00286B30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</w:p>
    <w:p w:rsidR="00286B30" w:rsidRPr="009052A1" w:rsidRDefault="00286B30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  <w:r w:rsidRPr="009052A1">
        <w:rPr>
          <w:b/>
          <w:sz w:val="24"/>
          <w:szCs w:val="24"/>
          <w:lang w:eastAsia="en-US"/>
        </w:rPr>
        <w:t>3. Особые требования к доступности сельской среды для маломобильных групп населения</w:t>
      </w:r>
    </w:p>
    <w:p w:rsidR="00286B30" w:rsidRPr="009052A1" w:rsidRDefault="00286B30" w:rsidP="009052A1">
      <w:pPr>
        <w:pStyle w:val="ConsPlusNormal"/>
        <w:ind w:firstLine="540"/>
        <w:jc w:val="both"/>
        <w:rPr>
          <w:color w:val="7030A0"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3.1. При проектировании объектов благоустройства жилой среды, улиц и дорог, объектов культурно-бытового обслуживания необходимо предусматривать доступность среды населенных пунктов для маломобильных групп населения, </w:t>
      </w:r>
      <w:r w:rsidRPr="009052A1">
        <w:rPr>
          <w:rFonts w:ascii="Arial" w:hAnsi="Arial" w:cs="Arial"/>
          <w:sz w:val="24"/>
          <w:szCs w:val="24"/>
          <w:lang w:eastAsia="en-US"/>
        </w:rPr>
        <w:t>в том числе</w:t>
      </w:r>
      <w:r w:rsidRPr="009052A1">
        <w:rPr>
          <w:rFonts w:ascii="Arial" w:hAnsi="Arial" w:cs="Arial"/>
          <w:bCs/>
          <w:sz w:val="24"/>
          <w:szCs w:val="24"/>
        </w:rPr>
        <w:t>оснащение этих объектов элементами и техническими средствами, способствующими передвижению маломобильных групп населения.</w:t>
      </w:r>
    </w:p>
    <w:p w:rsidR="00286B30" w:rsidRPr="009052A1" w:rsidRDefault="00286B30" w:rsidP="009052A1">
      <w:pPr>
        <w:pStyle w:val="ConsPlusNormal"/>
        <w:ind w:firstLine="540"/>
        <w:jc w:val="both"/>
        <w:rPr>
          <w:bCs/>
          <w:sz w:val="24"/>
          <w:szCs w:val="24"/>
        </w:rPr>
      </w:pPr>
      <w:r w:rsidRPr="009052A1">
        <w:rPr>
          <w:bCs/>
          <w:sz w:val="24"/>
          <w:szCs w:val="24"/>
        </w:rPr>
        <w:t>3.2.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осуществляется при новом строительстве заказчиком в соответствии с утвержденной проектной документацией.</w:t>
      </w:r>
    </w:p>
    <w:p w:rsidR="00286B30" w:rsidRPr="009052A1" w:rsidRDefault="00286B30" w:rsidP="009052A1">
      <w:pPr>
        <w:pStyle w:val="ConsPlusNormal"/>
        <w:ind w:firstLine="540"/>
        <w:jc w:val="center"/>
        <w:rPr>
          <w:b/>
          <w:sz w:val="24"/>
          <w:szCs w:val="24"/>
          <w:lang w:eastAsia="en-US"/>
        </w:rPr>
      </w:pPr>
    </w:p>
    <w:p w:rsidR="00286B30" w:rsidRPr="009052A1" w:rsidRDefault="00286B30" w:rsidP="009052A1">
      <w:pPr>
        <w:pStyle w:val="ConsPlusNormal"/>
        <w:ind w:firstLine="540"/>
        <w:jc w:val="center"/>
        <w:rPr>
          <w:color w:val="7030A0"/>
          <w:sz w:val="24"/>
          <w:szCs w:val="24"/>
        </w:rPr>
      </w:pPr>
      <w:r w:rsidRPr="009052A1">
        <w:rPr>
          <w:b/>
          <w:sz w:val="24"/>
          <w:szCs w:val="24"/>
          <w:lang w:eastAsia="en-US"/>
        </w:rPr>
        <w:t>4. Порядок содержания и эксплуатации объектов благоустройства</w:t>
      </w:r>
    </w:p>
    <w:p w:rsidR="00286B30" w:rsidRPr="009052A1" w:rsidRDefault="00286B30" w:rsidP="009052A1">
      <w:pPr>
        <w:pStyle w:val="ConsPlusNormal"/>
        <w:ind w:firstLine="540"/>
        <w:jc w:val="center"/>
        <w:rPr>
          <w:color w:val="7030A0"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4.1. Уборка территории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4.1.1. 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4.1.2. Привлечение к осуществлению уборки физических, юридических лиц, индивидуальных предпринимателей, являющихся собственниками зданий (помещений в них),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требований об уборке прилегающей территории и определения ее границ, а также через соглашения с собственниками земельных участков.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4.1.3.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 улицы.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4.1.4. На территории сельсовета запрещается накапливать и размещать отходы производства и потребления в несанкционированных местах.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6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 xml:space="preserve">пунктом 4.1.1. 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4.1.5. На территории общего пользования сельсовета запрещается сжигание отходов производства и потребления.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4.1.6.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организациями и домовладельцами, самостоятельно либо на основании договоров со специализированными организациями.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4.1.7. Вывоз отходов, образовавшихся во время ремонта, осуществляется в специально отведенные для этого места лицом, производившим этот ремонт, самостоятельно.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Запрещается складирование отходов, образовавшихся во время ремонта, в местах временного хранения отходов.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4.1.8. Вывоз отходов необходимо осуществлять способами, исключающими возможность их потери при перевозке, создания аварийной ситуации, причинения отходами вреда здоровью людей и окружающей среде.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4.1.9. Установка устройств наливных помоек, разлив помоев и нечистот за территорией домов и улиц, вынос отходов на уличные проезды запрещается.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4.1.10.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возлагается на собственника вышеперечисленных объектов недвижимости, ответственного за уборку территорий в соответствии с </w:t>
      </w:r>
      <w:hyperlink r:id="rId7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>разделом 4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4.1.11. Для предотвращения засорения улиц, площадей,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(урны, баки).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Установку ёмкостей для временного хранения отходов производства и потребления и их очистку осуществляют лица, ответственные за уборку соответствующей территории в соответствии с </w:t>
      </w:r>
      <w:hyperlink r:id="rId8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>пунктом 4.1.1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286B30" w:rsidRPr="00FC4F30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  <w:highlight w:val="yellow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4.1.12. Удаление с контейнерной площадки и прилегающей к ней территории отходов производства и потребления, высыпавшихся при выгрузке из контейнеров в мусоровозный транспорт, должно осуществляться работниками организации, </w:t>
      </w:r>
      <w:r w:rsidRPr="00FC4F30">
        <w:rPr>
          <w:rFonts w:ascii="Arial" w:hAnsi="Arial" w:cs="Arial"/>
          <w:bCs/>
          <w:sz w:val="24"/>
          <w:szCs w:val="24"/>
          <w:highlight w:val="yellow"/>
        </w:rPr>
        <w:t>осуществляющей вывоз отходов.</w:t>
      </w:r>
    </w:p>
    <w:p w:rsidR="00286B30" w:rsidRPr="00E11243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color w:val="000000"/>
          <w:sz w:val="24"/>
          <w:szCs w:val="24"/>
        </w:rPr>
      </w:pPr>
      <w:r w:rsidRPr="00FC4F30">
        <w:rPr>
          <w:rFonts w:ascii="Arial" w:hAnsi="Arial" w:cs="Arial"/>
          <w:bCs/>
          <w:color w:val="000000"/>
          <w:sz w:val="24"/>
          <w:szCs w:val="24"/>
          <w:highlight w:val="yellow"/>
        </w:rPr>
        <w:t>Урны (баки) должны содержаться в исправном состоянии, очищаться по мере накопления мусора и не реже одного раза в месяц промываться и дезинфицироваться.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4.1.13. Площадки для установки мусоросборных контейнеров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4.1.14. Вывоз отходов осуществляется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Вывоз опасных, токсичных отходов осуществляется организациями, имеющими лицензию, в соответствии с требованиями законодательства Российской Федерации.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4.1.15. При уборке в ночное время следует принимать меры, предупреждающие шум.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4.1.16. Уборка и очистка автобусных остановок осуществляется организациями, в обязанность которых входит уборка территорий улиц, на которых расположены эти остановки.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4.1.17. Уборка и очистка конечных автобусных остановок, обеспечивает организация, эксплуатирующая данные объекты.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Уборка и очистка остановок, на которых расположены некапитальные объекты торговли, осуществляется владельцами некапитальных объектов торговли,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4.1.18. 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возлагается на организацию, в чьей собственности находятся колонки.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4.1.19. Организация работы по очистке и уборке территорий рынков возлагается на администрацию рынков в соответствии с действующими санитарными нормами и правилами торговли на рынках.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4.1.20. Содержание и уборка зеленых насаждений, находящихся в собственности организаций, собственников помещений, производится силами и средствами этих организаций, собственниками помещений самостоятельно или по договорам со специализированными организациями под контролем администрации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4.1.21. Уборка мостов, пешеходных переходов, прилегающих к ним территорий.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4.1.22.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4.1.23. Жидкие нечистоты необходимо вывозить по договорам или разовым заявкам организациям, имеющим специальный транспорт.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4.1.24. Собственники помещений обязаны обеспечить круглогодичный подъезд непосредственно к мусоросборникам и выгребным ямам.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4.1.25. Очистка и уборка водосточных канав, лотков, труб, дренажей, предназначенных для отвода поверхностных и грунтовых вод из дворов, производиться лицами, указанным в </w:t>
      </w:r>
      <w:hyperlink r:id="rId9" w:history="1">
        <w:r w:rsidRPr="009052A1">
          <w:rPr>
            <w:rStyle w:val="Hyperlink"/>
            <w:rFonts w:ascii="Arial" w:hAnsi="Arial" w:cs="Arial"/>
            <w:bCs/>
            <w:sz w:val="24"/>
            <w:szCs w:val="24"/>
          </w:rPr>
          <w:t>пункте 4.1.1</w:t>
        </w:r>
      </w:hyperlink>
      <w:r w:rsidRPr="009052A1">
        <w:rPr>
          <w:rFonts w:ascii="Arial" w:hAnsi="Arial" w:cs="Arial"/>
          <w:bCs/>
          <w:sz w:val="24"/>
          <w:szCs w:val="24"/>
        </w:rPr>
        <w:t xml:space="preserve"> настоящих Правил благоустройства.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4.1.26. Запрещается производить слив воды на тротуары, проезжую часть дороги.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4.1.27. Содержание и эксплуатация санкционированных мест хранения и утилизации отходов производства и потребления осуществляется в порядке, установленном законодательством.</w:t>
      </w:r>
    </w:p>
    <w:p w:rsidR="00286B30" w:rsidRPr="009052A1" w:rsidRDefault="00286B30" w:rsidP="009052A1">
      <w:pPr>
        <w:pStyle w:val="ConsPlusNormal"/>
        <w:ind w:firstLine="540"/>
        <w:jc w:val="both"/>
        <w:rPr>
          <w:bCs/>
          <w:sz w:val="24"/>
          <w:szCs w:val="24"/>
        </w:rPr>
      </w:pPr>
      <w:r w:rsidRPr="009052A1">
        <w:rPr>
          <w:bCs/>
          <w:sz w:val="24"/>
          <w:szCs w:val="24"/>
        </w:rPr>
        <w:t xml:space="preserve">4.1.28. Уборка и очистка территорий, отведенных для размещения и эксплуатации линий электропередач,  водопроводных и тепловых сетей, осуществляться силами и средствами организаций, эксплуатирующих указанные сети и линии электропередач. 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4.1.29. При очистке смотровых колодцев, подземных коммуникаций грунт, мусор, нечистоты складируются в специальную тару с немедленной вывозкой силами организаций, занимающихся очистными работами.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Запрещается складирование нечистот на проезжую часть улиц, тротуары и газоны.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4.1.31. Органы местного самоуправления могут на добровольной основе привлекать граждан для выполнения работ по уборке, благоустройству и озеленению сельсовета.</w:t>
      </w:r>
    </w:p>
    <w:p w:rsidR="00286B30" w:rsidRPr="009052A1" w:rsidRDefault="00286B30" w:rsidP="009052A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Привлечение граждан к выполнению работ по уборке, благоустройству и озеленению территории сельсовета осуществляется на основании постановления администрации сельсовета</w:t>
      </w:r>
      <w:r w:rsidRPr="009052A1">
        <w:rPr>
          <w:rFonts w:ascii="Arial" w:hAnsi="Arial" w:cs="Arial"/>
          <w:color w:val="000000"/>
          <w:sz w:val="24"/>
          <w:szCs w:val="24"/>
        </w:rPr>
        <w:t xml:space="preserve"> в порядке, предусмотренном действующим законодательством.</w:t>
      </w:r>
    </w:p>
    <w:p w:rsidR="00286B30" w:rsidRPr="009052A1" w:rsidRDefault="00286B30" w:rsidP="009052A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Для проведения повсеместной, добровольной, общественной уборки</w:t>
      </w:r>
      <w:r w:rsidRPr="009052A1">
        <w:rPr>
          <w:rFonts w:ascii="Arial" w:hAnsi="Arial" w:cs="Arial"/>
          <w:bCs/>
          <w:sz w:val="24"/>
          <w:szCs w:val="24"/>
        </w:rPr>
        <w:t xml:space="preserve">, благоустройству и озеленению территории сельсовета </w:t>
      </w:r>
      <w:r w:rsidRPr="009052A1">
        <w:rPr>
          <w:rFonts w:ascii="Arial" w:hAnsi="Arial" w:cs="Arial"/>
          <w:color w:val="000000"/>
          <w:sz w:val="24"/>
          <w:szCs w:val="24"/>
        </w:rPr>
        <w:t>устанавливается единый санитарный день – (третья пятница апреля). Из-за природно-климатических условий сроки могут быть изменены постановлением администрации сельсовета.</w:t>
      </w:r>
    </w:p>
    <w:p w:rsidR="00286B30" w:rsidRPr="009052A1" w:rsidRDefault="00286B30" w:rsidP="009052A1">
      <w:pPr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Домовладельцы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 и иных организаций в этот день обязаны организовать и произвести на прилегающей территории уборку и вывезти собранный мусор.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4.2. Особенности уборки территории в весенне-летний период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  <w:lang w:eastAsia="en-US"/>
        </w:rPr>
        <w:t xml:space="preserve">4.2.1. </w:t>
      </w:r>
      <w:r w:rsidRPr="009052A1">
        <w:rPr>
          <w:rFonts w:ascii="Arial" w:hAnsi="Arial" w:cs="Arial"/>
          <w:bCs/>
          <w:sz w:val="24"/>
          <w:szCs w:val="24"/>
        </w:rPr>
        <w:t>Весенне-летняя уборка территории производится с 15 апреля по 15 октября.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  <w:lang w:eastAsia="en-US"/>
        </w:rPr>
        <w:t>4.2.2. В летний период юридическими лицами и индивидуальными предпринимателями помимо уборки в границах, принадлежащих им на праве собственности или ином вещном праве земельных участков, необходимо  осуществлять выкос сорной травы.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4.3. Особенности уборки территории в осенне-зимний период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4.3.1. Осенне-зимняя уборка территории проводится с 15 октября по 15 апреля и предусматривает уборку и вывоз мусора, снега и льда, грязи, посыпку улиц песком.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 зависимости от климатических условий постановлением администрации сельсоветапериод осенне-зимней уборки может быть изменен.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4.3.2. Укладка свежевыпавшего снега в валы и кучи разрешатся на всех улицах, площадях.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Складирование снега на территории зеленых насаждений, если это наносит ущерб зеленым насаждениям запрещается.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4.3.3. В зависимости от ширины улицы и характера движения на ней валы укладываются либо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2.3.4. Посыпка песком, осуществляется немедленно с начала снегопада или появления гололеда.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Снег, сброшенный с крыш, подлежит немедленному вывозу.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 проездах, убираемых специализированными организациями, снег сбрасывается с крыш до вывозки снега, сметенного с дорожных покрытий, и укладываться в общий с ними вал.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4.3.6. Вывоз снега разрешается только на специально отведенные места отвала, установленные администрацией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Места отвала снега должны обеспечиваться удобными подъездами, необходимыми механизмами для складирования снега.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4.4. Порядок содержания элементов благоустройства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9052A1">
        <w:rPr>
          <w:rFonts w:ascii="Arial" w:hAnsi="Arial" w:cs="Arial"/>
          <w:sz w:val="24"/>
          <w:szCs w:val="24"/>
        </w:rPr>
        <w:t>4.4.1. Содержание элементов благоустройства, включая работы по восстановлению и ремонту памятников, необходимо  осуществлять физическим и (или) юридическим лицам,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4.4.2. Строительство и установка оград, заборов,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4.4.3. Строительные площадки должны ограждаться по всему периметру плотным забором установленного образца. В ограждениях необходимо предусмотреть минимальное количество проездов.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Проезды должны выходить на второстепенные улицы и оборудоваться шлагбаумами или воротами.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 строительных площадках должны быть предусмотрены у каждого выезда оборудованием для очистки колес транспортных средств.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4.4.4. Физические или юридические лица при содержании малых архитектурных форм производят их ремонт и окраску.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4.4.5.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производится не реже одного раза в год.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4.4.6. Окраска каменных, железобетонных и металлических ограждений фонарей уличного освещения, опор, трансформаторных будок и киосков, металлических ворот жилых, общественных и промышленных зданий производится не реже одного раза в два года, а ремонт - по мере необходимости.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4.4.7.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4.4.8. Текущий и капитальный ремонт,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4.4.9. Запрещается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 администрации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4.4.10. Запрещается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4.5. Работы по озеленению территории и содержанию зеленых насаждений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4.5.1. Работы по содержанию и восстановлению зеленых зон, содержание и и природных зон осуществляются специализированным организациям, имеющим соответствующие лицензии и право на проведение работ по уходу за зелеными насаждениями.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сельсовете.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Соответствующие работы осуществляются по договорам с администрацией сельсоветав пределах средств, предусмотренных в бюджете сельсовета на эти цели.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4.5.2.  </w:t>
      </w:r>
      <w:r w:rsidRPr="009052A1">
        <w:rPr>
          <w:rFonts w:ascii="Arial" w:hAnsi="Arial" w:cs="Arial"/>
          <w:bCs/>
          <w:sz w:val="24"/>
          <w:szCs w:val="24"/>
        </w:rPr>
        <w:t>Физические и юридические лица, в собственности или в пользовании которых находятся земельные участки, обеспечивают содержание и сохранность зеленых насаждений, находящихся на этих участках.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4.5.3. Работы по реконструкции объектов, новые посадки деревьев и кустарников на территориях улиц, площадей производятся в соответствии с проектами, согласованными с администрацией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4.5.4. Лицам, ответственным за </w:t>
      </w:r>
      <w:r w:rsidRPr="009052A1">
        <w:rPr>
          <w:rFonts w:ascii="Arial" w:hAnsi="Arial" w:cs="Arial"/>
          <w:b/>
          <w:sz w:val="24"/>
          <w:szCs w:val="24"/>
          <w:lang w:eastAsia="en-US"/>
        </w:rPr>
        <w:t>озеленение и содержание зеленых насаждений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на соответствующей территории, необходимо: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39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- проводить своевременный ремонт ограждений зеленых насаждений.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4.5.5. Запрещается на площадях зеленых насаждений: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ходить и лежать на газонах и в молодых лесных посадках;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разбивать палатки и разводить костры;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засорять газоны, цветники, дорожки и водоемы;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портить скульптуры, скамейки, ограды;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ездить на велосипедах, мотоциклах, лошадях, тракторах и автомашинах;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парковать автотранспортные средства на газонах;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осуществлять выпас скота;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9052A1">
          <w:rPr>
            <w:rFonts w:ascii="Arial" w:hAnsi="Arial" w:cs="Arial"/>
            <w:bCs/>
            <w:sz w:val="24"/>
            <w:szCs w:val="24"/>
          </w:rPr>
          <w:t>1,5 м</w:t>
        </w:r>
      </w:smartTag>
      <w:r w:rsidRPr="009052A1">
        <w:rPr>
          <w:rFonts w:ascii="Arial" w:hAnsi="Arial" w:cs="Arial"/>
          <w:bCs/>
          <w:sz w:val="24"/>
          <w:szCs w:val="24"/>
        </w:rPr>
        <w:t xml:space="preserve"> от ствола и засыпать шейки деревьев землей или строительным мусором;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добывать растительную землю, песок и производить другие раскопки;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выгуливать и отпускать с поводка собак;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сжигать листву и мусор на территории общего пользования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4.5.6. Запрещается самовольная вырубка деревьев и кустарников.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сельсовета, производится только по письменному разрешению администрации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4.5.8. За вынужденный снос крупномерных деревьев и кустарников, связанных с застройкой или прокладкой подземных коммуникаций, берётся восстановительная стоимость.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4.5.9. Выдача разрешения на снос деревьев и кустарников производится после оплаты восстановительной стоимости.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Размер восстановительной стоимости зеленых насаждений и место посадок определяются администрацией сельсовета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Восстановительная стоимость зеленых насаждений зачисляется в бюджет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4.5.11. Оценка стоимости плодово-ягодных насаждений и садов, принадлежащих гражданам и попадающих в зону строительства жилых и промышленных зданий, производится администрацией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4.5.12. За незаконную вырубку или повреждение деревьев на территории сельсовета виновным лицам следует возмещать убытки.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4.5.13. При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сельсовета для принятия необходимых мер.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4.5.14. Снос деревьев, </w:t>
      </w:r>
      <w:r w:rsidRPr="009052A1">
        <w:rPr>
          <w:rFonts w:ascii="Arial" w:hAnsi="Arial" w:cs="Arial"/>
          <w:sz w:val="24"/>
          <w:szCs w:val="24"/>
          <w:lang w:eastAsia="en-US"/>
        </w:rPr>
        <w:t>кроме ценных пород деревьев,</w:t>
      </w:r>
      <w:r w:rsidRPr="009052A1">
        <w:rPr>
          <w:rFonts w:ascii="Arial" w:hAnsi="Arial" w:cs="Arial"/>
          <w:bCs/>
          <w:sz w:val="24"/>
          <w:szCs w:val="24"/>
        </w:rPr>
        <w:t xml:space="preserve">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4.6. Содержание и эксплуатация дорог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4.6.1.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 организациями по договорам с администрацией сельсовета в соответствии с планом капитальных вложений.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4.6.2.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специализированной организацией по договорам с администрацией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4.6.3. Организации, в ведении которых находятся подземные сети, обязаны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Крышки люков, колодцев, расположенные на проезжей части улиц и тротуаров, в случае их повреждения или разрушения должны быть немедленно огорожены и в течение 6 часов восстановлены организацией, в ведении которой находятся данные коммуникации.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color w:val="FF0000"/>
          <w:sz w:val="24"/>
          <w:szCs w:val="24"/>
          <w:lang w:eastAsia="en-US"/>
        </w:rPr>
        <w:br/>
      </w:r>
      <w:r w:rsidRPr="009052A1">
        <w:rPr>
          <w:rFonts w:ascii="Arial" w:hAnsi="Arial" w:cs="Arial"/>
          <w:b/>
          <w:sz w:val="24"/>
          <w:szCs w:val="24"/>
          <w:lang w:eastAsia="en-US"/>
        </w:rPr>
        <w:t>4.7. Освещение территории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4.7.1. Улицы, дороги, общественные и рекреационные территории, территории промышленных и коммунальных организаций, дорожные знаки и указатели, элементы информации о населенных пунктах должны освещаться в темное время суток по расписанию, утвержденному администрацией сельсовета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4.7.2. Освещение территории сельсовета 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являющимися собственниками отведенных им в установленном порядке земельных участков.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4.7.3. Строительство, эксплуатацию, текущий и капитальный ремонт сетей наружного освещения улиц осуществляется специализированной организацией по договорам с администрацией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4.8. Проведение работ при строительстве, ремонте,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реконструкции коммуникаций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производятся только при наличии письменного разрешения (ордера на проведение земляных работ), выданного администрацией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Аварийные работы должны начинаться владельцем сетей по телефонограмме или по уведомлению администрации сельсовета с последующим оформлением разрешения в 3-дневный срок.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4.8.2. Разрешение на производство работ по строительству, реконструкции, ремонту коммуникаций выдается администрацией сельсовета при предъявлении: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условий производства работ, согласованных с администрацией сельсовета;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 производстве работ, связанных с необходимостью восстановления покрытия дорог, тротуаров, разрешение на производство земляных работ выдается только по согласованию со специализированной организацией, обслуживающей дорожное покрытие, тротуары.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4.8.3. К прокладке подземных коммуникаций под проезжей частью улиц, проездами, а также под тротуарами должны допускаться соответствующие организации при условии восстановления проезжей части автодороги (тротуара) на полную ширину, независимо от ширины траншеи.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4.8.4.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администрацию сельсовета о намеченных работах по прокладке коммуникаций с указанием предполагаемых сроков производства работ.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4.8.5.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администрацией сельсовета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4.8.6. До начала производства работ по разрытию необходимо: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установить дорожные знаки в соответствии с согласованной схемой;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Ограждение должно содержаться в опрятном виде, при производстве работ вблизи проезжей части должно быть обеспечено видимость для водителей и пешеходов, в темное время суток - обозначено красными сигнальными фонарями.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right="-365"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Ограждение должно быть сплошным и надежным, предотвращающим попадание посторонних на стройплощадку.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 xml:space="preserve">На направлениях массовых пешеходных потоков через траншеи следует устраивать мостки на расстоянии не более чем </w:t>
      </w:r>
      <w:smartTag w:uri="urn:schemas-microsoft-com:office:smarttags" w:element="metricconverter">
        <w:smartTagPr>
          <w:attr w:name="ProductID" w:val="200 метров"/>
        </w:smartTagPr>
        <w:r w:rsidRPr="009052A1">
          <w:rPr>
            <w:rFonts w:ascii="Arial" w:hAnsi="Arial" w:cs="Arial"/>
            <w:bCs/>
            <w:sz w:val="24"/>
            <w:szCs w:val="24"/>
          </w:rPr>
          <w:t>200 метров</w:t>
        </w:r>
      </w:smartTag>
      <w:r w:rsidRPr="009052A1">
        <w:rPr>
          <w:rFonts w:ascii="Arial" w:hAnsi="Arial" w:cs="Arial"/>
          <w:bCs/>
          <w:sz w:val="24"/>
          <w:szCs w:val="24"/>
        </w:rPr>
        <w:t xml:space="preserve"> друг от друга.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4.8.7.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4.8.8.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4.8.9. В разрешении необходимо устанавливать сроки и условия производства работ.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4.8.10.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4.8.11.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 коммуникаций, указанных на топооснове.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4.8.12. При производстве работ на проезжей части улиц асфальт и щебень в пределах траншеи должен быть разобран и вывозиться производителем работ в специально отведенное место.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Бордюр разбирается, складируется на месте производства работ для дальнейшей установки.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 производстве работ на улицах, застроенных территориях грунт должен немедленно вывозиться.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При необходимости строительная организация может обеспечивать планировку грунта на отвале.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4.8.13.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4.8.14.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4.8.15.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4.8.16.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4.8.17.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должны устраняться организациями, получившим разрешение на производство работ, в течение суток.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Наледи, образовавшиеся из-за аварий на подземных коммуникациях, должны ликвидировать организации - владельцы коммуникаций либо на основании договора специализированным организациям за счет владельцев коммуникаций.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4.8.18.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9052A1">
        <w:rPr>
          <w:rFonts w:ascii="Arial" w:hAnsi="Arial" w:cs="Arial"/>
          <w:b/>
          <w:bCs/>
          <w:sz w:val="24"/>
          <w:szCs w:val="24"/>
        </w:rPr>
        <w:t>4.9. Праздничное оформление территории сельсовета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4.9.1. Праздничное оформление территории сельсовета осуществляется по решению администрации сельсовета на период проведения государственных праздников и праздников (сельсовета), мероприятий, связанных со знаменательными событиями.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Оформление зданий, сооружений осуществляется их владельцами в рамках концепции праздничного оформления территории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4.9.2. Работы, связанные с проведением торжественных и праздничных мероприятий, осуществляются организациями самостоятельно за счет собственных средств, а также по договорам с администрацией сельсовета в пределах средств, предусмотренных на эти цели в бюджете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4.9.3. Праздничное оформление может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9052A1">
        <w:rPr>
          <w:rFonts w:ascii="Arial" w:hAnsi="Arial" w:cs="Arial"/>
          <w:bCs/>
          <w:sz w:val="24"/>
          <w:szCs w:val="24"/>
        </w:rPr>
        <w:t>4.9.4.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утверждаемыми администрацией сельсовета.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</w:rPr>
        <w:t>4.9.5.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5. Порядок контроля за соблюдением правил благоустройства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9052A1">
        <w:rPr>
          <w:rFonts w:ascii="Arial" w:hAnsi="Arial" w:cs="Arial"/>
          <w:bCs/>
          <w:sz w:val="24"/>
          <w:szCs w:val="24"/>
          <w:lang w:eastAsia="en-US"/>
        </w:rPr>
        <w:t>5.1. Контроль за соблюдением настоящих Правил осуществляется Администрацией Большекосульского сельсовета в соответствии с административным регламентом осуществления муниципального контроля в сфере благоустройства.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5.2. Полномочия по осуществлению муниципального </w:t>
      </w:r>
      <w:r w:rsidRPr="009052A1">
        <w:rPr>
          <w:rFonts w:ascii="Arial" w:hAnsi="Arial" w:cs="Arial"/>
          <w:bCs/>
          <w:sz w:val="24"/>
          <w:szCs w:val="24"/>
          <w:lang w:eastAsia="en-US"/>
        </w:rPr>
        <w:t>контроля в сфере благоустройства осуществляются в соответствии с Федеральным законом от 26.12.2008 № 294-ФЗ «О защите прав юридических лиц и индивидуальных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предпринимателей при осуществлении государственного контроля (надзора) и муниципального контроля», иными федеральными законами и принятыми в соответствии с ними законами и иными нормативными правовыми актами Красноярского края, муниципальными нормативными правовыми актами.</w:t>
      </w:r>
    </w:p>
    <w:p w:rsidR="00286B30" w:rsidRPr="009052A1" w:rsidRDefault="00286B30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5.1 Физические и юридические лица обязаны соблюдать чистоту и порядок на территории сельсовета.</w:t>
      </w:r>
    </w:p>
    <w:p w:rsidR="00286B30" w:rsidRDefault="00286B30" w:rsidP="00373706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3706">
        <w:rPr>
          <w:rFonts w:ascii="Arial" w:hAnsi="Arial" w:cs="Arial"/>
          <w:color w:val="000000"/>
          <w:sz w:val="24"/>
          <w:szCs w:val="24"/>
        </w:rPr>
        <w:t>5.2. Юридические лица и индивидуальные предприниматели обязаны заключить соглашения с органом местного самоуправления муниципального образования Боготольский сельсовет о благоустройстве объектов недвижимого имущества (включая объекты незавершенного строительства) и земельных участков, находящихся в их собственности (пользовании), не позднее 2020 года за счет средств указанных лиц;</w:t>
      </w:r>
    </w:p>
    <w:p w:rsidR="00286B30" w:rsidRPr="00373706" w:rsidRDefault="00286B30" w:rsidP="00373706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73706">
        <w:rPr>
          <w:rFonts w:ascii="Arial" w:hAnsi="Arial" w:cs="Arial"/>
          <w:color w:val="000000"/>
          <w:sz w:val="24"/>
          <w:szCs w:val="24"/>
        </w:rPr>
        <w:t>5.3. Собственники (пользователи) индивидуальных жилых домов и земельных участков, предоставленных для их размещения,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73706">
        <w:rPr>
          <w:rFonts w:ascii="Arial" w:hAnsi="Arial" w:cs="Arial"/>
          <w:color w:val="000000"/>
          <w:sz w:val="24"/>
          <w:szCs w:val="24"/>
        </w:rPr>
        <w:t>обязаны заключить соглашения с органом местного самоуправления муниципального образования Боготольский сельсовет об их благоустройстве  не позднее 2020 года в соответствии с требованиями настоящих правил благоустройства.</w:t>
      </w:r>
    </w:p>
    <w:p w:rsidR="00286B30" w:rsidRPr="009052A1" w:rsidRDefault="00286B30" w:rsidP="00373706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5.4</w:t>
      </w:r>
      <w:r w:rsidRPr="009052A1">
        <w:rPr>
          <w:rFonts w:ascii="Arial" w:hAnsi="Arial" w:cs="Arial"/>
          <w:color w:val="000000"/>
          <w:sz w:val="24"/>
          <w:szCs w:val="24"/>
        </w:rPr>
        <w:t>. В случае выявления фактов нарушений настоящих Правил благоустройства, уполномоченные должностные лица вправе:</w:t>
      </w:r>
    </w:p>
    <w:p w:rsidR="00286B30" w:rsidRPr="009052A1" w:rsidRDefault="00286B30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286B30" w:rsidRPr="009052A1" w:rsidRDefault="00286B30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настоящие Правил благоустройства, и о возмещении ущерба.</w:t>
      </w:r>
    </w:p>
    <w:p w:rsidR="00286B30" w:rsidRPr="009052A1" w:rsidRDefault="00286B30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5.5</w:t>
      </w:r>
      <w:r w:rsidRPr="009052A1">
        <w:rPr>
          <w:rFonts w:ascii="Arial" w:hAnsi="Arial" w:cs="Arial"/>
          <w:color w:val="000000"/>
          <w:sz w:val="24"/>
          <w:szCs w:val="24"/>
        </w:rPr>
        <w:t>. Лица, допустившие нарушение настоящих Правил благоустройства, несут ответственность в соответствии с действующим законодательством.</w:t>
      </w:r>
    </w:p>
    <w:p w:rsidR="00286B30" w:rsidRPr="009052A1" w:rsidRDefault="00286B30" w:rsidP="009052A1">
      <w:pPr>
        <w:spacing w:after="0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9052A1">
        <w:rPr>
          <w:rFonts w:ascii="Arial" w:hAnsi="Arial" w:cs="Arial"/>
          <w:color w:val="000000"/>
          <w:sz w:val="24"/>
          <w:szCs w:val="24"/>
        </w:rPr>
        <w:t>Вред, причиненный в результате нарушения настоящих Правил благоустройства, возмещается виновными лицами в порядке, установленном действующим законодательством.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>
        <w:rPr>
          <w:rFonts w:ascii="Arial" w:hAnsi="Arial" w:cs="Arial"/>
          <w:color w:val="000000"/>
          <w:sz w:val="24"/>
          <w:szCs w:val="24"/>
        </w:rPr>
        <w:t>5.6</w:t>
      </w:r>
      <w:r w:rsidRPr="009052A1">
        <w:rPr>
          <w:rFonts w:ascii="Arial" w:hAnsi="Arial" w:cs="Arial"/>
          <w:color w:val="000000"/>
          <w:sz w:val="24"/>
          <w:szCs w:val="24"/>
        </w:rPr>
        <w:t>.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от 0</w:t>
      </w:r>
      <w:r w:rsidRPr="009052A1">
        <w:rPr>
          <w:rFonts w:ascii="Arial" w:hAnsi="Arial" w:cs="Arial"/>
          <w:sz w:val="24"/>
          <w:szCs w:val="24"/>
        </w:rPr>
        <w:t>2.10.2008 № 7-2161 «</w:t>
      </w:r>
      <w:r w:rsidRPr="009052A1">
        <w:rPr>
          <w:rFonts w:ascii="Arial" w:hAnsi="Arial" w:cs="Arial"/>
          <w:bCs/>
          <w:sz w:val="24"/>
          <w:szCs w:val="24"/>
        </w:rPr>
        <w:t>Об административных правонарушениях».</w:t>
      </w:r>
    </w:p>
    <w:p w:rsidR="00286B30" w:rsidRPr="009052A1" w:rsidRDefault="00286B30" w:rsidP="009052A1">
      <w:pPr>
        <w:pStyle w:val="ConsPlusNormal"/>
        <w:ind w:firstLine="540"/>
        <w:jc w:val="both"/>
        <w:rPr>
          <w:sz w:val="24"/>
          <w:szCs w:val="24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 xml:space="preserve">6. Порядок и механизмы общественного участия 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b/>
          <w:sz w:val="24"/>
          <w:szCs w:val="24"/>
          <w:lang w:eastAsia="en-US"/>
        </w:rPr>
      </w:pPr>
      <w:r w:rsidRPr="009052A1">
        <w:rPr>
          <w:rFonts w:ascii="Arial" w:hAnsi="Arial" w:cs="Arial"/>
          <w:b/>
          <w:sz w:val="24"/>
          <w:szCs w:val="24"/>
          <w:lang w:eastAsia="en-US"/>
        </w:rPr>
        <w:t>в процессе благоустройства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6.1. В целях обеспечения вовлеченности в процесс принятия решений, реализации проектов и учета мнения всех участников деятельности по благоустройству, осуществляется открытое обсуждение проектов благоустройства территорий,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6.2 Информирование о задачах и проектах в сфере благоустройства и комплексного развития сельской среды осуществляется по средствам размещения соответствующей информации на </w:t>
      </w:r>
      <w:r w:rsidRPr="009052A1">
        <w:rPr>
          <w:rFonts w:ascii="Arial" w:hAnsi="Arial" w:cs="Arial"/>
          <w:sz w:val="24"/>
          <w:szCs w:val="24"/>
        </w:rPr>
        <w:t xml:space="preserve">  официальном сайте  Боготольского района </w:t>
      </w:r>
      <w:hyperlink r:id="rId10" w:history="1"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bogotol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-</w:t>
        </w:r>
      </w:hyperlink>
      <w:r w:rsidRPr="009052A1">
        <w:rPr>
          <w:rFonts w:ascii="Arial" w:hAnsi="Arial" w:cs="Arial"/>
          <w:sz w:val="24"/>
          <w:szCs w:val="24"/>
          <w:lang w:val="en-US"/>
        </w:rPr>
        <w:t>r</w:t>
      </w:r>
      <w:r w:rsidRPr="009052A1">
        <w:rPr>
          <w:rFonts w:ascii="Arial" w:hAnsi="Arial" w:cs="Arial"/>
          <w:sz w:val="24"/>
          <w:szCs w:val="24"/>
        </w:rPr>
        <w:t>.</w:t>
      </w:r>
      <w:r w:rsidRPr="009052A1">
        <w:rPr>
          <w:rFonts w:ascii="Arial" w:hAnsi="Arial" w:cs="Arial"/>
          <w:sz w:val="24"/>
          <w:szCs w:val="24"/>
          <w:lang w:val="en-US"/>
        </w:rPr>
        <w:t>ru</w:t>
      </w:r>
      <w:r w:rsidRPr="009052A1">
        <w:rPr>
          <w:rFonts w:ascii="Arial" w:hAnsi="Arial" w:cs="Arial"/>
          <w:sz w:val="24"/>
          <w:szCs w:val="24"/>
        </w:rPr>
        <w:t>. на странице Большекосульского сельсовета</w:t>
      </w:r>
      <w:r w:rsidRPr="009052A1">
        <w:rPr>
          <w:rFonts w:ascii="Arial" w:hAnsi="Arial" w:cs="Arial"/>
          <w:sz w:val="24"/>
          <w:szCs w:val="24"/>
          <w:lang w:eastAsia="en-US"/>
        </w:rPr>
        <w:t>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6.3. В сети Интернет размещается в свободном доступе проектную и конкурсную документацию с возможностью публичного комментирования и обсуждения материалов проектов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6.4.Общественное участие в процессе благоустройства территории реализуется в следующих формах: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б) определение основных видов активностей;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г) консультации в выборе типов покрытий, с учетом функционального зонирования территории;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д) консультации по предполагаемым типам озеленения;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е) консультации по предполагаемым типам освещения и осветительного оборудования;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ж) участие в разработке проекта, обсуждение решений с архитекторами, ландшафтными архитекторами, проектировщиками и другими профильными специалистами;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з)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региональных центров общественного контроля,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6.5. При реализации проектов осуществляется информирование общественности о планирующихся изменениях и возможности участия в этом процессе.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Информирование осуществляется путем: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а) использования информационного интернет-ресурса на </w:t>
      </w:r>
      <w:r w:rsidRPr="009052A1">
        <w:rPr>
          <w:rFonts w:ascii="Arial" w:hAnsi="Arial" w:cs="Arial"/>
          <w:sz w:val="24"/>
          <w:szCs w:val="24"/>
        </w:rPr>
        <w:t xml:space="preserve">официальном сайте  Боготольского района </w:t>
      </w:r>
      <w:hyperlink r:id="rId11" w:history="1"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www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.</w:t>
        </w:r>
        <w:r w:rsidRPr="009052A1">
          <w:rPr>
            <w:rStyle w:val="Hyperlink"/>
            <w:rFonts w:ascii="Arial" w:hAnsi="Arial" w:cs="Arial"/>
            <w:sz w:val="24"/>
            <w:szCs w:val="24"/>
            <w:lang w:val="en-US"/>
          </w:rPr>
          <w:t>bogotol</w:t>
        </w:r>
        <w:r w:rsidRPr="009052A1">
          <w:rPr>
            <w:rStyle w:val="Hyperlink"/>
            <w:rFonts w:ascii="Arial" w:hAnsi="Arial" w:cs="Arial"/>
            <w:sz w:val="24"/>
            <w:szCs w:val="24"/>
          </w:rPr>
          <w:t>-</w:t>
        </w:r>
      </w:hyperlink>
      <w:r w:rsidRPr="009052A1">
        <w:rPr>
          <w:rFonts w:ascii="Arial" w:hAnsi="Arial" w:cs="Arial"/>
          <w:sz w:val="24"/>
          <w:szCs w:val="24"/>
          <w:lang w:val="en-US"/>
        </w:rPr>
        <w:t>r</w:t>
      </w:r>
      <w:r w:rsidRPr="009052A1">
        <w:rPr>
          <w:rFonts w:ascii="Arial" w:hAnsi="Arial" w:cs="Arial"/>
          <w:sz w:val="24"/>
          <w:szCs w:val="24"/>
        </w:rPr>
        <w:t>.</w:t>
      </w:r>
      <w:r w:rsidRPr="009052A1">
        <w:rPr>
          <w:rFonts w:ascii="Arial" w:hAnsi="Arial" w:cs="Arial"/>
          <w:sz w:val="24"/>
          <w:szCs w:val="24"/>
          <w:lang w:val="en-US"/>
        </w:rPr>
        <w:t>ru</w:t>
      </w:r>
      <w:r w:rsidRPr="009052A1">
        <w:rPr>
          <w:rFonts w:ascii="Arial" w:hAnsi="Arial" w:cs="Arial"/>
          <w:sz w:val="24"/>
          <w:szCs w:val="24"/>
        </w:rPr>
        <w:t>. на странице Большекосульского сельсовета</w:t>
      </w:r>
      <w:r w:rsidRPr="009052A1">
        <w:rPr>
          <w:rFonts w:ascii="Arial" w:hAnsi="Arial" w:cs="Arial"/>
          <w:sz w:val="24"/>
          <w:szCs w:val="24"/>
          <w:lang w:eastAsia="en-US"/>
        </w:rPr>
        <w:t xml:space="preserve"> в целях сбора информации и регулярном информировании о ходе проекта, с публикацией отчетов по итогам проведения общественных обсуждений;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б) трансляции и (или) опубликования информации средствами массовой информации;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в) вывешивания афиш и объявлений на информационных досках в подъездах жилых домов, расположенных в непосредственной близости к проектируемому объекту (дворовой территории, общественной территории), а также на специальных стендах на самом объекте; в наиболее посещаемых местах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территорией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г) информирования местных жителей через школы и детские сады, в том числе школьные проекты: организация конкурса рисунков, сборы пожеланий, сочинений, макетов, проектов, распространение анкет и приглашения для родителей учащихся;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д) индивидуальных приглашений участников встречи лично, по электронной почте или по телефону;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е) установки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ж) использование социальных сетей и интернет-ресурсов для обеспечения донесения информации до различных общественных объединений и профессиональных сообществ;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з) установки специальных информационных стендов в местах с большой проходимостью, на территории самого объекта проектирования (дворовой территории, общественной территории).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 xml:space="preserve">6.6. Обсуждение проектов следует проводить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</w:t>
      </w:r>
      <w:smartTag w:uri="urn:schemas-microsoft-com:office:smarttags" w:element="metricconverter">
        <w:smartTagPr>
          <w:attr w:name="ProductID" w:val="2014 г"/>
        </w:smartTagPr>
        <w:r w:rsidRPr="009052A1">
          <w:rPr>
            <w:rFonts w:ascii="Arial" w:hAnsi="Arial" w:cs="Arial"/>
            <w:sz w:val="24"/>
            <w:szCs w:val="24"/>
            <w:lang w:eastAsia="en-US"/>
          </w:rPr>
          <w:t>2014 г</w:t>
        </w:r>
      </w:smartTag>
      <w:r w:rsidRPr="009052A1">
        <w:rPr>
          <w:rFonts w:ascii="Arial" w:hAnsi="Arial" w:cs="Arial"/>
          <w:sz w:val="24"/>
          <w:szCs w:val="24"/>
          <w:lang w:eastAsia="en-US"/>
        </w:rPr>
        <w:t>. № 212-ФЗ «Об основах общественного контроля в Российской Федерации».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6.7. На каждом этапе проектирования используются оптимальные для конкретной ситуации механизмы, наиболее простые и понятные для всех заинтересованных в проекте сторон, среди которых: анкетирование, опросы, интервьюирование, картирование, проведение фокус-групп, работа с отдельными группами пользователей, организация проектных семинаров, организация проектных мастерских (воркшопов), проведение общественных обсуждений, проведение дизайн-игр с участием взрослых и детей, организация проектных мастерских со школьниками и студентами, школьные проекты (рисунки, сочинения, пожелания, макеты), проведение оценки эксплуатации территории.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6.8. В целях проведения общественных обсуждений используются известные общественные и культурные центры (дом культуры, школы, молодежные и культурные центры), находящиеся в зоне хорошей транспортной доступности, расположенные по соседству с объектом проектирования.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6.9. Общественный контроль является одним из механизмов общественного участия.</w:t>
      </w:r>
    </w:p>
    <w:p w:rsidR="00286B30" w:rsidRPr="009052A1" w:rsidRDefault="00286B30" w:rsidP="009052A1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9052A1">
        <w:rPr>
          <w:rFonts w:ascii="Arial" w:hAnsi="Arial" w:cs="Arial"/>
          <w:sz w:val="24"/>
          <w:szCs w:val="24"/>
          <w:lang w:eastAsia="en-US"/>
        </w:rPr>
        <w:t>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фото-, видеофиксации,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Интернет.</w:t>
      </w:r>
    </w:p>
    <w:p w:rsidR="00286B30" w:rsidRPr="00F06C71" w:rsidRDefault="00286B30" w:rsidP="00825989">
      <w:pPr>
        <w:tabs>
          <w:tab w:val="left" w:pos="1557"/>
        </w:tabs>
        <w:spacing w:after="0"/>
        <w:ind w:left="360"/>
        <w:rPr>
          <w:rFonts w:ascii="Times New Roman" w:hAnsi="Times New Roman"/>
        </w:rPr>
      </w:pPr>
    </w:p>
    <w:sectPr w:rsidR="00286B30" w:rsidRPr="00F06C71" w:rsidSect="008918A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4B4E"/>
    <w:multiLevelType w:val="hybridMultilevel"/>
    <w:tmpl w:val="780A852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4E004F"/>
    <w:multiLevelType w:val="multilevel"/>
    <w:tmpl w:val="DCCC406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9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43D6D93"/>
    <w:multiLevelType w:val="multilevel"/>
    <w:tmpl w:val="F61E881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EC568E9"/>
    <w:multiLevelType w:val="hybridMultilevel"/>
    <w:tmpl w:val="4D7C1FBC"/>
    <w:lvl w:ilvl="0" w:tplc="8BBA0490">
      <w:start w:val="1"/>
      <w:numFmt w:val="decimal"/>
      <w:lvlText w:val="%1."/>
      <w:lvlJc w:val="left"/>
      <w:pPr>
        <w:ind w:left="1884" w:hanging="1164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955"/>
    <w:rsid w:val="00011085"/>
    <w:rsid w:val="000157B8"/>
    <w:rsid w:val="00030955"/>
    <w:rsid w:val="000337D4"/>
    <w:rsid w:val="000443EC"/>
    <w:rsid w:val="000507B5"/>
    <w:rsid w:val="000A4A9F"/>
    <w:rsid w:val="000C4CF4"/>
    <w:rsid w:val="000D1C17"/>
    <w:rsid w:val="000D3E75"/>
    <w:rsid w:val="000E60D8"/>
    <w:rsid w:val="000F5B57"/>
    <w:rsid w:val="001664EC"/>
    <w:rsid w:val="00177F88"/>
    <w:rsid w:val="001E519A"/>
    <w:rsid w:val="0020018E"/>
    <w:rsid w:val="00214385"/>
    <w:rsid w:val="0024361F"/>
    <w:rsid w:val="0027330E"/>
    <w:rsid w:val="002834C9"/>
    <w:rsid w:val="00285BA8"/>
    <w:rsid w:val="00286B30"/>
    <w:rsid w:val="002A36C0"/>
    <w:rsid w:val="002B72E5"/>
    <w:rsid w:val="0034338C"/>
    <w:rsid w:val="00347F50"/>
    <w:rsid w:val="003606FE"/>
    <w:rsid w:val="00373706"/>
    <w:rsid w:val="0037455D"/>
    <w:rsid w:val="003876A2"/>
    <w:rsid w:val="003A382A"/>
    <w:rsid w:val="003B79E8"/>
    <w:rsid w:val="003F4243"/>
    <w:rsid w:val="003F68DC"/>
    <w:rsid w:val="00410914"/>
    <w:rsid w:val="00417A8E"/>
    <w:rsid w:val="004446E3"/>
    <w:rsid w:val="00464A40"/>
    <w:rsid w:val="004667DF"/>
    <w:rsid w:val="00494031"/>
    <w:rsid w:val="00496F5E"/>
    <w:rsid w:val="004F50D2"/>
    <w:rsid w:val="005353B2"/>
    <w:rsid w:val="005614EE"/>
    <w:rsid w:val="00566991"/>
    <w:rsid w:val="005A0A06"/>
    <w:rsid w:val="005C53A1"/>
    <w:rsid w:val="0063650B"/>
    <w:rsid w:val="0069065E"/>
    <w:rsid w:val="006A0BFE"/>
    <w:rsid w:val="006D496C"/>
    <w:rsid w:val="006D6A0F"/>
    <w:rsid w:val="007018DF"/>
    <w:rsid w:val="00706B51"/>
    <w:rsid w:val="00712FC9"/>
    <w:rsid w:val="00743223"/>
    <w:rsid w:val="007A444D"/>
    <w:rsid w:val="007F032E"/>
    <w:rsid w:val="00820B8D"/>
    <w:rsid w:val="0082196A"/>
    <w:rsid w:val="00824D31"/>
    <w:rsid w:val="00825989"/>
    <w:rsid w:val="00853F44"/>
    <w:rsid w:val="008918A1"/>
    <w:rsid w:val="008C25F8"/>
    <w:rsid w:val="008E1CC8"/>
    <w:rsid w:val="009052A1"/>
    <w:rsid w:val="00912A12"/>
    <w:rsid w:val="009262C7"/>
    <w:rsid w:val="00932CA4"/>
    <w:rsid w:val="00961125"/>
    <w:rsid w:val="009769D3"/>
    <w:rsid w:val="00981827"/>
    <w:rsid w:val="00A0262F"/>
    <w:rsid w:val="00A03593"/>
    <w:rsid w:val="00A35187"/>
    <w:rsid w:val="00A43741"/>
    <w:rsid w:val="00A92162"/>
    <w:rsid w:val="00AB3443"/>
    <w:rsid w:val="00AE5455"/>
    <w:rsid w:val="00B0423C"/>
    <w:rsid w:val="00B16205"/>
    <w:rsid w:val="00B47204"/>
    <w:rsid w:val="00B620F3"/>
    <w:rsid w:val="00B92957"/>
    <w:rsid w:val="00BD5715"/>
    <w:rsid w:val="00BF7F60"/>
    <w:rsid w:val="00C168F4"/>
    <w:rsid w:val="00C37B50"/>
    <w:rsid w:val="00C37E85"/>
    <w:rsid w:val="00C41ECC"/>
    <w:rsid w:val="00CC3392"/>
    <w:rsid w:val="00D05B6F"/>
    <w:rsid w:val="00D1677E"/>
    <w:rsid w:val="00D304A4"/>
    <w:rsid w:val="00D573BC"/>
    <w:rsid w:val="00DA76CF"/>
    <w:rsid w:val="00DB2BCF"/>
    <w:rsid w:val="00E11243"/>
    <w:rsid w:val="00E21CBD"/>
    <w:rsid w:val="00E22679"/>
    <w:rsid w:val="00E23C02"/>
    <w:rsid w:val="00E32C5B"/>
    <w:rsid w:val="00E377B7"/>
    <w:rsid w:val="00E449FB"/>
    <w:rsid w:val="00E91F16"/>
    <w:rsid w:val="00EB6A8B"/>
    <w:rsid w:val="00EC057D"/>
    <w:rsid w:val="00ED2A76"/>
    <w:rsid w:val="00F03049"/>
    <w:rsid w:val="00F06C71"/>
    <w:rsid w:val="00F074D2"/>
    <w:rsid w:val="00F122F3"/>
    <w:rsid w:val="00F34EAE"/>
    <w:rsid w:val="00F3667C"/>
    <w:rsid w:val="00F61F27"/>
    <w:rsid w:val="00F71BE5"/>
    <w:rsid w:val="00F74480"/>
    <w:rsid w:val="00F84AC4"/>
    <w:rsid w:val="00FB1311"/>
    <w:rsid w:val="00FC40EA"/>
    <w:rsid w:val="00FC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8A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uiPriority w:val="99"/>
    <w:locked/>
    <w:rsid w:val="0003095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030955"/>
    <w:pPr>
      <w:widowControl w:val="0"/>
      <w:shd w:val="clear" w:color="auto" w:fill="FFFFFF"/>
      <w:spacing w:after="180" w:line="269" w:lineRule="exact"/>
      <w:jc w:val="both"/>
    </w:pPr>
    <w:rPr>
      <w:rFonts w:ascii="Times New Roman" w:hAnsi="Times New Roman"/>
      <w:sz w:val="19"/>
      <w:szCs w:val="19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03095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30955"/>
    <w:pPr>
      <w:widowControl w:val="0"/>
      <w:shd w:val="clear" w:color="auto" w:fill="FFFFFF"/>
      <w:spacing w:after="0" w:line="226" w:lineRule="exact"/>
      <w:jc w:val="center"/>
    </w:pPr>
    <w:rPr>
      <w:rFonts w:ascii="Times New Roman" w:hAnsi="Times New Roman"/>
      <w:b/>
      <w:bCs/>
      <w:sz w:val="19"/>
      <w:szCs w:val="19"/>
    </w:rPr>
  </w:style>
  <w:style w:type="character" w:customStyle="1" w:styleId="Exact">
    <w:name w:val="Основной текст Exact"/>
    <w:basedOn w:val="DefaultParagraphFont"/>
    <w:uiPriority w:val="99"/>
    <w:rsid w:val="00030955"/>
    <w:rPr>
      <w:rFonts w:ascii="Times New Roman" w:hAnsi="Times New Roman" w:cs="Times New Roman"/>
      <w:sz w:val="18"/>
      <w:szCs w:val="18"/>
      <w:u w:val="none"/>
      <w:effect w:val="none"/>
    </w:rPr>
  </w:style>
  <w:style w:type="character" w:customStyle="1" w:styleId="4">
    <w:name w:val="Основной текст (4)"/>
    <w:basedOn w:val="DefaultParagraphFont"/>
    <w:uiPriority w:val="99"/>
    <w:rsid w:val="00030955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a0">
    <w:name w:val="Основной текст + Полужирный"/>
    <w:basedOn w:val="a"/>
    <w:uiPriority w:val="99"/>
    <w:rsid w:val="00030955"/>
    <w:rPr>
      <w:b/>
      <w:bCs/>
      <w:color w:val="000000"/>
      <w:spacing w:val="0"/>
      <w:w w:val="100"/>
      <w:position w:val="0"/>
      <w:lang w:val="ru-RU"/>
    </w:rPr>
  </w:style>
  <w:style w:type="paragraph" w:styleId="Caption">
    <w:name w:val="caption"/>
    <w:basedOn w:val="Normal"/>
    <w:next w:val="Normal"/>
    <w:uiPriority w:val="99"/>
    <w:qFormat/>
    <w:rsid w:val="005A0A06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A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0A0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337D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3876A2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876A2"/>
    <w:rPr>
      <w:rFonts w:eastAsia="Times New Roman" w:cs="Times New Roman"/>
      <w:sz w:val="24"/>
      <w:szCs w:val="24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9052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6205"/>
    <w:rPr>
      <w:rFonts w:cs="Times New Roman"/>
    </w:rPr>
  </w:style>
  <w:style w:type="character" w:styleId="Hyperlink">
    <w:name w:val="Hyperlink"/>
    <w:basedOn w:val="DefaultParagraphFont"/>
    <w:uiPriority w:val="99"/>
    <w:rsid w:val="009052A1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052A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052A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905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Normal"/>
    <w:uiPriority w:val="99"/>
    <w:rsid w:val="009052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0D0E4968F96D1AFACDF12EE401C2A487D50597B68718DE7FA8BC44408DE542576F02F7F4F0DA9040A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0D0E4968F96D1AFACDF12EE401C2A487D50597B68718DE7FA8BC44408DE542576F02F7F4F0DA9140A6I" TargetMode="External"/><Relationship Id="rId11" Type="http://schemas.openxmlformats.org/officeDocument/2006/relationships/hyperlink" Target="http://www.bogotol-/" TargetMode="External"/><Relationship Id="rId5" Type="http://schemas.openxmlformats.org/officeDocument/2006/relationships/hyperlink" Target="http://www.bogotol-/" TargetMode="External"/><Relationship Id="rId10" Type="http://schemas.openxmlformats.org/officeDocument/2006/relationships/hyperlink" Target="http://www.bogotol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140A6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682</TotalTime>
  <Pages>32</Pages>
  <Words>12354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USER</cp:lastModifiedBy>
  <cp:revision>42</cp:revision>
  <cp:lastPrinted>2018-05-24T06:47:00Z</cp:lastPrinted>
  <dcterms:created xsi:type="dcterms:W3CDTF">2014-12-11T08:35:00Z</dcterms:created>
  <dcterms:modified xsi:type="dcterms:W3CDTF">2018-05-24T08:24:00Z</dcterms:modified>
</cp:coreProperties>
</file>