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BB" w:rsidRPr="00F0238B" w:rsidRDefault="005D4BBB" w:rsidP="00F02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C74E99" wp14:editId="1F1F3F4A">
            <wp:extent cx="574040" cy="680720"/>
            <wp:effectExtent l="19050" t="0" r="0" b="0"/>
            <wp:docPr id="2" name="Рисунок 1" descr="4ed60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ed6091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BBB" w:rsidRPr="00F0238B" w:rsidRDefault="005D4BBB" w:rsidP="00F02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38B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5D4BBB" w:rsidRPr="00F0238B" w:rsidRDefault="005D4BBB" w:rsidP="00F02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38B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5D4BBB" w:rsidRPr="00F0238B" w:rsidRDefault="005D4BBB" w:rsidP="00F02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38B"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5D4BBB" w:rsidRPr="00F0238B" w:rsidRDefault="005D4BBB" w:rsidP="00F02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BBB" w:rsidRDefault="009428D1" w:rsidP="00F02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3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238B" w:rsidRDefault="00F0238B" w:rsidP="00F02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DD9" w:rsidRPr="00F0238B" w:rsidRDefault="007A2DD9" w:rsidP="00F02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628"/>
        <w:gridCol w:w="2556"/>
      </w:tblGrid>
      <w:tr w:rsidR="005D4BBB" w:rsidRPr="00F0238B" w:rsidTr="00F5410B">
        <w:tc>
          <w:tcPr>
            <w:tcW w:w="3284" w:type="dxa"/>
            <w:shd w:val="clear" w:color="auto" w:fill="auto"/>
          </w:tcPr>
          <w:p w:rsidR="005D4BBB" w:rsidRPr="00F0238B" w:rsidRDefault="007A2DD9" w:rsidP="007A2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ноября</w:t>
            </w:r>
            <w:r w:rsidR="005D4BBB" w:rsidRPr="00F02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8E2975" w:rsidRPr="00F02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5D4BBB" w:rsidRPr="00F0238B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628" w:type="dxa"/>
            <w:shd w:val="clear" w:color="auto" w:fill="auto"/>
          </w:tcPr>
          <w:p w:rsidR="005D4BBB" w:rsidRPr="00F0238B" w:rsidRDefault="005D4BBB" w:rsidP="00F02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2556" w:type="dxa"/>
            <w:shd w:val="clear" w:color="auto" w:fill="auto"/>
          </w:tcPr>
          <w:p w:rsidR="005D4BBB" w:rsidRPr="00F0238B" w:rsidRDefault="005D4BBB" w:rsidP="007A2D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4D0BFA" w:rsidRPr="00F02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2DD9">
              <w:rPr>
                <w:rFonts w:ascii="Times New Roman" w:hAnsi="Times New Roman" w:cs="Times New Roman"/>
                <w:b/>
                <w:sz w:val="28"/>
                <w:szCs w:val="28"/>
              </w:rPr>
              <w:t>25-178</w:t>
            </w:r>
            <w:r w:rsidRPr="00F02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F0238B" w:rsidRPr="00F0238B" w:rsidTr="00F5410B">
        <w:tc>
          <w:tcPr>
            <w:tcW w:w="3284" w:type="dxa"/>
            <w:shd w:val="clear" w:color="auto" w:fill="auto"/>
          </w:tcPr>
          <w:p w:rsidR="00F0238B" w:rsidRPr="00F0238B" w:rsidRDefault="00F0238B" w:rsidP="00F023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8" w:type="dxa"/>
            <w:shd w:val="clear" w:color="auto" w:fill="auto"/>
          </w:tcPr>
          <w:p w:rsidR="00F0238B" w:rsidRPr="00F0238B" w:rsidRDefault="00F0238B" w:rsidP="00F02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F0238B" w:rsidRPr="00F0238B" w:rsidRDefault="00F0238B" w:rsidP="00F02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4BBB" w:rsidRPr="00F0238B" w:rsidRDefault="00876B26" w:rsidP="007A2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3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r w:rsidR="007A2DD9" w:rsidRPr="00F0238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</w:t>
      </w:r>
      <w:r w:rsidR="007A2DD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7A2DD9" w:rsidRPr="00F023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МЕЖБЮДЖЕТНЫХ ОТНОШЕНИЯХ В БОГОТОЛЬСКОМ РАЙОНЕ</w:t>
      </w:r>
      <w:r w:rsidR="007A2DD9">
        <w:rPr>
          <w:rFonts w:ascii="Times New Roman" w:eastAsia="Times New Roman" w:hAnsi="Times New Roman" w:cs="Times New Roman"/>
          <w:b/>
          <w:bCs/>
          <w:sz w:val="28"/>
          <w:szCs w:val="28"/>
        </w:rPr>
        <w:t>, УТВЕРЖДЕННОГО</w:t>
      </w:r>
      <w:r w:rsidR="007A2DD9" w:rsidRPr="00F023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023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7A2DD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F023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БОГОТОЛЬСКОГО РАЙОННОГО СОВЕТА ДЕПУТАТОВ ОТ 10.11.2016 № 9-63 </w:t>
      </w:r>
    </w:p>
    <w:p w:rsidR="005D4BBB" w:rsidRPr="00F0238B" w:rsidRDefault="005D4BBB" w:rsidP="00F023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3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4BBB" w:rsidRPr="00F0238B" w:rsidRDefault="005D4BBB" w:rsidP="00F023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F0238B">
        <w:rPr>
          <w:rFonts w:ascii="Times New Roman" w:hAnsi="Times New Roman" w:cs="Times New Roman"/>
          <w:sz w:val="27"/>
          <w:szCs w:val="27"/>
        </w:rPr>
        <w:t xml:space="preserve">В соответствии с Бюджетным </w:t>
      </w:r>
      <w:hyperlink r:id="rId8" w:history="1">
        <w:r w:rsidRPr="00F0238B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F0238B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 </w:t>
      </w:r>
      <w:hyperlink r:id="rId9" w:history="1">
        <w:r w:rsidRPr="00F0238B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F0238B">
        <w:rPr>
          <w:rFonts w:ascii="Times New Roman" w:hAnsi="Times New Roman" w:cs="Times New Roman"/>
          <w:sz w:val="27"/>
          <w:szCs w:val="27"/>
        </w:rPr>
        <w:t xml:space="preserve"> от 06.10.2003 </w:t>
      </w:r>
      <w:r w:rsidR="00F0238B" w:rsidRPr="00F0238B">
        <w:rPr>
          <w:rFonts w:ascii="Times New Roman" w:hAnsi="Times New Roman" w:cs="Times New Roman"/>
          <w:sz w:val="27"/>
          <w:szCs w:val="27"/>
        </w:rPr>
        <w:t>№</w:t>
      </w:r>
      <w:r w:rsidRPr="00F0238B">
        <w:rPr>
          <w:rFonts w:ascii="Times New Roman" w:hAnsi="Times New Roman" w:cs="Times New Roman"/>
          <w:sz w:val="27"/>
          <w:szCs w:val="27"/>
        </w:rPr>
        <w:t xml:space="preserve"> 131-ФЗ </w:t>
      </w:r>
      <w:r w:rsidR="00F0238B" w:rsidRPr="00F0238B">
        <w:rPr>
          <w:rFonts w:ascii="Times New Roman" w:hAnsi="Times New Roman" w:cs="Times New Roman"/>
          <w:sz w:val="27"/>
          <w:szCs w:val="27"/>
        </w:rPr>
        <w:t>«</w:t>
      </w:r>
      <w:r w:rsidRPr="00F0238B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F0238B" w:rsidRPr="00F0238B">
        <w:rPr>
          <w:rFonts w:ascii="Times New Roman" w:hAnsi="Times New Roman" w:cs="Times New Roman"/>
          <w:sz w:val="27"/>
          <w:szCs w:val="27"/>
        </w:rPr>
        <w:t>»</w:t>
      </w:r>
      <w:r w:rsidRPr="00F0238B">
        <w:rPr>
          <w:rFonts w:ascii="Times New Roman" w:hAnsi="Times New Roman" w:cs="Times New Roman"/>
          <w:sz w:val="27"/>
          <w:szCs w:val="27"/>
        </w:rPr>
        <w:t xml:space="preserve">, </w:t>
      </w:r>
      <w:hyperlink r:id="rId10" w:history="1">
        <w:r w:rsidRPr="00F0238B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F0238B">
        <w:rPr>
          <w:rFonts w:ascii="Times New Roman" w:hAnsi="Times New Roman" w:cs="Times New Roman"/>
          <w:sz w:val="27"/>
          <w:szCs w:val="27"/>
        </w:rPr>
        <w:t xml:space="preserve"> Красноярского края от 10.07.2007 </w:t>
      </w:r>
      <w:r w:rsidR="00F0238B" w:rsidRPr="00F0238B">
        <w:rPr>
          <w:rFonts w:ascii="Times New Roman" w:hAnsi="Times New Roman" w:cs="Times New Roman"/>
          <w:sz w:val="27"/>
          <w:szCs w:val="27"/>
        </w:rPr>
        <w:t>№</w:t>
      </w:r>
      <w:r w:rsidRPr="00F0238B">
        <w:rPr>
          <w:rFonts w:ascii="Times New Roman" w:hAnsi="Times New Roman" w:cs="Times New Roman"/>
          <w:sz w:val="27"/>
          <w:szCs w:val="27"/>
        </w:rPr>
        <w:t xml:space="preserve"> 2-317 </w:t>
      </w:r>
      <w:r w:rsidR="00F0238B" w:rsidRPr="00F0238B">
        <w:rPr>
          <w:rFonts w:ascii="Times New Roman" w:hAnsi="Times New Roman" w:cs="Times New Roman"/>
          <w:sz w:val="27"/>
          <w:szCs w:val="27"/>
        </w:rPr>
        <w:t>«</w:t>
      </w:r>
      <w:r w:rsidRPr="00F0238B">
        <w:rPr>
          <w:rFonts w:ascii="Times New Roman" w:hAnsi="Times New Roman" w:cs="Times New Roman"/>
          <w:sz w:val="27"/>
          <w:szCs w:val="27"/>
        </w:rPr>
        <w:t>О межбюджетных отношениях в Красноярском крае</w:t>
      </w:r>
      <w:r w:rsidR="00F0238B" w:rsidRPr="00F0238B">
        <w:rPr>
          <w:rFonts w:ascii="Times New Roman" w:hAnsi="Times New Roman" w:cs="Times New Roman"/>
          <w:sz w:val="27"/>
          <w:szCs w:val="27"/>
        </w:rPr>
        <w:t>»</w:t>
      </w:r>
      <w:r w:rsidRPr="00F0238B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Pr="00F0238B">
          <w:rPr>
            <w:rFonts w:ascii="Times New Roman" w:hAnsi="Times New Roman" w:cs="Times New Roman"/>
            <w:sz w:val="27"/>
            <w:szCs w:val="27"/>
          </w:rPr>
          <w:t>Решением</w:t>
        </w:r>
      </w:hyperlink>
      <w:r w:rsidRPr="00F0238B">
        <w:rPr>
          <w:rFonts w:ascii="Times New Roman" w:hAnsi="Times New Roman" w:cs="Times New Roman"/>
          <w:sz w:val="27"/>
          <w:szCs w:val="27"/>
        </w:rPr>
        <w:t xml:space="preserve"> Боготольского районного Совета депутатов от </w:t>
      </w:r>
      <w:r w:rsidR="00772D90" w:rsidRPr="00F0238B">
        <w:rPr>
          <w:rFonts w:ascii="Times New Roman" w:hAnsi="Times New Roman" w:cs="Times New Roman"/>
          <w:sz w:val="27"/>
          <w:szCs w:val="27"/>
        </w:rPr>
        <w:t>1</w:t>
      </w:r>
      <w:r w:rsidRPr="00F0238B">
        <w:rPr>
          <w:rFonts w:ascii="Times New Roman" w:hAnsi="Times New Roman" w:cs="Times New Roman"/>
          <w:sz w:val="27"/>
          <w:szCs w:val="27"/>
        </w:rPr>
        <w:t>0.</w:t>
      </w:r>
      <w:r w:rsidR="00772D90" w:rsidRPr="00F0238B">
        <w:rPr>
          <w:rFonts w:ascii="Times New Roman" w:hAnsi="Times New Roman" w:cs="Times New Roman"/>
          <w:sz w:val="27"/>
          <w:szCs w:val="27"/>
        </w:rPr>
        <w:t>11</w:t>
      </w:r>
      <w:r w:rsidRPr="00F0238B">
        <w:rPr>
          <w:rFonts w:ascii="Times New Roman" w:hAnsi="Times New Roman" w:cs="Times New Roman"/>
          <w:sz w:val="27"/>
          <w:szCs w:val="27"/>
        </w:rPr>
        <w:t xml:space="preserve">.2016 </w:t>
      </w:r>
      <w:r w:rsidR="00F0238B" w:rsidRPr="00F0238B">
        <w:rPr>
          <w:rFonts w:ascii="Times New Roman" w:hAnsi="Times New Roman" w:cs="Times New Roman"/>
          <w:sz w:val="27"/>
          <w:szCs w:val="27"/>
        </w:rPr>
        <w:t>№</w:t>
      </w:r>
      <w:r w:rsidRPr="00F0238B">
        <w:rPr>
          <w:rFonts w:ascii="Times New Roman" w:hAnsi="Times New Roman" w:cs="Times New Roman"/>
          <w:sz w:val="27"/>
          <w:szCs w:val="27"/>
        </w:rPr>
        <w:t xml:space="preserve"> </w:t>
      </w:r>
      <w:r w:rsidR="004F2BCF" w:rsidRPr="00F0238B">
        <w:rPr>
          <w:rFonts w:ascii="Times New Roman" w:hAnsi="Times New Roman" w:cs="Times New Roman"/>
          <w:sz w:val="27"/>
          <w:szCs w:val="27"/>
        </w:rPr>
        <w:t xml:space="preserve">9-61 </w:t>
      </w:r>
      <w:r w:rsidR="00F0238B" w:rsidRPr="00F0238B">
        <w:rPr>
          <w:rFonts w:ascii="Times New Roman" w:hAnsi="Times New Roman" w:cs="Times New Roman"/>
          <w:sz w:val="27"/>
          <w:szCs w:val="27"/>
        </w:rPr>
        <w:t>«</w:t>
      </w:r>
      <w:r w:rsidRPr="00F0238B">
        <w:rPr>
          <w:rFonts w:ascii="Times New Roman" w:hAnsi="Times New Roman" w:cs="Times New Roman"/>
          <w:sz w:val="27"/>
          <w:szCs w:val="27"/>
        </w:rPr>
        <w:t xml:space="preserve">Об утверждении Положения о бюджетном процессе в </w:t>
      </w:r>
      <w:proofErr w:type="spellStart"/>
      <w:r w:rsidRPr="00F0238B">
        <w:rPr>
          <w:rFonts w:ascii="Times New Roman" w:hAnsi="Times New Roman" w:cs="Times New Roman"/>
          <w:sz w:val="27"/>
          <w:szCs w:val="27"/>
        </w:rPr>
        <w:t>Боготольском</w:t>
      </w:r>
      <w:proofErr w:type="spellEnd"/>
      <w:r w:rsidRPr="00F0238B">
        <w:rPr>
          <w:rFonts w:ascii="Times New Roman" w:hAnsi="Times New Roman" w:cs="Times New Roman"/>
          <w:sz w:val="27"/>
          <w:szCs w:val="27"/>
        </w:rPr>
        <w:t xml:space="preserve"> районе</w:t>
      </w:r>
      <w:r w:rsidR="00F0238B" w:rsidRPr="00F0238B">
        <w:rPr>
          <w:rFonts w:ascii="Times New Roman" w:hAnsi="Times New Roman" w:cs="Times New Roman"/>
          <w:sz w:val="27"/>
          <w:szCs w:val="27"/>
        </w:rPr>
        <w:t>»</w:t>
      </w:r>
      <w:r w:rsidRPr="00F0238B">
        <w:rPr>
          <w:rFonts w:ascii="Times New Roman" w:hAnsi="Times New Roman" w:cs="Times New Roman"/>
          <w:sz w:val="27"/>
          <w:szCs w:val="27"/>
        </w:rPr>
        <w:t xml:space="preserve">, </w:t>
      </w:r>
      <w:r w:rsidR="007A2DD9">
        <w:rPr>
          <w:rFonts w:ascii="Times New Roman" w:hAnsi="Times New Roman" w:cs="Times New Roman"/>
          <w:sz w:val="27"/>
          <w:szCs w:val="27"/>
        </w:rPr>
        <w:t xml:space="preserve">руководствуясь ст. 21, 25 </w:t>
      </w:r>
      <w:r w:rsidRPr="00F0238B">
        <w:rPr>
          <w:rFonts w:ascii="Times New Roman" w:hAnsi="Times New Roman" w:cs="Times New Roman"/>
          <w:sz w:val="27"/>
          <w:szCs w:val="27"/>
        </w:rPr>
        <w:t>Устав</w:t>
      </w:r>
      <w:r w:rsidR="007A2DD9">
        <w:rPr>
          <w:rFonts w:ascii="Times New Roman" w:hAnsi="Times New Roman" w:cs="Times New Roman"/>
          <w:sz w:val="27"/>
          <w:szCs w:val="27"/>
        </w:rPr>
        <w:t>а</w:t>
      </w:r>
      <w:r w:rsidRPr="00F023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0238B">
        <w:rPr>
          <w:rFonts w:ascii="Times New Roman" w:hAnsi="Times New Roman" w:cs="Times New Roman"/>
          <w:sz w:val="27"/>
          <w:szCs w:val="27"/>
        </w:rPr>
        <w:t>Боготольского</w:t>
      </w:r>
      <w:proofErr w:type="spellEnd"/>
      <w:r w:rsidRPr="00F0238B">
        <w:rPr>
          <w:rFonts w:ascii="Times New Roman" w:hAnsi="Times New Roman" w:cs="Times New Roman"/>
          <w:sz w:val="27"/>
          <w:szCs w:val="27"/>
        </w:rPr>
        <w:t xml:space="preserve"> района</w:t>
      </w:r>
      <w:proofErr w:type="gramEnd"/>
      <w:r w:rsidR="007A2DD9">
        <w:rPr>
          <w:rFonts w:ascii="Times New Roman" w:hAnsi="Times New Roman" w:cs="Times New Roman"/>
          <w:sz w:val="27"/>
          <w:szCs w:val="27"/>
        </w:rPr>
        <w:t xml:space="preserve"> Красноярского края</w:t>
      </w:r>
      <w:r w:rsidRPr="00F023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0238B">
        <w:rPr>
          <w:rFonts w:ascii="Times New Roman" w:hAnsi="Times New Roman" w:cs="Times New Roman"/>
          <w:sz w:val="27"/>
          <w:szCs w:val="27"/>
        </w:rPr>
        <w:t>Боготольский</w:t>
      </w:r>
      <w:proofErr w:type="spellEnd"/>
      <w:r w:rsidRPr="00F0238B">
        <w:rPr>
          <w:rFonts w:ascii="Times New Roman" w:hAnsi="Times New Roman" w:cs="Times New Roman"/>
          <w:sz w:val="27"/>
          <w:szCs w:val="27"/>
        </w:rPr>
        <w:t xml:space="preserve"> районный Совет депутатов </w:t>
      </w:r>
      <w:r w:rsidRPr="00F0238B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5D4BBB" w:rsidRPr="00F0238B" w:rsidRDefault="005D4B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> </w:t>
      </w:r>
    </w:p>
    <w:p w:rsidR="005D4BBB" w:rsidRPr="00F0238B" w:rsidRDefault="00F023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 xml:space="preserve">1. </w:t>
      </w:r>
      <w:r w:rsidR="00070DDC" w:rsidRPr="00F0238B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5D4BBB" w:rsidRPr="00F0238B">
        <w:rPr>
          <w:rFonts w:ascii="Times New Roman" w:hAnsi="Times New Roman" w:cs="Times New Roman"/>
          <w:sz w:val="27"/>
          <w:szCs w:val="27"/>
        </w:rPr>
        <w:t xml:space="preserve">Положение </w:t>
      </w:r>
      <w:r w:rsidR="007A2DD9">
        <w:rPr>
          <w:rFonts w:ascii="Times New Roman" w:hAnsi="Times New Roman" w:cs="Times New Roman"/>
          <w:sz w:val="27"/>
          <w:szCs w:val="27"/>
        </w:rPr>
        <w:t>о</w:t>
      </w:r>
      <w:r w:rsidR="005D4BBB" w:rsidRPr="00F0238B">
        <w:rPr>
          <w:rFonts w:ascii="Times New Roman" w:hAnsi="Times New Roman" w:cs="Times New Roman"/>
          <w:sz w:val="27"/>
          <w:szCs w:val="27"/>
        </w:rPr>
        <w:t xml:space="preserve"> межбюджетных отношениях в </w:t>
      </w:r>
      <w:proofErr w:type="spellStart"/>
      <w:r w:rsidR="00070DDC" w:rsidRPr="00F0238B">
        <w:rPr>
          <w:rFonts w:ascii="Times New Roman" w:hAnsi="Times New Roman" w:cs="Times New Roman"/>
          <w:sz w:val="27"/>
          <w:szCs w:val="27"/>
        </w:rPr>
        <w:t>Боготольском</w:t>
      </w:r>
      <w:proofErr w:type="spellEnd"/>
      <w:r w:rsidR="00070DDC" w:rsidRPr="00F0238B">
        <w:rPr>
          <w:rFonts w:ascii="Times New Roman" w:hAnsi="Times New Roman" w:cs="Times New Roman"/>
          <w:sz w:val="27"/>
          <w:szCs w:val="27"/>
        </w:rPr>
        <w:t xml:space="preserve"> районе</w:t>
      </w:r>
      <w:r w:rsidR="007A2DD9">
        <w:rPr>
          <w:rFonts w:ascii="Times New Roman" w:hAnsi="Times New Roman" w:cs="Times New Roman"/>
          <w:sz w:val="27"/>
          <w:szCs w:val="27"/>
        </w:rPr>
        <w:t xml:space="preserve"> (далее - Положение), </w:t>
      </w:r>
      <w:r w:rsidR="00070DDC" w:rsidRPr="00F0238B">
        <w:rPr>
          <w:rFonts w:ascii="Times New Roman" w:hAnsi="Times New Roman" w:cs="Times New Roman"/>
          <w:sz w:val="27"/>
          <w:szCs w:val="27"/>
        </w:rPr>
        <w:t>утвержденно</w:t>
      </w:r>
      <w:r w:rsidR="007A2DD9">
        <w:rPr>
          <w:rFonts w:ascii="Times New Roman" w:hAnsi="Times New Roman" w:cs="Times New Roman"/>
          <w:sz w:val="27"/>
          <w:szCs w:val="27"/>
        </w:rPr>
        <w:t>го</w:t>
      </w:r>
      <w:r w:rsidR="00070DDC" w:rsidRPr="00F0238B">
        <w:rPr>
          <w:rFonts w:ascii="Times New Roman" w:hAnsi="Times New Roman" w:cs="Times New Roman"/>
          <w:sz w:val="27"/>
          <w:szCs w:val="27"/>
        </w:rPr>
        <w:t xml:space="preserve"> Решением </w:t>
      </w:r>
      <w:proofErr w:type="spellStart"/>
      <w:r w:rsidR="00070DDC" w:rsidRPr="00F0238B">
        <w:rPr>
          <w:rFonts w:ascii="Times New Roman" w:hAnsi="Times New Roman" w:cs="Times New Roman"/>
          <w:sz w:val="27"/>
          <w:szCs w:val="27"/>
        </w:rPr>
        <w:t>Боготольского</w:t>
      </w:r>
      <w:proofErr w:type="spellEnd"/>
      <w:r w:rsidR="00070DDC" w:rsidRPr="00F0238B">
        <w:rPr>
          <w:rFonts w:ascii="Times New Roman" w:hAnsi="Times New Roman" w:cs="Times New Roman"/>
          <w:sz w:val="27"/>
          <w:szCs w:val="27"/>
        </w:rPr>
        <w:t xml:space="preserve"> районного Совета депутатов </w:t>
      </w:r>
      <w:r w:rsidR="00850EFF" w:rsidRPr="00F0238B">
        <w:rPr>
          <w:rFonts w:ascii="Times New Roman" w:hAnsi="Times New Roman" w:cs="Times New Roman"/>
          <w:sz w:val="27"/>
          <w:szCs w:val="27"/>
        </w:rPr>
        <w:t xml:space="preserve">от 10.11.2016 № 9-63 </w:t>
      </w:r>
      <w:r w:rsidR="00070DDC" w:rsidRPr="00F0238B">
        <w:rPr>
          <w:rFonts w:ascii="Times New Roman" w:hAnsi="Times New Roman" w:cs="Times New Roman"/>
          <w:sz w:val="27"/>
          <w:szCs w:val="27"/>
        </w:rPr>
        <w:t>следующие изменения и дополнения:</w:t>
      </w:r>
    </w:p>
    <w:p w:rsidR="000B7C86" w:rsidRPr="00F0238B" w:rsidRDefault="000B7C86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>1.</w:t>
      </w:r>
      <w:r w:rsidR="00F0238B" w:rsidRPr="00F0238B">
        <w:rPr>
          <w:rFonts w:ascii="Times New Roman" w:hAnsi="Times New Roman" w:cs="Times New Roman"/>
          <w:sz w:val="27"/>
          <w:szCs w:val="27"/>
        </w:rPr>
        <w:t>1.</w:t>
      </w:r>
      <w:r w:rsidRPr="00F0238B">
        <w:rPr>
          <w:rFonts w:ascii="Times New Roman" w:hAnsi="Times New Roman" w:cs="Times New Roman"/>
          <w:sz w:val="27"/>
          <w:szCs w:val="27"/>
        </w:rPr>
        <w:t xml:space="preserve"> Абзац 2 пункта 6.2. раздела 6 Положения дополнить словами «за исключением</w:t>
      </w:r>
      <w:r w:rsidR="00AA185C">
        <w:rPr>
          <w:rFonts w:ascii="Times New Roman" w:hAnsi="Times New Roman" w:cs="Times New Roman"/>
          <w:sz w:val="27"/>
          <w:szCs w:val="27"/>
        </w:rPr>
        <w:t xml:space="preserve"> случаев, установленных З</w:t>
      </w:r>
      <w:r w:rsidR="00E52121" w:rsidRPr="00F0238B">
        <w:rPr>
          <w:rFonts w:ascii="Times New Roman" w:hAnsi="Times New Roman" w:cs="Times New Roman"/>
          <w:sz w:val="27"/>
          <w:szCs w:val="27"/>
        </w:rPr>
        <w:t xml:space="preserve">аконом Красноярского </w:t>
      </w:r>
      <w:r w:rsidRPr="00F0238B">
        <w:rPr>
          <w:rFonts w:ascii="Times New Roman" w:hAnsi="Times New Roman" w:cs="Times New Roman"/>
          <w:sz w:val="27"/>
          <w:szCs w:val="27"/>
        </w:rPr>
        <w:t xml:space="preserve">края </w:t>
      </w:r>
      <w:r w:rsidR="00E52121" w:rsidRPr="00F0238B">
        <w:rPr>
          <w:rFonts w:ascii="Times New Roman" w:hAnsi="Times New Roman" w:cs="Times New Roman"/>
          <w:sz w:val="27"/>
          <w:szCs w:val="27"/>
        </w:rPr>
        <w:t>от 10.07.20</w:t>
      </w:r>
      <w:r w:rsidR="00AA185C">
        <w:rPr>
          <w:rFonts w:ascii="Times New Roman" w:hAnsi="Times New Roman" w:cs="Times New Roman"/>
          <w:sz w:val="27"/>
          <w:szCs w:val="27"/>
        </w:rPr>
        <w:t>0</w:t>
      </w:r>
      <w:r w:rsidR="00E52121" w:rsidRPr="00F0238B">
        <w:rPr>
          <w:rFonts w:ascii="Times New Roman" w:hAnsi="Times New Roman" w:cs="Times New Roman"/>
          <w:sz w:val="27"/>
          <w:szCs w:val="27"/>
        </w:rPr>
        <w:t>7 № 2-317 «О</w:t>
      </w:r>
      <w:r w:rsidR="00506D64" w:rsidRPr="00F0238B">
        <w:rPr>
          <w:rFonts w:ascii="Times New Roman" w:hAnsi="Times New Roman" w:cs="Times New Roman"/>
          <w:sz w:val="27"/>
          <w:szCs w:val="27"/>
        </w:rPr>
        <w:t xml:space="preserve"> межбюджетных отношениях в </w:t>
      </w:r>
      <w:r w:rsidR="00E52121" w:rsidRPr="00F0238B">
        <w:rPr>
          <w:rFonts w:ascii="Times New Roman" w:hAnsi="Times New Roman" w:cs="Times New Roman"/>
          <w:sz w:val="27"/>
          <w:szCs w:val="27"/>
        </w:rPr>
        <w:t xml:space="preserve">Красноярском </w:t>
      </w:r>
      <w:r w:rsidR="00506D64" w:rsidRPr="00F0238B">
        <w:rPr>
          <w:rFonts w:ascii="Times New Roman" w:hAnsi="Times New Roman" w:cs="Times New Roman"/>
          <w:sz w:val="27"/>
          <w:szCs w:val="27"/>
        </w:rPr>
        <w:t>крае</w:t>
      </w:r>
      <w:proofErr w:type="gramStart"/>
      <w:r w:rsidR="00164354">
        <w:rPr>
          <w:rFonts w:ascii="Times New Roman" w:hAnsi="Times New Roman" w:cs="Times New Roman"/>
          <w:sz w:val="27"/>
          <w:szCs w:val="27"/>
        </w:rPr>
        <w:t>.</w:t>
      </w:r>
      <w:r w:rsidRPr="00F0238B">
        <w:rPr>
          <w:rFonts w:ascii="Times New Roman" w:hAnsi="Times New Roman" w:cs="Times New Roman"/>
          <w:sz w:val="27"/>
          <w:szCs w:val="27"/>
        </w:rPr>
        <w:t>»</w:t>
      </w:r>
      <w:r w:rsidR="00164354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142057" w:rsidRDefault="00F023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>1.</w:t>
      </w:r>
      <w:r w:rsidR="000B7C86" w:rsidRPr="00F0238B">
        <w:rPr>
          <w:rFonts w:ascii="Times New Roman" w:hAnsi="Times New Roman" w:cs="Times New Roman"/>
          <w:sz w:val="27"/>
          <w:szCs w:val="27"/>
        </w:rPr>
        <w:t xml:space="preserve">2. </w:t>
      </w:r>
      <w:r w:rsidR="00142057">
        <w:rPr>
          <w:rFonts w:ascii="Times New Roman" w:hAnsi="Times New Roman" w:cs="Times New Roman"/>
          <w:sz w:val="27"/>
          <w:szCs w:val="27"/>
        </w:rPr>
        <w:t xml:space="preserve">В </w:t>
      </w:r>
      <w:r w:rsidR="00142057" w:rsidRPr="00F0238B">
        <w:rPr>
          <w:rFonts w:ascii="Times New Roman" w:hAnsi="Times New Roman" w:cs="Times New Roman"/>
          <w:sz w:val="27"/>
          <w:szCs w:val="27"/>
        </w:rPr>
        <w:t>раздел</w:t>
      </w:r>
      <w:r w:rsidR="00142057">
        <w:rPr>
          <w:rFonts w:ascii="Times New Roman" w:hAnsi="Times New Roman" w:cs="Times New Roman"/>
          <w:sz w:val="27"/>
          <w:szCs w:val="27"/>
        </w:rPr>
        <w:t>е</w:t>
      </w:r>
      <w:r w:rsidR="00142057" w:rsidRPr="00F0238B">
        <w:rPr>
          <w:rFonts w:ascii="Times New Roman" w:hAnsi="Times New Roman" w:cs="Times New Roman"/>
          <w:sz w:val="27"/>
          <w:szCs w:val="27"/>
        </w:rPr>
        <w:t xml:space="preserve"> 7 Положения</w:t>
      </w:r>
      <w:r w:rsidR="00142057">
        <w:rPr>
          <w:rFonts w:ascii="Times New Roman" w:hAnsi="Times New Roman" w:cs="Times New Roman"/>
          <w:sz w:val="27"/>
          <w:szCs w:val="27"/>
        </w:rPr>
        <w:t>:</w:t>
      </w:r>
    </w:p>
    <w:p w:rsidR="000B7C86" w:rsidRPr="00F0238B" w:rsidRDefault="00142057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</w:t>
      </w:r>
      <w:r w:rsidR="00E52121" w:rsidRPr="00F0238B">
        <w:rPr>
          <w:rFonts w:ascii="Times New Roman" w:hAnsi="Times New Roman" w:cs="Times New Roman"/>
          <w:sz w:val="27"/>
          <w:szCs w:val="27"/>
        </w:rPr>
        <w:t>одп</w:t>
      </w:r>
      <w:r w:rsidR="000B7C86" w:rsidRPr="00F0238B">
        <w:rPr>
          <w:rFonts w:ascii="Times New Roman" w:hAnsi="Times New Roman" w:cs="Times New Roman"/>
          <w:sz w:val="27"/>
          <w:szCs w:val="27"/>
        </w:rPr>
        <w:t xml:space="preserve">ункт </w:t>
      </w:r>
      <w:r>
        <w:rPr>
          <w:rFonts w:ascii="Times New Roman" w:hAnsi="Times New Roman" w:cs="Times New Roman"/>
          <w:sz w:val="27"/>
          <w:szCs w:val="27"/>
        </w:rPr>
        <w:t>«</w:t>
      </w:r>
      <w:r w:rsidR="000B7C86" w:rsidRPr="00F0238B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»</w:t>
      </w:r>
      <w:r w:rsidR="000B7C86" w:rsidRPr="00F0238B">
        <w:rPr>
          <w:rFonts w:ascii="Times New Roman" w:hAnsi="Times New Roman" w:cs="Times New Roman"/>
          <w:sz w:val="27"/>
          <w:szCs w:val="27"/>
        </w:rPr>
        <w:t xml:space="preserve"> пункта 7.1. </w:t>
      </w:r>
      <w:r>
        <w:rPr>
          <w:rFonts w:ascii="Times New Roman" w:hAnsi="Times New Roman" w:cs="Times New Roman"/>
          <w:sz w:val="27"/>
          <w:szCs w:val="27"/>
        </w:rPr>
        <w:t>исключить;</w:t>
      </w:r>
    </w:p>
    <w:p w:rsidR="00490856" w:rsidRPr="00F0238B" w:rsidRDefault="00142057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</w:t>
      </w:r>
      <w:r w:rsidR="00716812" w:rsidRPr="00F0238B">
        <w:rPr>
          <w:rFonts w:ascii="Times New Roman" w:hAnsi="Times New Roman" w:cs="Times New Roman"/>
          <w:sz w:val="27"/>
          <w:szCs w:val="27"/>
        </w:rPr>
        <w:t>одп</w:t>
      </w:r>
      <w:r w:rsidR="00490856" w:rsidRPr="00F0238B">
        <w:rPr>
          <w:rFonts w:ascii="Times New Roman" w:hAnsi="Times New Roman" w:cs="Times New Roman"/>
          <w:sz w:val="27"/>
          <w:szCs w:val="27"/>
        </w:rPr>
        <w:t xml:space="preserve">ункт </w:t>
      </w:r>
      <w:r>
        <w:rPr>
          <w:rFonts w:ascii="Times New Roman" w:hAnsi="Times New Roman" w:cs="Times New Roman"/>
          <w:sz w:val="27"/>
          <w:szCs w:val="27"/>
        </w:rPr>
        <w:t>«</w:t>
      </w:r>
      <w:r w:rsidR="00490856" w:rsidRPr="00F0238B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»</w:t>
      </w:r>
      <w:r w:rsidR="00490856" w:rsidRPr="00F0238B">
        <w:rPr>
          <w:rFonts w:ascii="Times New Roman" w:hAnsi="Times New Roman" w:cs="Times New Roman"/>
          <w:sz w:val="27"/>
          <w:szCs w:val="27"/>
        </w:rPr>
        <w:t xml:space="preserve"> пункта 7.3</w:t>
      </w:r>
      <w:r w:rsidR="00716812" w:rsidRPr="00F0238B">
        <w:rPr>
          <w:rFonts w:ascii="Times New Roman" w:hAnsi="Times New Roman" w:cs="Times New Roman"/>
          <w:sz w:val="27"/>
          <w:szCs w:val="27"/>
        </w:rPr>
        <w:t>.</w:t>
      </w:r>
      <w:r w:rsidR="00490856" w:rsidRPr="00F0238B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490856" w:rsidRPr="00F0238B" w:rsidRDefault="00490856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42057">
        <w:rPr>
          <w:rFonts w:ascii="Times New Roman" w:hAnsi="Times New Roman" w:cs="Times New Roman"/>
          <w:sz w:val="27"/>
          <w:szCs w:val="27"/>
        </w:rPr>
        <w:t>«а) на основании Методики</w:t>
      </w:r>
      <w:r w:rsidR="00142057" w:rsidRPr="00142057">
        <w:rPr>
          <w:rFonts w:ascii="Times New Roman" w:hAnsi="Times New Roman" w:cs="Times New Roman"/>
          <w:sz w:val="27"/>
          <w:szCs w:val="27"/>
        </w:rPr>
        <w:t xml:space="preserve"> определения объема и распределения средств субвенции бюджету муниципального района края для осуществления отдельных государственных полномочий по расчету и предоставлению дотаций поселениям, входящим в состав муниципального района края</w:t>
      </w:r>
      <w:r w:rsidRPr="00F0238B">
        <w:rPr>
          <w:rFonts w:ascii="Times New Roman" w:hAnsi="Times New Roman" w:cs="Times New Roman"/>
          <w:sz w:val="27"/>
          <w:szCs w:val="27"/>
        </w:rPr>
        <w:t>, утвержденной Законом Красноярского края 29</w:t>
      </w:r>
      <w:r w:rsidR="00673BBF">
        <w:rPr>
          <w:rFonts w:ascii="Times New Roman" w:hAnsi="Times New Roman" w:cs="Times New Roman"/>
          <w:sz w:val="27"/>
          <w:szCs w:val="27"/>
        </w:rPr>
        <w:t>.11.200</w:t>
      </w:r>
      <w:r w:rsidRPr="00F0238B">
        <w:rPr>
          <w:rFonts w:ascii="Times New Roman" w:hAnsi="Times New Roman" w:cs="Times New Roman"/>
          <w:sz w:val="27"/>
          <w:szCs w:val="27"/>
        </w:rPr>
        <w:t>5 №</w:t>
      </w:r>
      <w:r w:rsidR="00F63E4F">
        <w:rPr>
          <w:rFonts w:ascii="Times New Roman" w:hAnsi="Times New Roman" w:cs="Times New Roman"/>
          <w:sz w:val="27"/>
          <w:szCs w:val="27"/>
        </w:rPr>
        <w:t xml:space="preserve"> </w:t>
      </w:r>
      <w:r w:rsidRPr="00F0238B">
        <w:rPr>
          <w:rFonts w:ascii="Times New Roman" w:hAnsi="Times New Roman" w:cs="Times New Roman"/>
          <w:sz w:val="27"/>
          <w:szCs w:val="27"/>
        </w:rPr>
        <w:t>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входящих в состав муниципального района края</w:t>
      </w:r>
      <w:proofErr w:type="gramEnd"/>
      <w:r w:rsidR="00142057">
        <w:rPr>
          <w:rFonts w:ascii="Times New Roman" w:hAnsi="Times New Roman" w:cs="Times New Roman"/>
          <w:sz w:val="27"/>
          <w:szCs w:val="27"/>
        </w:rPr>
        <w:t>»</w:t>
      </w:r>
      <w:r w:rsidRPr="00F0238B">
        <w:rPr>
          <w:rFonts w:ascii="Times New Roman" w:hAnsi="Times New Roman" w:cs="Times New Roman"/>
          <w:sz w:val="27"/>
          <w:szCs w:val="27"/>
        </w:rPr>
        <w:t xml:space="preserve"> рассчитывается </w:t>
      </w:r>
      <w:r w:rsidRPr="00F0238B">
        <w:rPr>
          <w:rFonts w:ascii="Times New Roman" w:hAnsi="Times New Roman" w:cs="Times New Roman"/>
          <w:sz w:val="27"/>
          <w:szCs w:val="27"/>
        </w:rPr>
        <w:lastRenderedPageBreak/>
        <w:t>размер дотаций поселениям, предоставляемых за счет средств субвенций из краевого бюджета</w:t>
      </w:r>
      <w:proofErr w:type="gramStart"/>
      <w:r w:rsidR="00164354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="00164354">
        <w:rPr>
          <w:rFonts w:ascii="Times New Roman" w:hAnsi="Times New Roman" w:cs="Times New Roman"/>
          <w:sz w:val="27"/>
          <w:szCs w:val="27"/>
        </w:rPr>
        <w:t>;</w:t>
      </w:r>
    </w:p>
    <w:p w:rsidR="003E3572" w:rsidRPr="00F0238B" w:rsidRDefault="00F023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>1.</w:t>
      </w:r>
      <w:r w:rsidR="003E3572" w:rsidRPr="00F0238B">
        <w:rPr>
          <w:rFonts w:ascii="Times New Roman" w:hAnsi="Times New Roman" w:cs="Times New Roman"/>
          <w:sz w:val="27"/>
          <w:szCs w:val="27"/>
        </w:rPr>
        <w:t>3. Раздел 9 изложить в следующей редакции:</w:t>
      </w:r>
    </w:p>
    <w:p w:rsidR="000E4F0D" w:rsidRPr="00F0238B" w:rsidRDefault="003E3572" w:rsidP="00F0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>«9. ИНЫЕ МЕЖБЮДЖЕТНЫЕ ТРАНСФЕРТЫ БЮДЖЕТАМ ПОСЕЛЕНИЙ ИЗ РАЙОННОГО БЮДЖЕТА</w:t>
      </w:r>
    </w:p>
    <w:p w:rsidR="003E3572" w:rsidRPr="00F0238B" w:rsidRDefault="003E3572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F0238B">
        <w:rPr>
          <w:rFonts w:ascii="Times New Roman" w:hAnsi="Times New Roman" w:cs="Times New Roman"/>
          <w:sz w:val="27"/>
          <w:szCs w:val="27"/>
        </w:rPr>
        <w:t xml:space="preserve">В случаях и порядке, предусмотренных муниципальными правовыми актами представительных органов Боготольского района и поселений, принимаемыми в соответствии с требованиями Бюджетного </w:t>
      </w:r>
      <w:hyperlink r:id="rId12" w:history="1">
        <w:r w:rsidRPr="00F0238B">
          <w:rPr>
            <w:rFonts w:ascii="Times New Roman" w:hAnsi="Times New Roman" w:cs="Times New Roman"/>
            <w:sz w:val="27"/>
            <w:szCs w:val="27"/>
          </w:rPr>
          <w:t>кодекса</w:t>
        </w:r>
      </w:hyperlink>
      <w:r w:rsidRPr="00F0238B">
        <w:rPr>
          <w:rFonts w:ascii="Times New Roman" w:hAnsi="Times New Roman" w:cs="Times New Roman"/>
          <w:sz w:val="27"/>
          <w:szCs w:val="27"/>
        </w:rPr>
        <w:t xml:space="preserve"> Российской Федерации и соответствующими им законами Красноярского края, бюджетам поселений из районного бюджета, а также районному бюджету из бюджетов поселений могут быть предоставлены иные межбюджетные трансферты.</w:t>
      </w:r>
      <w:proofErr w:type="gramEnd"/>
    </w:p>
    <w:p w:rsidR="003E3572" w:rsidRPr="00F0238B" w:rsidRDefault="003E3572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>2. Иные межбюджетные трансферты бюджетам поселений из районного бюджета могут предоставляться в случаях:</w:t>
      </w:r>
    </w:p>
    <w:p w:rsidR="003E3572" w:rsidRPr="00F0238B" w:rsidRDefault="003E3572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136"/>
      <w:bookmarkEnd w:id="0"/>
      <w:r w:rsidRPr="00F0238B">
        <w:rPr>
          <w:rFonts w:ascii="Times New Roman" w:hAnsi="Times New Roman" w:cs="Times New Roman"/>
          <w:sz w:val="27"/>
          <w:szCs w:val="27"/>
        </w:rPr>
        <w:t>2.1. Изменений в бюджетном законодательстве Российской Федерации и Красноярского края, законодательстве Российской Федерации о налогах и сборах в текущем финансовом году;</w:t>
      </w:r>
    </w:p>
    <w:p w:rsidR="003E3572" w:rsidRPr="00F0238B" w:rsidRDefault="003E3572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137"/>
      <w:bookmarkEnd w:id="1"/>
      <w:r w:rsidRPr="00F0238B">
        <w:rPr>
          <w:rFonts w:ascii="Times New Roman" w:hAnsi="Times New Roman" w:cs="Times New Roman"/>
          <w:sz w:val="27"/>
          <w:szCs w:val="27"/>
        </w:rPr>
        <w:t>2.2. Передачи имущества в связи с разграничением полномочий между органами местного самоуправления Боготольского района местного значения, в том числе возникших в ходе исполнения бюджета в текущем финансовом году;</w:t>
      </w:r>
    </w:p>
    <w:p w:rsidR="003E3572" w:rsidRPr="00F0238B" w:rsidRDefault="003E3572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138"/>
      <w:bookmarkEnd w:id="2"/>
      <w:r w:rsidRPr="00F0238B">
        <w:rPr>
          <w:rFonts w:ascii="Times New Roman" w:hAnsi="Times New Roman" w:cs="Times New Roman"/>
          <w:sz w:val="27"/>
          <w:szCs w:val="27"/>
        </w:rPr>
        <w:t>2.3. Для регулирования сбалансированности бюджетов поселений при осуществлении полномочий по решению вопросов местного значения, в том числе возникших в ходе исполнения бюджета в текущем финансовом году;</w:t>
      </w:r>
    </w:p>
    <w:p w:rsidR="003E3572" w:rsidRPr="00F0238B" w:rsidRDefault="003E3572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139"/>
      <w:bookmarkEnd w:id="3"/>
      <w:r w:rsidRPr="00F0238B">
        <w:rPr>
          <w:rFonts w:ascii="Times New Roman" w:hAnsi="Times New Roman" w:cs="Times New Roman"/>
          <w:sz w:val="27"/>
          <w:szCs w:val="27"/>
        </w:rPr>
        <w:t>2.4. Заключения соглашений о передаче отдельных полномочий органов местного самоуправления Боготольского района поселениям;</w:t>
      </w:r>
    </w:p>
    <w:p w:rsidR="003E3572" w:rsidRPr="00F0238B" w:rsidRDefault="003E3572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140"/>
      <w:bookmarkEnd w:id="4"/>
      <w:r w:rsidRPr="00F0238B">
        <w:rPr>
          <w:rFonts w:ascii="Times New Roman" w:hAnsi="Times New Roman" w:cs="Times New Roman"/>
          <w:sz w:val="27"/>
          <w:szCs w:val="27"/>
        </w:rPr>
        <w:t xml:space="preserve">2.5. Предоставления субсидий из краевого бюджета бюджету муниципального района для предоставления их бюджетам поселений, входящих в его состав, в целях </w:t>
      </w:r>
      <w:proofErr w:type="spellStart"/>
      <w:r w:rsidRPr="00F0238B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F0238B">
        <w:rPr>
          <w:rFonts w:ascii="Times New Roman" w:hAnsi="Times New Roman" w:cs="Times New Roman"/>
          <w:sz w:val="27"/>
          <w:szCs w:val="27"/>
        </w:rPr>
        <w:t xml:space="preserve"> расходных обязательств, возникающих при выполнении полномочий органов местного самоуправления поселений;</w:t>
      </w:r>
    </w:p>
    <w:p w:rsidR="003E3572" w:rsidRPr="00F0238B" w:rsidRDefault="003E3572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141"/>
      <w:bookmarkEnd w:id="5"/>
      <w:r w:rsidRPr="00F0238B">
        <w:rPr>
          <w:rFonts w:ascii="Times New Roman" w:hAnsi="Times New Roman" w:cs="Times New Roman"/>
          <w:sz w:val="27"/>
          <w:szCs w:val="27"/>
        </w:rPr>
        <w:t>2.6. В иных случаях, установленных федеральным, краевым законодательством и муниципальными правовыми актами Боготольского района.</w:t>
      </w:r>
    </w:p>
    <w:p w:rsidR="003E3572" w:rsidRPr="00F0238B" w:rsidRDefault="003E3572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>3. Иные межбюджетные трансферты из бюджетов поселений бюджету района могут предоставляться при условии заключения соответствующих соглашений между органами местного самоуправления поселений и органами местного самоуправления Боготольского района.</w:t>
      </w:r>
    </w:p>
    <w:p w:rsidR="003E3572" w:rsidRPr="00F0238B" w:rsidRDefault="003E3572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 xml:space="preserve">4. Порядок предоставления иных межбюджетных трансфертов из районного бюджета бюджетам поселений устанавливается согласно </w:t>
      </w:r>
      <w:hyperlink w:anchor="P415" w:history="1">
        <w:r w:rsidRPr="00F0238B">
          <w:rPr>
            <w:rFonts w:ascii="Times New Roman" w:hAnsi="Times New Roman" w:cs="Times New Roman"/>
            <w:sz w:val="27"/>
            <w:szCs w:val="27"/>
          </w:rPr>
          <w:t>приложению 2</w:t>
        </w:r>
      </w:hyperlink>
      <w:r w:rsidRPr="00F0238B">
        <w:rPr>
          <w:rFonts w:ascii="Times New Roman" w:hAnsi="Times New Roman" w:cs="Times New Roman"/>
          <w:sz w:val="27"/>
          <w:szCs w:val="27"/>
        </w:rPr>
        <w:t xml:space="preserve"> к настоящему Положению.</w:t>
      </w:r>
    </w:p>
    <w:p w:rsidR="003E3572" w:rsidRPr="00F0238B" w:rsidRDefault="003E3572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 xml:space="preserve">5. Порядок расчета иных межбюджетных трансфертов, указанных в </w:t>
      </w:r>
      <w:hyperlink w:anchor="P138" w:history="1">
        <w:proofErr w:type="spellStart"/>
        <w:r w:rsidRPr="00F0238B">
          <w:rPr>
            <w:rFonts w:ascii="Times New Roman" w:hAnsi="Times New Roman" w:cs="Times New Roman"/>
            <w:sz w:val="27"/>
            <w:szCs w:val="27"/>
          </w:rPr>
          <w:t>пп</w:t>
        </w:r>
        <w:proofErr w:type="spellEnd"/>
        <w:r w:rsidRPr="00F0238B">
          <w:rPr>
            <w:rFonts w:ascii="Times New Roman" w:hAnsi="Times New Roman" w:cs="Times New Roman"/>
            <w:sz w:val="27"/>
            <w:szCs w:val="27"/>
          </w:rPr>
          <w:t>. 2.3</w:t>
        </w:r>
      </w:hyperlink>
      <w:r w:rsidRPr="00F0238B">
        <w:rPr>
          <w:rFonts w:ascii="Times New Roman" w:hAnsi="Times New Roman" w:cs="Times New Roman"/>
          <w:sz w:val="27"/>
          <w:szCs w:val="27"/>
        </w:rPr>
        <w:t xml:space="preserve"> настоящей статьи настоящего Положения, устанавливается в соответствии с </w:t>
      </w:r>
      <w:hyperlink w:anchor="P498" w:history="1">
        <w:r w:rsidRPr="00F0238B">
          <w:rPr>
            <w:rFonts w:ascii="Times New Roman" w:hAnsi="Times New Roman" w:cs="Times New Roman"/>
            <w:sz w:val="27"/>
            <w:szCs w:val="27"/>
          </w:rPr>
          <w:t>Методикой</w:t>
        </w:r>
      </w:hyperlink>
      <w:r w:rsidRPr="00F0238B">
        <w:rPr>
          <w:rFonts w:ascii="Times New Roman" w:hAnsi="Times New Roman" w:cs="Times New Roman"/>
          <w:sz w:val="27"/>
          <w:szCs w:val="27"/>
        </w:rPr>
        <w:t xml:space="preserve"> согласно приложению </w:t>
      </w:r>
      <w:r w:rsidR="004A4E6D" w:rsidRPr="00F0238B">
        <w:rPr>
          <w:rFonts w:ascii="Times New Roman" w:hAnsi="Times New Roman" w:cs="Times New Roman"/>
          <w:sz w:val="27"/>
          <w:szCs w:val="27"/>
        </w:rPr>
        <w:t>4</w:t>
      </w:r>
      <w:r w:rsidRPr="00F0238B">
        <w:rPr>
          <w:rFonts w:ascii="Times New Roman" w:hAnsi="Times New Roman" w:cs="Times New Roman"/>
          <w:sz w:val="27"/>
          <w:szCs w:val="27"/>
        </w:rPr>
        <w:t xml:space="preserve"> к настоящему Положению.</w:t>
      </w:r>
    </w:p>
    <w:p w:rsidR="003E3572" w:rsidRPr="00F0238B" w:rsidRDefault="003E3572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>6. Цели и условия предоставления и расходования субсидии из краевого бюджета, критерии отбора муниципальных образований для предоставления субсидий и их распределение между поселениями устанавливаются законами Красноярского края и (или) нормативными правовыми актами Правительства Красноярского края.</w:t>
      </w:r>
    </w:p>
    <w:p w:rsidR="003E3572" w:rsidRPr="00F0238B" w:rsidRDefault="003E3572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lastRenderedPageBreak/>
        <w:t xml:space="preserve">7. Объем иных межбюджетных трансфертов, передаваемых как из районного бюджета в бюджеты поселений, так и из бюджетов поселений в районный бюджет, утверждается соответствующим решением </w:t>
      </w:r>
      <w:r w:rsidR="00111529" w:rsidRPr="00F0238B">
        <w:rPr>
          <w:rFonts w:ascii="Times New Roman" w:hAnsi="Times New Roman" w:cs="Times New Roman"/>
          <w:sz w:val="27"/>
          <w:szCs w:val="27"/>
        </w:rPr>
        <w:t xml:space="preserve">Боготольского районного Совета депутатов </w:t>
      </w:r>
      <w:r w:rsidRPr="00F0238B">
        <w:rPr>
          <w:rFonts w:ascii="Times New Roman" w:hAnsi="Times New Roman" w:cs="Times New Roman"/>
          <w:sz w:val="27"/>
          <w:szCs w:val="27"/>
        </w:rPr>
        <w:t>о бюджете на очередной финансовый год</w:t>
      </w:r>
      <w:r w:rsidR="007A22E6" w:rsidRPr="00F0238B">
        <w:rPr>
          <w:rFonts w:ascii="Times New Roman" w:hAnsi="Times New Roman" w:cs="Times New Roman"/>
          <w:sz w:val="27"/>
          <w:szCs w:val="27"/>
        </w:rPr>
        <w:t xml:space="preserve"> и плановый период</w:t>
      </w:r>
      <w:proofErr w:type="gramStart"/>
      <w:r w:rsidR="00F0238B" w:rsidRPr="00F0238B">
        <w:rPr>
          <w:rFonts w:ascii="Times New Roman" w:hAnsi="Times New Roman" w:cs="Times New Roman"/>
          <w:sz w:val="27"/>
          <w:szCs w:val="27"/>
        </w:rPr>
        <w:t>.</w:t>
      </w:r>
      <w:r w:rsidR="00164354"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FA0A0D" w:rsidRPr="00F0238B" w:rsidRDefault="00F023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>1.</w:t>
      </w:r>
      <w:r w:rsidR="003E3572" w:rsidRPr="00F0238B">
        <w:rPr>
          <w:rFonts w:ascii="Times New Roman" w:hAnsi="Times New Roman" w:cs="Times New Roman"/>
          <w:sz w:val="27"/>
          <w:szCs w:val="27"/>
        </w:rPr>
        <w:t>4</w:t>
      </w:r>
      <w:r w:rsidR="000B7C86" w:rsidRPr="00F0238B">
        <w:rPr>
          <w:rFonts w:ascii="Times New Roman" w:hAnsi="Times New Roman" w:cs="Times New Roman"/>
          <w:sz w:val="27"/>
          <w:szCs w:val="27"/>
        </w:rPr>
        <w:t>. Дополнить Положение разделом 11 следующего содержания:</w:t>
      </w:r>
    </w:p>
    <w:p w:rsidR="00FA0A0D" w:rsidRPr="00F0238B" w:rsidRDefault="000B7C86" w:rsidP="00F0238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 xml:space="preserve">«11. </w:t>
      </w:r>
      <w:r w:rsidR="00FA0A0D" w:rsidRPr="00F0238B">
        <w:rPr>
          <w:rFonts w:ascii="Times New Roman" w:hAnsi="Times New Roman" w:cs="Times New Roman"/>
          <w:sz w:val="27"/>
          <w:szCs w:val="27"/>
        </w:rPr>
        <w:t>МОНИТОРИНГ И ОЦЕНКА КАЧЕСТВА УПРАВЛЕНИЯ МУНИЦИПАЛЬНЫМИ ФИНАНСАМИ В МУНИЦИПАЛЬНЫХ ОБРАЗОВАНИЯХ РАЙОНА</w:t>
      </w:r>
    </w:p>
    <w:p w:rsidR="000B7C86" w:rsidRPr="00F0238B" w:rsidRDefault="000B7C86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>1. В целях повышения качества управления муниципальными финансами органами местного самоуправления поселений</w:t>
      </w:r>
      <w:r w:rsidR="000763C3" w:rsidRPr="00F0238B">
        <w:rPr>
          <w:rFonts w:ascii="Times New Roman" w:hAnsi="Times New Roman" w:cs="Times New Roman"/>
          <w:sz w:val="27"/>
          <w:szCs w:val="27"/>
        </w:rPr>
        <w:t>,</w:t>
      </w:r>
      <w:r w:rsidRPr="00F0238B">
        <w:rPr>
          <w:rFonts w:ascii="Times New Roman" w:hAnsi="Times New Roman" w:cs="Times New Roman"/>
          <w:sz w:val="27"/>
          <w:szCs w:val="27"/>
        </w:rPr>
        <w:t xml:space="preserve"> финансовое управление ежегодно проводит мониторинг и оценку качества управления муниципальными финансами в муниципальных образованиях района.</w:t>
      </w:r>
    </w:p>
    <w:p w:rsidR="000B7C86" w:rsidRPr="00F0238B" w:rsidRDefault="000B7C86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>2. Мониторинг и оценка качества управления муниципальными финансами проводится на основании показателей, утвержденных решением о местном бюджете, данных отчетности об исполнении местных бюджетов и иной информации, находящейся в распоряжении финансового управления, а также материалов и сведений, полученных от органов местного самоуправления поселений.</w:t>
      </w:r>
    </w:p>
    <w:p w:rsidR="000B7C86" w:rsidRPr="00F0238B" w:rsidRDefault="000B7C86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>По результатам мониторинга и оценки качества управления муниципальными финансами в муниципальных образованиях района формируется рейтинг муниципальных образований района по качеству управления муниципальными финансами.</w:t>
      </w:r>
    </w:p>
    <w:p w:rsidR="000B7C86" w:rsidRPr="00F0238B" w:rsidRDefault="000B7C86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 xml:space="preserve">3. Порядок проведения мониторинга и оценки качества управления муниципальными финансами в муниципальных образованиях района устанавливается администрацией </w:t>
      </w:r>
      <w:proofErr w:type="spellStart"/>
      <w:r w:rsidR="00864254" w:rsidRPr="00F0238B">
        <w:rPr>
          <w:rFonts w:ascii="Times New Roman" w:hAnsi="Times New Roman" w:cs="Times New Roman"/>
          <w:sz w:val="27"/>
          <w:szCs w:val="27"/>
        </w:rPr>
        <w:t>Боготольского</w:t>
      </w:r>
      <w:proofErr w:type="spellEnd"/>
      <w:r w:rsidRPr="00F0238B">
        <w:rPr>
          <w:rFonts w:ascii="Times New Roman" w:hAnsi="Times New Roman" w:cs="Times New Roman"/>
          <w:sz w:val="27"/>
          <w:szCs w:val="27"/>
        </w:rPr>
        <w:t xml:space="preserve"> р</w:t>
      </w:r>
      <w:r w:rsidR="00506D64" w:rsidRPr="00F0238B">
        <w:rPr>
          <w:rFonts w:ascii="Times New Roman" w:hAnsi="Times New Roman" w:cs="Times New Roman"/>
          <w:sz w:val="27"/>
          <w:szCs w:val="27"/>
        </w:rPr>
        <w:t>айона</w:t>
      </w:r>
      <w:proofErr w:type="gramStart"/>
      <w:r w:rsidR="00F0238B" w:rsidRPr="00F0238B">
        <w:rPr>
          <w:rFonts w:ascii="Times New Roman" w:hAnsi="Times New Roman" w:cs="Times New Roman"/>
          <w:sz w:val="27"/>
          <w:szCs w:val="27"/>
        </w:rPr>
        <w:t>.</w:t>
      </w:r>
      <w:r w:rsidR="00CF4216"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0B7C86" w:rsidRPr="00F0238B" w:rsidRDefault="00F023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>1.</w:t>
      </w:r>
      <w:r w:rsidR="003E3572" w:rsidRPr="00F0238B">
        <w:rPr>
          <w:rFonts w:ascii="Times New Roman" w:hAnsi="Times New Roman" w:cs="Times New Roman"/>
          <w:sz w:val="27"/>
          <w:szCs w:val="27"/>
        </w:rPr>
        <w:t>5</w:t>
      </w:r>
      <w:r w:rsidR="00DE3B3B" w:rsidRPr="00F0238B">
        <w:rPr>
          <w:rFonts w:ascii="Times New Roman" w:hAnsi="Times New Roman" w:cs="Times New Roman"/>
          <w:sz w:val="27"/>
          <w:szCs w:val="27"/>
        </w:rPr>
        <w:t xml:space="preserve">. Приложение № 1 к </w:t>
      </w:r>
      <w:r w:rsidR="00CF4216">
        <w:rPr>
          <w:rFonts w:ascii="Times New Roman" w:hAnsi="Times New Roman" w:cs="Times New Roman"/>
          <w:sz w:val="27"/>
          <w:szCs w:val="27"/>
        </w:rPr>
        <w:t>П</w:t>
      </w:r>
      <w:r w:rsidR="00BE5B29" w:rsidRPr="00F0238B">
        <w:rPr>
          <w:rFonts w:ascii="Times New Roman" w:hAnsi="Times New Roman" w:cs="Times New Roman"/>
          <w:sz w:val="27"/>
          <w:szCs w:val="27"/>
        </w:rPr>
        <w:t>оложению</w:t>
      </w:r>
      <w:r w:rsidR="00DE3B3B" w:rsidRPr="00F0238B">
        <w:rPr>
          <w:rFonts w:ascii="Times New Roman" w:hAnsi="Times New Roman" w:cs="Times New Roman"/>
          <w:sz w:val="27"/>
          <w:szCs w:val="27"/>
        </w:rPr>
        <w:t xml:space="preserve"> изложить в новой редакции, в соответствие с при</w:t>
      </w:r>
      <w:r w:rsidR="00CF4216">
        <w:rPr>
          <w:rFonts w:ascii="Times New Roman" w:hAnsi="Times New Roman" w:cs="Times New Roman"/>
          <w:sz w:val="27"/>
          <w:szCs w:val="27"/>
        </w:rPr>
        <w:t>ложением 1 к настоящему Решению;</w:t>
      </w:r>
    </w:p>
    <w:p w:rsidR="000B7C86" w:rsidRPr="00F0238B" w:rsidRDefault="00F023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>1.</w:t>
      </w:r>
      <w:r w:rsidR="003E3572" w:rsidRPr="00F0238B">
        <w:rPr>
          <w:rFonts w:ascii="Times New Roman" w:hAnsi="Times New Roman" w:cs="Times New Roman"/>
          <w:sz w:val="27"/>
          <w:szCs w:val="27"/>
        </w:rPr>
        <w:t>6</w:t>
      </w:r>
      <w:r w:rsidR="000B7C86" w:rsidRPr="00F0238B">
        <w:rPr>
          <w:rFonts w:ascii="Times New Roman" w:hAnsi="Times New Roman" w:cs="Times New Roman"/>
          <w:sz w:val="27"/>
          <w:szCs w:val="27"/>
        </w:rPr>
        <w:t>.</w:t>
      </w:r>
      <w:r w:rsidR="00490856" w:rsidRPr="00F0238B">
        <w:rPr>
          <w:rFonts w:ascii="Times New Roman" w:hAnsi="Times New Roman" w:cs="Times New Roman"/>
          <w:sz w:val="27"/>
          <w:szCs w:val="27"/>
        </w:rPr>
        <w:t xml:space="preserve"> Приложение № 2 к </w:t>
      </w:r>
      <w:r w:rsidR="00CF4216">
        <w:rPr>
          <w:rFonts w:ascii="Times New Roman" w:hAnsi="Times New Roman" w:cs="Times New Roman"/>
          <w:sz w:val="27"/>
          <w:szCs w:val="27"/>
        </w:rPr>
        <w:t>П</w:t>
      </w:r>
      <w:r w:rsidR="00490856" w:rsidRPr="00F0238B">
        <w:rPr>
          <w:rFonts w:ascii="Times New Roman" w:hAnsi="Times New Roman" w:cs="Times New Roman"/>
          <w:sz w:val="27"/>
          <w:szCs w:val="27"/>
        </w:rPr>
        <w:t>оложению</w:t>
      </w:r>
      <w:r w:rsidR="007A2DD9">
        <w:rPr>
          <w:rFonts w:ascii="Times New Roman" w:hAnsi="Times New Roman" w:cs="Times New Roman"/>
          <w:sz w:val="27"/>
          <w:szCs w:val="27"/>
        </w:rPr>
        <w:t xml:space="preserve"> </w:t>
      </w:r>
      <w:r w:rsidR="00CF4216">
        <w:rPr>
          <w:rFonts w:ascii="Times New Roman" w:hAnsi="Times New Roman" w:cs="Times New Roman"/>
          <w:sz w:val="27"/>
          <w:szCs w:val="27"/>
        </w:rPr>
        <w:t>– исключить;</w:t>
      </w:r>
    </w:p>
    <w:p w:rsidR="00490856" w:rsidRPr="00F0238B" w:rsidRDefault="00F023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>1.</w:t>
      </w:r>
      <w:r w:rsidR="003E3572" w:rsidRPr="00F0238B">
        <w:rPr>
          <w:rFonts w:ascii="Times New Roman" w:hAnsi="Times New Roman" w:cs="Times New Roman"/>
          <w:sz w:val="27"/>
          <w:szCs w:val="27"/>
        </w:rPr>
        <w:t>7</w:t>
      </w:r>
      <w:r w:rsidR="007A2DD9">
        <w:rPr>
          <w:rFonts w:ascii="Times New Roman" w:hAnsi="Times New Roman" w:cs="Times New Roman"/>
          <w:sz w:val="27"/>
          <w:szCs w:val="27"/>
        </w:rPr>
        <w:t xml:space="preserve">. Дополнить </w:t>
      </w:r>
      <w:r w:rsidR="00CF4216">
        <w:rPr>
          <w:rFonts w:ascii="Times New Roman" w:hAnsi="Times New Roman" w:cs="Times New Roman"/>
          <w:sz w:val="27"/>
          <w:szCs w:val="27"/>
        </w:rPr>
        <w:t>П</w:t>
      </w:r>
      <w:r w:rsidR="007A2DD9">
        <w:rPr>
          <w:rFonts w:ascii="Times New Roman" w:hAnsi="Times New Roman" w:cs="Times New Roman"/>
          <w:sz w:val="27"/>
          <w:szCs w:val="27"/>
        </w:rPr>
        <w:t xml:space="preserve">оложение </w:t>
      </w:r>
      <w:r w:rsidR="000A182A" w:rsidRPr="00F0238B">
        <w:rPr>
          <w:rFonts w:ascii="Times New Roman" w:hAnsi="Times New Roman" w:cs="Times New Roman"/>
          <w:sz w:val="27"/>
          <w:szCs w:val="27"/>
        </w:rPr>
        <w:t>приложения</w:t>
      </w:r>
      <w:r w:rsidR="00490856" w:rsidRPr="00F0238B">
        <w:rPr>
          <w:rFonts w:ascii="Times New Roman" w:hAnsi="Times New Roman" w:cs="Times New Roman"/>
          <w:sz w:val="27"/>
          <w:szCs w:val="27"/>
        </w:rPr>
        <w:t>м</w:t>
      </w:r>
      <w:r w:rsidR="000A182A" w:rsidRPr="00F0238B">
        <w:rPr>
          <w:rFonts w:ascii="Times New Roman" w:hAnsi="Times New Roman" w:cs="Times New Roman"/>
          <w:sz w:val="27"/>
          <w:szCs w:val="27"/>
        </w:rPr>
        <w:t>и</w:t>
      </w:r>
      <w:r w:rsidR="00490856" w:rsidRPr="00F0238B">
        <w:rPr>
          <w:rFonts w:ascii="Times New Roman" w:hAnsi="Times New Roman" w:cs="Times New Roman"/>
          <w:sz w:val="27"/>
          <w:szCs w:val="27"/>
        </w:rPr>
        <w:t xml:space="preserve">  3</w:t>
      </w:r>
      <w:r w:rsidR="000A182A" w:rsidRPr="00F0238B">
        <w:rPr>
          <w:rFonts w:ascii="Times New Roman" w:hAnsi="Times New Roman" w:cs="Times New Roman"/>
          <w:sz w:val="27"/>
          <w:szCs w:val="27"/>
        </w:rPr>
        <w:t xml:space="preserve">, 4 </w:t>
      </w:r>
      <w:r w:rsidR="00490856" w:rsidRPr="00F0238B">
        <w:rPr>
          <w:rFonts w:ascii="Times New Roman" w:hAnsi="Times New Roman" w:cs="Times New Roman"/>
          <w:sz w:val="27"/>
          <w:szCs w:val="27"/>
        </w:rPr>
        <w:t xml:space="preserve"> в соответствии с приложением 2</w:t>
      </w:r>
      <w:r w:rsidR="000A182A" w:rsidRPr="00F0238B">
        <w:rPr>
          <w:rFonts w:ascii="Times New Roman" w:hAnsi="Times New Roman" w:cs="Times New Roman"/>
          <w:sz w:val="27"/>
          <w:szCs w:val="27"/>
        </w:rPr>
        <w:t>, 3</w:t>
      </w:r>
      <w:r w:rsidR="00490856" w:rsidRPr="00F0238B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:rsidR="005D4BBB" w:rsidRPr="00F0238B" w:rsidRDefault="00F023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>2.</w:t>
      </w:r>
      <w:r w:rsidR="005D4BBB" w:rsidRPr="00F0238B">
        <w:rPr>
          <w:rFonts w:ascii="Times New Roman" w:hAnsi="Times New Roman" w:cs="Times New Roman"/>
          <w:sz w:val="27"/>
          <w:szCs w:val="27"/>
        </w:rPr>
        <w:t xml:space="preserve"> Опубликовать настоящее Решение в периодическом печатном издании «Официальный вестник </w:t>
      </w:r>
      <w:proofErr w:type="spellStart"/>
      <w:r w:rsidR="005D4BBB" w:rsidRPr="00F0238B">
        <w:rPr>
          <w:rFonts w:ascii="Times New Roman" w:hAnsi="Times New Roman" w:cs="Times New Roman"/>
          <w:sz w:val="27"/>
          <w:szCs w:val="27"/>
        </w:rPr>
        <w:t>Боготольского</w:t>
      </w:r>
      <w:proofErr w:type="spellEnd"/>
      <w:r w:rsidR="005D4BBB" w:rsidRPr="00F0238B">
        <w:rPr>
          <w:rFonts w:ascii="Times New Roman" w:hAnsi="Times New Roman" w:cs="Times New Roman"/>
          <w:sz w:val="27"/>
          <w:szCs w:val="27"/>
        </w:rPr>
        <w:t xml:space="preserve"> района» и разместить на официальном сайте </w:t>
      </w:r>
      <w:proofErr w:type="spellStart"/>
      <w:r w:rsidR="005D4BBB" w:rsidRPr="00F0238B">
        <w:rPr>
          <w:rFonts w:ascii="Times New Roman" w:hAnsi="Times New Roman" w:cs="Times New Roman"/>
          <w:sz w:val="27"/>
          <w:szCs w:val="27"/>
        </w:rPr>
        <w:t>Боготольского</w:t>
      </w:r>
      <w:proofErr w:type="spellEnd"/>
      <w:r w:rsidR="005D4BBB" w:rsidRPr="00F0238B">
        <w:rPr>
          <w:rFonts w:ascii="Times New Roman" w:hAnsi="Times New Roman" w:cs="Times New Roman"/>
          <w:sz w:val="27"/>
          <w:szCs w:val="27"/>
        </w:rPr>
        <w:t xml:space="preserve"> района в сети Интернет (</w:t>
      </w:r>
      <w:r w:rsidR="005D4BBB" w:rsidRPr="00F0238B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5D4BBB" w:rsidRPr="00F0238B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5D4BBB" w:rsidRPr="00F0238B">
        <w:rPr>
          <w:rFonts w:ascii="Times New Roman" w:hAnsi="Times New Roman" w:cs="Times New Roman"/>
          <w:sz w:val="27"/>
          <w:szCs w:val="27"/>
          <w:u w:val="single"/>
          <w:lang w:val="en-US"/>
        </w:rPr>
        <w:t>bogotol</w:t>
      </w:r>
      <w:proofErr w:type="spellEnd"/>
      <w:r w:rsidR="005D4BBB" w:rsidRPr="00F0238B">
        <w:rPr>
          <w:rFonts w:ascii="Times New Roman" w:hAnsi="Times New Roman" w:cs="Times New Roman"/>
          <w:sz w:val="27"/>
          <w:szCs w:val="27"/>
          <w:u w:val="single"/>
        </w:rPr>
        <w:t>-</w:t>
      </w:r>
      <w:r w:rsidR="005D4BBB" w:rsidRPr="00F0238B">
        <w:rPr>
          <w:rFonts w:ascii="Times New Roman" w:hAnsi="Times New Roman" w:cs="Times New Roman"/>
          <w:sz w:val="27"/>
          <w:szCs w:val="27"/>
          <w:u w:val="single"/>
          <w:lang w:val="en-US"/>
        </w:rPr>
        <w:t>r</w:t>
      </w:r>
      <w:r w:rsidR="005D4BBB" w:rsidRPr="00F0238B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5D4BBB" w:rsidRPr="00F0238B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5D4BBB" w:rsidRPr="00F0238B">
        <w:rPr>
          <w:rFonts w:ascii="Times New Roman" w:hAnsi="Times New Roman" w:cs="Times New Roman"/>
          <w:sz w:val="27"/>
          <w:szCs w:val="27"/>
          <w:u w:val="single"/>
        </w:rPr>
        <w:t>)</w:t>
      </w:r>
      <w:r w:rsidR="005D4BBB" w:rsidRPr="00F0238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D4BBB" w:rsidRPr="00F0238B" w:rsidRDefault="00F023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>3</w:t>
      </w:r>
      <w:r w:rsidR="005D4BBB" w:rsidRPr="00F0238B">
        <w:rPr>
          <w:rFonts w:ascii="Times New Roman" w:hAnsi="Times New Roman" w:cs="Times New Roman"/>
          <w:sz w:val="27"/>
          <w:szCs w:val="27"/>
        </w:rPr>
        <w:t>.</w:t>
      </w:r>
      <w:r w:rsidR="00490856" w:rsidRPr="00F0238B">
        <w:rPr>
          <w:rFonts w:ascii="Times New Roman" w:hAnsi="Times New Roman" w:cs="Times New Roman"/>
          <w:sz w:val="27"/>
          <w:szCs w:val="27"/>
        </w:rPr>
        <w:t xml:space="preserve"> </w:t>
      </w:r>
      <w:r w:rsidR="005D4BBB" w:rsidRPr="00F0238B">
        <w:rPr>
          <w:rFonts w:ascii="Times New Roman" w:hAnsi="Times New Roman" w:cs="Times New Roman"/>
          <w:sz w:val="27"/>
          <w:szCs w:val="27"/>
        </w:rPr>
        <w:t>Решение вступает в силу со дня его официального опубликования.</w:t>
      </w:r>
    </w:p>
    <w:p w:rsidR="00F0238B" w:rsidRPr="00F0238B" w:rsidRDefault="00F023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38B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F0238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0238B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по бюджету и финансовым вопросам (Председатель - В.А. Дубовиков).</w:t>
      </w:r>
    </w:p>
    <w:p w:rsidR="005D4BBB" w:rsidRDefault="005D4B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0238B" w:rsidRDefault="00F023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F0238B" w:rsidRPr="00F0238B" w:rsidTr="00990804">
        <w:tc>
          <w:tcPr>
            <w:tcW w:w="5353" w:type="dxa"/>
            <w:shd w:val="clear" w:color="auto" w:fill="auto"/>
          </w:tcPr>
          <w:p w:rsidR="00F0238B" w:rsidRPr="00F0238B" w:rsidRDefault="00F0238B" w:rsidP="0099080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F0238B">
              <w:rPr>
                <w:rFonts w:ascii="Times New Roman" w:hAnsi="Times New Roman"/>
                <w:sz w:val="27"/>
                <w:szCs w:val="27"/>
              </w:rPr>
              <w:t xml:space="preserve">Председатель </w:t>
            </w:r>
            <w:proofErr w:type="spellStart"/>
            <w:r w:rsidRPr="00F0238B">
              <w:rPr>
                <w:rFonts w:ascii="Times New Roman" w:hAnsi="Times New Roman"/>
                <w:sz w:val="27"/>
                <w:szCs w:val="27"/>
              </w:rPr>
              <w:t>Боготольского</w:t>
            </w:r>
            <w:proofErr w:type="spellEnd"/>
          </w:p>
          <w:p w:rsidR="00F0238B" w:rsidRPr="00F0238B" w:rsidRDefault="00F0238B" w:rsidP="0099080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F0238B">
              <w:rPr>
                <w:rFonts w:ascii="Times New Roman" w:hAnsi="Times New Roman"/>
                <w:sz w:val="27"/>
                <w:szCs w:val="27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F0238B" w:rsidRPr="00F0238B" w:rsidRDefault="00F0238B" w:rsidP="0099080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F0238B">
              <w:rPr>
                <w:rFonts w:ascii="Times New Roman" w:hAnsi="Times New Roman"/>
                <w:sz w:val="27"/>
                <w:szCs w:val="27"/>
              </w:rPr>
              <w:t xml:space="preserve">Глава </w:t>
            </w:r>
          </w:p>
          <w:p w:rsidR="00F0238B" w:rsidRPr="00F0238B" w:rsidRDefault="00F0238B" w:rsidP="0099080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0238B">
              <w:rPr>
                <w:rFonts w:ascii="Times New Roman" w:hAnsi="Times New Roman"/>
                <w:sz w:val="27"/>
                <w:szCs w:val="27"/>
              </w:rPr>
              <w:t>Боготольского</w:t>
            </w:r>
            <w:proofErr w:type="spellEnd"/>
            <w:r w:rsidRPr="00F0238B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</w:p>
        </w:tc>
      </w:tr>
      <w:tr w:rsidR="00F0238B" w:rsidRPr="00F0238B" w:rsidTr="00990804">
        <w:tc>
          <w:tcPr>
            <w:tcW w:w="5353" w:type="dxa"/>
            <w:shd w:val="clear" w:color="auto" w:fill="auto"/>
          </w:tcPr>
          <w:p w:rsidR="00F0238B" w:rsidRPr="00F0238B" w:rsidRDefault="00F0238B" w:rsidP="0099080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F0238B" w:rsidRPr="00F0238B" w:rsidRDefault="00F0238B" w:rsidP="0099080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F0238B">
              <w:rPr>
                <w:rFonts w:ascii="Times New Roman" w:hAnsi="Times New Roman"/>
                <w:sz w:val="27"/>
                <w:szCs w:val="27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F0238B" w:rsidRPr="00F0238B" w:rsidRDefault="00F0238B" w:rsidP="0099080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F0238B" w:rsidRPr="00F0238B" w:rsidRDefault="00F0238B" w:rsidP="0099080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F0238B">
              <w:rPr>
                <w:rFonts w:ascii="Times New Roman" w:hAnsi="Times New Roman"/>
                <w:sz w:val="27"/>
                <w:szCs w:val="27"/>
              </w:rPr>
              <w:t>_______________ А.В. Белов</w:t>
            </w:r>
          </w:p>
        </w:tc>
      </w:tr>
    </w:tbl>
    <w:p w:rsidR="00F0238B" w:rsidRPr="00F0238B" w:rsidRDefault="00F023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D4BBB" w:rsidRPr="00F0238B" w:rsidRDefault="005D4BBB" w:rsidP="00F02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3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36B5" w:rsidRPr="00F0238B" w:rsidRDefault="005D4BBB" w:rsidP="00F0238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3F36B5" w:rsidRPr="00F0238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0238B">
        <w:rPr>
          <w:rFonts w:ascii="Times New Roman" w:hAnsi="Times New Roman" w:cs="Times New Roman"/>
          <w:sz w:val="28"/>
          <w:szCs w:val="28"/>
        </w:rPr>
        <w:t>№</w:t>
      </w:r>
      <w:r w:rsidR="003F36B5" w:rsidRPr="00F0238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B2F45" w:rsidRPr="00F0238B" w:rsidRDefault="003F36B5" w:rsidP="00F02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к Решению</w:t>
      </w:r>
      <w:r w:rsidR="008B2F45" w:rsidRPr="00F0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F45" w:rsidRPr="00F0238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8B2F45" w:rsidRPr="00F02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F45" w:rsidRPr="00F0238B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8B2F45" w:rsidRPr="00F0238B" w:rsidRDefault="008B2F45" w:rsidP="00F02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CF4216">
        <w:rPr>
          <w:rFonts w:ascii="Times New Roman" w:hAnsi="Times New Roman" w:cs="Times New Roman"/>
          <w:sz w:val="28"/>
          <w:szCs w:val="28"/>
        </w:rPr>
        <w:t>29.11.2018</w:t>
      </w:r>
      <w:r w:rsidRPr="00F0238B">
        <w:rPr>
          <w:rFonts w:ascii="Times New Roman" w:hAnsi="Times New Roman" w:cs="Times New Roman"/>
          <w:sz w:val="28"/>
          <w:szCs w:val="28"/>
        </w:rPr>
        <w:t xml:space="preserve"> №</w:t>
      </w:r>
      <w:r w:rsidR="00CF4216">
        <w:rPr>
          <w:rFonts w:ascii="Times New Roman" w:hAnsi="Times New Roman" w:cs="Times New Roman"/>
          <w:sz w:val="28"/>
          <w:szCs w:val="28"/>
        </w:rPr>
        <w:t xml:space="preserve"> </w:t>
      </w:r>
      <w:r w:rsidR="00EC571A">
        <w:rPr>
          <w:rFonts w:ascii="Times New Roman" w:hAnsi="Times New Roman" w:cs="Times New Roman"/>
          <w:sz w:val="28"/>
          <w:szCs w:val="28"/>
        </w:rPr>
        <w:t>25-178</w:t>
      </w:r>
    </w:p>
    <w:p w:rsidR="008B2F45" w:rsidRPr="00F0238B" w:rsidRDefault="008B2F45" w:rsidP="00F02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2F45" w:rsidRPr="00F0238B" w:rsidRDefault="008B2F45" w:rsidP="00F02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 </w:t>
      </w:r>
      <w:r w:rsidR="003F36B5" w:rsidRPr="00F0238B">
        <w:rPr>
          <w:rFonts w:ascii="Times New Roman" w:hAnsi="Times New Roman" w:cs="Times New Roman"/>
          <w:sz w:val="28"/>
          <w:szCs w:val="28"/>
        </w:rPr>
        <w:t xml:space="preserve"> </w:t>
      </w:r>
      <w:r w:rsidRPr="00F0238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F4216">
        <w:rPr>
          <w:rFonts w:ascii="Times New Roman" w:hAnsi="Times New Roman" w:cs="Times New Roman"/>
          <w:sz w:val="28"/>
          <w:szCs w:val="28"/>
        </w:rPr>
        <w:t>о</w:t>
      </w:r>
      <w:r w:rsidRPr="00F02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межбюджетных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216" w:rsidRDefault="008B2F45" w:rsidP="00F02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0238B">
        <w:rPr>
          <w:rFonts w:ascii="Times New Roman" w:hAnsi="Times New Roman" w:cs="Times New Roman"/>
          <w:sz w:val="28"/>
          <w:szCs w:val="28"/>
        </w:rPr>
        <w:t>о</w:t>
      </w:r>
      <w:r w:rsidR="00CF4216">
        <w:rPr>
          <w:rFonts w:ascii="Times New Roman" w:hAnsi="Times New Roman" w:cs="Times New Roman"/>
          <w:sz w:val="28"/>
          <w:szCs w:val="28"/>
        </w:rPr>
        <w:t>тношениях</w:t>
      </w:r>
      <w:proofErr w:type="gramEnd"/>
      <w:r w:rsidR="00CF42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F4216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CF4216">
        <w:rPr>
          <w:rFonts w:ascii="Times New Roman" w:hAnsi="Times New Roman" w:cs="Times New Roman"/>
          <w:sz w:val="28"/>
          <w:szCs w:val="28"/>
        </w:rPr>
        <w:t xml:space="preserve"> районе, </w:t>
      </w:r>
    </w:p>
    <w:p w:rsidR="00CF4216" w:rsidRDefault="00CF4216" w:rsidP="00F0238B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F4216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CF4216">
        <w:rPr>
          <w:rFonts w:ascii="Times New Roman" w:hAnsi="Times New Roman" w:cs="Times New Roman"/>
          <w:sz w:val="28"/>
          <w:szCs w:val="28"/>
        </w:rPr>
        <w:t xml:space="preserve"> </w:t>
      </w:r>
      <w:r w:rsidRPr="00CF421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CF4216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ешением </w:t>
      </w:r>
      <w:proofErr w:type="spellStart"/>
      <w:r w:rsidRPr="00CF4216"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proofErr w:type="spellEnd"/>
    </w:p>
    <w:p w:rsidR="00CF4216" w:rsidRDefault="00CF4216" w:rsidP="00F0238B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216">
        <w:rPr>
          <w:rFonts w:ascii="Times New Roman" w:eastAsia="Times New Roman" w:hAnsi="Times New Roman" w:cs="Times New Roman"/>
          <w:bCs/>
          <w:sz w:val="28"/>
          <w:szCs w:val="28"/>
        </w:rPr>
        <w:t>районного С</w:t>
      </w:r>
      <w:r w:rsidRPr="00CF42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овета депутатов </w:t>
      </w:r>
    </w:p>
    <w:p w:rsidR="005D4BBB" w:rsidRPr="00CF4216" w:rsidRDefault="00CF4216" w:rsidP="00F02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4216">
        <w:rPr>
          <w:rFonts w:ascii="Times New Roman" w:eastAsia="Times New Roman" w:hAnsi="Times New Roman" w:cs="Times New Roman"/>
          <w:bCs/>
          <w:sz w:val="28"/>
          <w:szCs w:val="28"/>
        </w:rPr>
        <w:t>от 10.11.2016 № 9-63</w:t>
      </w:r>
      <w:r w:rsidR="00EC571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ED07E6" w:rsidRDefault="00ED07E6" w:rsidP="00F02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4BBB" w:rsidRPr="00F0238B" w:rsidRDefault="005D4BBB" w:rsidP="00F023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0238B">
        <w:rPr>
          <w:rFonts w:ascii="Times New Roman" w:hAnsi="Times New Roman" w:cs="Times New Roman"/>
          <w:sz w:val="28"/>
          <w:szCs w:val="28"/>
        </w:rPr>
        <w:t>№</w:t>
      </w:r>
      <w:r w:rsidRPr="00F0238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D4BBB" w:rsidRPr="00F0238B" w:rsidRDefault="005D4BBB" w:rsidP="00F02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к Положению</w:t>
      </w:r>
    </w:p>
    <w:p w:rsidR="00C17107" w:rsidRPr="00F0238B" w:rsidRDefault="005D4BBB" w:rsidP="00F02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о межбюджетных отношениях</w:t>
      </w:r>
    </w:p>
    <w:p w:rsidR="00C17107" w:rsidRPr="00F0238B" w:rsidRDefault="005D4BBB" w:rsidP="00F02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в</w:t>
      </w:r>
      <w:r w:rsidR="00B21731" w:rsidRPr="00F0238B">
        <w:rPr>
          <w:rFonts w:ascii="Times New Roman" w:hAnsi="Times New Roman" w:cs="Times New Roman"/>
          <w:sz w:val="28"/>
          <w:szCs w:val="28"/>
        </w:rPr>
        <w:t xml:space="preserve"> </w:t>
      </w:r>
      <w:r w:rsidRPr="00F0238B">
        <w:rPr>
          <w:rFonts w:ascii="Times New Roman" w:hAnsi="Times New Roman" w:cs="Times New Roman"/>
          <w:sz w:val="28"/>
          <w:szCs w:val="28"/>
        </w:rPr>
        <w:t xml:space="preserve"> </w:t>
      </w:r>
      <w:r w:rsidR="00AB2BED" w:rsidRPr="00F0238B">
        <w:rPr>
          <w:rFonts w:ascii="Times New Roman" w:hAnsi="Times New Roman" w:cs="Times New Roman"/>
          <w:sz w:val="28"/>
          <w:szCs w:val="28"/>
        </w:rPr>
        <w:t>Боготоль</w:t>
      </w:r>
      <w:r w:rsidRPr="00F0238B">
        <w:rPr>
          <w:rFonts w:ascii="Times New Roman" w:hAnsi="Times New Roman" w:cs="Times New Roman"/>
          <w:sz w:val="28"/>
          <w:szCs w:val="28"/>
        </w:rPr>
        <w:t>ском районе</w:t>
      </w:r>
    </w:p>
    <w:p w:rsidR="005D4BBB" w:rsidRPr="00F0238B" w:rsidRDefault="005D4BBB" w:rsidP="00F02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4BBB" w:rsidRPr="00F0238B" w:rsidRDefault="005D4BB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F0238B" w:rsidRDefault="005D4BBB" w:rsidP="00F023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64"/>
      <w:bookmarkEnd w:id="6"/>
      <w:r w:rsidRPr="00F0238B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5D4BBB" w:rsidRPr="00F0238B" w:rsidRDefault="005D4BBB" w:rsidP="00F023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38B">
        <w:rPr>
          <w:rFonts w:ascii="Times New Roman" w:hAnsi="Times New Roman" w:cs="Times New Roman"/>
          <w:b/>
          <w:bCs/>
          <w:sz w:val="28"/>
          <w:szCs w:val="28"/>
        </w:rPr>
        <w:t xml:space="preserve">РАСЧЕТА ДОТАЦИЙ ИЗ РАЙОННОГО ФОНДА </w:t>
      </w:r>
      <w:proofErr w:type="gramStart"/>
      <w:r w:rsidRPr="00F0238B">
        <w:rPr>
          <w:rFonts w:ascii="Times New Roman" w:hAnsi="Times New Roman" w:cs="Times New Roman"/>
          <w:b/>
          <w:bCs/>
          <w:sz w:val="28"/>
          <w:szCs w:val="28"/>
        </w:rPr>
        <w:t>ФИНАНСОВОЙ</w:t>
      </w:r>
      <w:proofErr w:type="gramEnd"/>
    </w:p>
    <w:p w:rsidR="005D4BBB" w:rsidRPr="00F0238B" w:rsidRDefault="005D4BBB" w:rsidP="00F023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38B">
        <w:rPr>
          <w:rFonts w:ascii="Times New Roman" w:hAnsi="Times New Roman" w:cs="Times New Roman"/>
          <w:b/>
          <w:bCs/>
          <w:sz w:val="28"/>
          <w:szCs w:val="28"/>
        </w:rPr>
        <w:t>ПОДДЕРЖКИ ПОСЕЛЕНИЙ</w:t>
      </w:r>
    </w:p>
    <w:p w:rsidR="00C17107" w:rsidRPr="00F0238B" w:rsidRDefault="00C17107" w:rsidP="00F023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Настоящая методика определяет расчет и распределение дотации на выравнивание уровня бюджетной обеспеченности из районного Фонда финансовой поддержки (далее по тексту – методика).</w:t>
      </w:r>
    </w:p>
    <w:p w:rsidR="004877BB" w:rsidRPr="00F0238B" w:rsidRDefault="004877BB" w:rsidP="00F023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4877BB" w:rsidP="00F0238B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ИСТОЧНИКИ ДАННЫХ ДЛЯ ВЫПОЛНЕНИЯ РАСЧЕТОВ И ОПРЕДЕЛЕНИЕ ВРЕМЕННЫХ ПЕРИОДОВ</w:t>
      </w:r>
    </w:p>
    <w:p w:rsidR="004877BB" w:rsidRPr="00F0238B" w:rsidRDefault="004877BB" w:rsidP="00F0238B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4877BB" w:rsidRPr="00F0238B" w:rsidRDefault="004877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1. Источниками данных для выполнения расчетов, осуществляемых в рамках настоящей методики, являются:</w:t>
      </w:r>
    </w:p>
    <w:p w:rsidR="004877BB" w:rsidRPr="00F0238B" w:rsidRDefault="004877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1.1. Прогноз </w:t>
      </w:r>
      <w:r w:rsidR="006844EF" w:rsidRPr="00F0238B">
        <w:rPr>
          <w:rFonts w:ascii="Times New Roman" w:hAnsi="Times New Roman" w:cs="Times New Roman"/>
          <w:sz w:val="28"/>
          <w:szCs w:val="28"/>
        </w:rPr>
        <w:t>доходов</w:t>
      </w:r>
      <w:r w:rsidRPr="00F0238B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r w:rsidR="00820ECA" w:rsidRPr="00F0238B">
        <w:rPr>
          <w:rFonts w:ascii="Times New Roman" w:hAnsi="Times New Roman" w:cs="Times New Roman"/>
          <w:sz w:val="28"/>
          <w:szCs w:val="28"/>
        </w:rPr>
        <w:t>Боготольского</w:t>
      </w:r>
      <w:r w:rsidRPr="00F0238B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(в разрезе налогов и платежей, включаемых в расчет налогового потенциала), составляемый в целом по району, исходя из прогноза социально-экономического развития района на очередной финансовый год;</w:t>
      </w:r>
    </w:p>
    <w:p w:rsidR="004877BB" w:rsidRPr="00F0238B" w:rsidRDefault="004877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1.2.</w:t>
      </w:r>
      <w:r w:rsidRPr="00F0238B">
        <w:rPr>
          <w:rFonts w:ascii="Times New Roman" w:hAnsi="Times New Roman" w:cs="Times New Roman"/>
          <w:sz w:val="28"/>
          <w:szCs w:val="28"/>
        </w:rPr>
        <w:tab/>
        <w:t xml:space="preserve">Прогноз   администрации </w:t>
      </w:r>
      <w:r w:rsidR="00820ECA" w:rsidRPr="00F0238B">
        <w:rPr>
          <w:rFonts w:ascii="Times New Roman" w:hAnsi="Times New Roman" w:cs="Times New Roman"/>
          <w:sz w:val="28"/>
          <w:szCs w:val="28"/>
        </w:rPr>
        <w:t>Боготольского</w:t>
      </w:r>
      <w:r w:rsidRPr="00F0238B">
        <w:rPr>
          <w:rFonts w:ascii="Times New Roman" w:hAnsi="Times New Roman" w:cs="Times New Roman"/>
          <w:sz w:val="28"/>
          <w:szCs w:val="28"/>
        </w:rPr>
        <w:t xml:space="preserve">    района   о   структуре   расходов   бюджетов поселений </w:t>
      </w:r>
      <w:r w:rsidR="00820ECA" w:rsidRPr="00F0238B">
        <w:rPr>
          <w:rFonts w:ascii="Times New Roman" w:hAnsi="Times New Roman" w:cs="Times New Roman"/>
          <w:sz w:val="28"/>
          <w:szCs w:val="28"/>
        </w:rPr>
        <w:t>Боготольского</w:t>
      </w:r>
      <w:r w:rsidRPr="00F0238B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год;</w:t>
      </w:r>
    </w:p>
    <w:p w:rsidR="004877BB" w:rsidRPr="00F0238B" w:rsidRDefault="004877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Объем фактических поступлений в бюджеты поселений </w:t>
      </w:r>
      <w:r w:rsidR="00820ECA" w:rsidRPr="00F0238B">
        <w:rPr>
          <w:rFonts w:ascii="Times New Roman" w:hAnsi="Times New Roman" w:cs="Times New Roman"/>
          <w:sz w:val="28"/>
          <w:szCs w:val="28"/>
        </w:rPr>
        <w:t xml:space="preserve">Боготольского </w:t>
      </w:r>
      <w:r w:rsidRPr="00F0238B">
        <w:rPr>
          <w:rFonts w:ascii="Times New Roman" w:hAnsi="Times New Roman" w:cs="Times New Roman"/>
          <w:sz w:val="28"/>
          <w:szCs w:val="28"/>
        </w:rPr>
        <w:t>района в разрезе отдельных налогов и платежей за отчётный год.</w:t>
      </w:r>
    </w:p>
    <w:p w:rsidR="004877BB" w:rsidRPr="00F0238B" w:rsidRDefault="004877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 если начиная с очередного финансового года</w:t>
      </w:r>
      <w:r w:rsidR="00820ECA" w:rsidRPr="00F0238B">
        <w:rPr>
          <w:rFonts w:ascii="Times New Roman" w:hAnsi="Times New Roman" w:cs="Times New Roman"/>
          <w:sz w:val="28"/>
          <w:szCs w:val="28"/>
        </w:rPr>
        <w:t>,</w:t>
      </w:r>
      <w:r w:rsidRPr="00F0238B">
        <w:rPr>
          <w:rFonts w:ascii="Times New Roman" w:hAnsi="Times New Roman" w:cs="Times New Roman"/>
          <w:sz w:val="28"/>
          <w:szCs w:val="28"/>
        </w:rPr>
        <w:t xml:space="preserve"> изменяются предусмотренные Законом края о межбюджетных отношениях в крае нормативы отчислений от налогов в бюджеты сельских поселений, значение фактического объема налоговых доходов сельских поселений в отчетном финансовом году опреде</w:t>
      </w:r>
      <w:r w:rsidR="00820ECA" w:rsidRPr="00F0238B">
        <w:rPr>
          <w:rFonts w:ascii="Times New Roman" w:hAnsi="Times New Roman" w:cs="Times New Roman"/>
          <w:sz w:val="28"/>
          <w:szCs w:val="28"/>
        </w:rPr>
        <w:t>ляется в сопоставимых условиях;</w:t>
      </w:r>
      <w:r w:rsidRPr="00F02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7BB" w:rsidRPr="00F0238B" w:rsidRDefault="004877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3188E" w:rsidRPr="00F0238B">
        <w:rPr>
          <w:rFonts w:ascii="Times New Roman" w:hAnsi="Times New Roman" w:cs="Times New Roman"/>
          <w:sz w:val="28"/>
          <w:szCs w:val="28"/>
        </w:rPr>
        <w:t>3</w:t>
      </w:r>
      <w:r w:rsidRPr="00F0238B">
        <w:rPr>
          <w:rFonts w:ascii="Times New Roman" w:hAnsi="Times New Roman" w:cs="Times New Roman"/>
          <w:sz w:val="28"/>
          <w:szCs w:val="28"/>
        </w:rPr>
        <w:t xml:space="preserve">. Данные Управления Федеральной службы государственной статистики по Красноярскому краю, Республике Хакасия и Республике Тыва в разрезе поселений </w:t>
      </w:r>
      <w:r w:rsidR="003149B2" w:rsidRPr="00F0238B">
        <w:rPr>
          <w:rFonts w:ascii="Times New Roman" w:hAnsi="Times New Roman" w:cs="Times New Roman"/>
          <w:sz w:val="28"/>
          <w:szCs w:val="28"/>
        </w:rPr>
        <w:t>Боготоль</w:t>
      </w:r>
      <w:r w:rsidRPr="00F0238B">
        <w:rPr>
          <w:rFonts w:ascii="Times New Roman" w:hAnsi="Times New Roman" w:cs="Times New Roman"/>
          <w:sz w:val="28"/>
          <w:szCs w:val="28"/>
        </w:rPr>
        <w:t>ского района на последнюю отчетную дату:</w:t>
      </w:r>
    </w:p>
    <w:p w:rsidR="004877BB" w:rsidRPr="00F0238B" w:rsidRDefault="004877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площадь территории (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>);</w:t>
      </w:r>
    </w:p>
    <w:p w:rsidR="004877BB" w:rsidRPr="00F0238B" w:rsidRDefault="004877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численность постоянного населения;</w:t>
      </w:r>
    </w:p>
    <w:p w:rsidR="004877BB" w:rsidRPr="00F0238B" w:rsidRDefault="004877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численность населенных пунктов, входящих в состав поселения;</w:t>
      </w:r>
    </w:p>
    <w:p w:rsidR="004877BB" w:rsidRPr="00F0238B" w:rsidRDefault="004877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протяжённость автомобильных дорог общего пользования местного значения, находящихся в собственности муниципального образования.</w:t>
      </w:r>
    </w:p>
    <w:p w:rsidR="004877BB" w:rsidRPr="00F0238B" w:rsidRDefault="004877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1.</w:t>
      </w:r>
      <w:r w:rsidR="0003188E" w:rsidRPr="00F0238B">
        <w:rPr>
          <w:rFonts w:ascii="Times New Roman" w:hAnsi="Times New Roman" w:cs="Times New Roman"/>
          <w:sz w:val="28"/>
          <w:szCs w:val="28"/>
        </w:rPr>
        <w:t>4</w:t>
      </w:r>
      <w:r w:rsidRPr="00F0238B">
        <w:rPr>
          <w:rFonts w:ascii="Times New Roman" w:hAnsi="Times New Roman" w:cs="Times New Roman"/>
          <w:sz w:val="28"/>
          <w:szCs w:val="28"/>
        </w:rPr>
        <w:t>. Данные краевого государственного казенного учреждения «Управление автомобильных дорог по Красноярскому краю» на последнюю отчетную дату:</w:t>
      </w:r>
    </w:p>
    <w:p w:rsidR="004877BB" w:rsidRPr="00F0238B" w:rsidRDefault="004877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- протяжённость улично-дорожной сети</w:t>
      </w:r>
      <w:r w:rsidR="003149B2" w:rsidRPr="00F0238B">
        <w:rPr>
          <w:rFonts w:ascii="Times New Roman" w:hAnsi="Times New Roman" w:cs="Times New Roman"/>
          <w:sz w:val="28"/>
          <w:szCs w:val="28"/>
        </w:rPr>
        <w:t>,</w:t>
      </w:r>
      <w:r w:rsidRPr="00F0238B">
        <w:rPr>
          <w:rFonts w:ascii="Times New Roman" w:hAnsi="Times New Roman" w:cs="Times New Roman"/>
          <w:sz w:val="28"/>
          <w:szCs w:val="28"/>
        </w:rPr>
        <w:t xml:space="preserve"> находящейся в ведении поселений </w:t>
      </w:r>
      <w:r w:rsidR="003149B2" w:rsidRPr="00F0238B">
        <w:rPr>
          <w:rFonts w:ascii="Times New Roman" w:hAnsi="Times New Roman" w:cs="Times New Roman"/>
          <w:sz w:val="28"/>
          <w:szCs w:val="28"/>
        </w:rPr>
        <w:t>Боготольского</w:t>
      </w:r>
      <w:r w:rsidRPr="00F0238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877BB" w:rsidRPr="00F0238B" w:rsidRDefault="004877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- протяженность улично-дорожной сети для проезда транзитного транспорта, находящейся в ведении поселений </w:t>
      </w:r>
      <w:r w:rsidR="003149B2" w:rsidRPr="00F0238B">
        <w:rPr>
          <w:rFonts w:ascii="Times New Roman" w:hAnsi="Times New Roman" w:cs="Times New Roman"/>
          <w:sz w:val="28"/>
          <w:szCs w:val="28"/>
        </w:rPr>
        <w:t>Боготольского</w:t>
      </w:r>
      <w:r w:rsidRPr="00F0238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877BB" w:rsidRPr="00F0238B" w:rsidRDefault="004877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2. В настоящей методике применяются следующие временные периоды:</w:t>
      </w:r>
    </w:p>
    <w:p w:rsidR="004877BB" w:rsidRPr="00F0238B" w:rsidRDefault="004877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планируемый год – год, на который осуществляется планирование показателей:</w:t>
      </w:r>
    </w:p>
    <w:p w:rsidR="004877BB" w:rsidRPr="00F0238B" w:rsidRDefault="004877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текущий год - год, предшествующий 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>;</w:t>
      </w:r>
    </w:p>
    <w:p w:rsidR="004877BB" w:rsidRPr="00F0238B" w:rsidRDefault="004877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отчетный год – год, предшествующий 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>.</w:t>
      </w:r>
    </w:p>
    <w:p w:rsidR="004877BB" w:rsidRPr="00F0238B" w:rsidRDefault="004877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3. Расчеты по настоящей методике осуществляются на основании прогнозных данных, данных об исполнении бюджетов поселений </w:t>
      </w:r>
      <w:r w:rsidR="003149B2" w:rsidRPr="00F0238B">
        <w:rPr>
          <w:rFonts w:ascii="Times New Roman" w:hAnsi="Times New Roman" w:cs="Times New Roman"/>
          <w:sz w:val="28"/>
          <w:szCs w:val="28"/>
        </w:rPr>
        <w:t xml:space="preserve">Боготольского </w:t>
      </w:r>
      <w:r w:rsidRPr="00F0238B">
        <w:rPr>
          <w:rFonts w:ascii="Times New Roman" w:hAnsi="Times New Roman" w:cs="Times New Roman"/>
          <w:sz w:val="28"/>
          <w:szCs w:val="28"/>
        </w:rPr>
        <w:t xml:space="preserve">района и бюджета </w:t>
      </w:r>
      <w:r w:rsidR="003149B2" w:rsidRPr="00F0238B">
        <w:rPr>
          <w:rFonts w:ascii="Times New Roman" w:hAnsi="Times New Roman" w:cs="Times New Roman"/>
          <w:sz w:val="28"/>
          <w:szCs w:val="28"/>
        </w:rPr>
        <w:t>Боготольского</w:t>
      </w:r>
      <w:r w:rsidRPr="00F0238B">
        <w:rPr>
          <w:rFonts w:ascii="Times New Roman" w:hAnsi="Times New Roman" w:cs="Times New Roman"/>
          <w:sz w:val="28"/>
          <w:szCs w:val="28"/>
        </w:rPr>
        <w:t xml:space="preserve"> района, имеющихся по состоянию на 1 сентября текущего года. Уточнение данных возможно при проведении процедуры их сверки с главами поселений. Проведение сверки осуществляется ежегодно, до 1 </w:t>
      </w:r>
      <w:r w:rsidR="003149B2" w:rsidRPr="00F0238B">
        <w:rPr>
          <w:rFonts w:ascii="Times New Roman" w:hAnsi="Times New Roman" w:cs="Times New Roman"/>
          <w:sz w:val="28"/>
          <w:szCs w:val="28"/>
        </w:rPr>
        <w:t>сентя</w:t>
      </w:r>
      <w:r w:rsidRPr="00F0238B">
        <w:rPr>
          <w:rFonts w:ascii="Times New Roman" w:hAnsi="Times New Roman" w:cs="Times New Roman"/>
          <w:sz w:val="28"/>
          <w:szCs w:val="28"/>
        </w:rPr>
        <w:t xml:space="preserve">бря текущего года. Последующее уточнение прогнозных данных и данных об исполнении бюджетов поселений </w:t>
      </w:r>
      <w:r w:rsidR="003149B2" w:rsidRPr="00F0238B">
        <w:rPr>
          <w:rFonts w:ascii="Times New Roman" w:hAnsi="Times New Roman" w:cs="Times New Roman"/>
          <w:sz w:val="28"/>
          <w:szCs w:val="28"/>
        </w:rPr>
        <w:t>Боготольского</w:t>
      </w:r>
      <w:r w:rsidRPr="00F0238B">
        <w:rPr>
          <w:rFonts w:ascii="Times New Roman" w:hAnsi="Times New Roman" w:cs="Times New Roman"/>
          <w:sz w:val="28"/>
          <w:szCs w:val="28"/>
        </w:rPr>
        <w:t xml:space="preserve"> района не ведет к перерасчету общего объема средств на выравнивание бюджетной обеспеченности поселений и размера дотаций бюджетам отдельных поселений, рассчитанных по настоящей методике.</w:t>
      </w:r>
    </w:p>
    <w:p w:rsidR="004877BB" w:rsidRPr="00F0238B" w:rsidRDefault="004877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4877BB" w:rsidP="00F023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I</w:t>
      </w:r>
      <w:r w:rsidR="00E54FDA" w:rsidRPr="00F0238B">
        <w:rPr>
          <w:rFonts w:ascii="Times New Roman" w:hAnsi="Times New Roman" w:cs="Times New Roman"/>
          <w:sz w:val="28"/>
          <w:szCs w:val="28"/>
        </w:rPr>
        <w:t>I. ОПРЕДЕЛЕНИЕ РАЗМЕРА ДОТАЦИИ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1. Расчетный объем дотации (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) бюджету </w:t>
      </w:r>
      <w:r w:rsidR="000A6757" w:rsidRPr="00F0238B">
        <w:rPr>
          <w:rFonts w:ascii="Times New Roman" w:hAnsi="Times New Roman" w:cs="Times New Roman"/>
          <w:sz w:val="28"/>
          <w:szCs w:val="28"/>
        </w:rPr>
        <w:t>поселения</w:t>
      </w:r>
      <w:r w:rsidRPr="00F0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 района определяется по следующей формуле:</w:t>
      </w: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CE56FF" w:rsidP="00F023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position w:val="-70"/>
          <w:sz w:val="28"/>
          <w:szCs w:val="28"/>
        </w:rPr>
        <w:object w:dxaOrig="2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6pt;height:64.35pt" o:ole="">
            <v:imagedata r:id="rId13" o:title=""/>
          </v:shape>
          <o:OLEObject Type="Embed" ProgID="Equation.3" ShapeID="_x0000_i1025" DrawAspect="Content" ObjectID="_1605339896" r:id="rId14"/>
        </w:object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="00E54FDA" w:rsidRPr="00F0238B">
        <w:rPr>
          <w:rFonts w:ascii="Times New Roman" w:hAnsi="Times New Roman" w:cs="Times New Roman"/>
          <w:sz w:val="28"/>
          <w:szCs w:val="28"/>
        </w:rPr>
        <w:t>(1)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где: РФФП – совокупный базовый расчетный объем районного фонда финансовой поддержки;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БОср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 – средняя расчетная бюджетная обеспеченность </w:t>
      </w:r>
      <w:r w:rsidR="000A6757" w:rsidRPr="00F0238B">
        <w:rPr>
          <w:rFonts w:ascii="Times New Roman" w:hAnsi="Times New Roman" w:cs="Times New Roman"/>
          <w:sz w:val="28"/>
          <w:szCs w:val="28"/>
        </w:rPr>
        <w:t>поселений</w:t>
      </w:r>
      <w:r w:rsidRPr="00F0238B">
        <w:rPr>
          <w:rFonts w:ascii="Times New Roman" w:hAnsi="Times New Roman" w:cs="Times New Roman"/>
          <w:sz w:val="28"/>
          <w:szCs w:val="28"/>
        </w:rPr>
        <w:t xml:space="preserve"> Боготольского района до выравнивания в планируемом году;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lastRenderedPageBreak/>
        <w:t>БО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 – расчетная бюджетная обеспеченность до выравнивания i-го </w:t>
      </w:r>
      <w:r w:rsidR="000A6757" w:rsidRPr="00F0238B">
        <w:rPr>
          <w:rFonts w:ascii="Times New Roman" w:hAnsi="Times New Roman" w:cs="Times New Roman"/>
          <w:sz w:val="28"/>
          <w:szCs w:val="28"/>
        </w:rPr>
        <w:t>поселения</w:t>
      </w:r>
      <w:r w:rsidRPr="00F0238B">
        <w:rPr>
          <w:rFonts w:ascii="Times New Roman" w:hAnsi="Times New Roman" w:cs="Times New Roman"/>
          <w:sz w:val="28"/>
          <w:szCs w:val="28"/>
        </w:rPr>
        <w:t xml:space="preserve"> Боготольского района в планируемом году;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N'i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 – численность условных потребителей i-го </w:t>
      </w:r>
      <w:r w:rsidR="000A6757" w:rsidRPr="00F0238B">
        <w:rPr>
          <w:rFonts w:ascii="Times New Roman" w:hAnsi="Times New Roman" w:cs="Times New Roman"/>
          <w:sz w:val="28"/>
          <w:szCs w:val="28"/>
        </w:rPr>
        <w:t>поселения</w:t>
      </w:r>
      <w:r w:rsidRPr="00F0238B">
        <w:rPr>
          <w:rFonts w:ascii="Times New Roman" w:hAnsi="Times New Roman" w:cs="Times New Roman"/>
          <w:sz w:val="28"/>
          <w:szCs w:val="28"/>
        </w:rPr>
        <w:t>;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t – количество </w:t>
      </w:r>
      <w:r w:rsidR="000A6757" w:rsidRPr="00F0238B">
        <w:rPr>
          <w:rFonts w:ascii="Times New Roman" w:hAnsi="Times New Roman" w:cs="Times New Roman"/>
          <w:sz w:val="28"/>
          <w:szCs w:val="28"/>
        </w:rPr>
        <w:t>поселений</w:t>
      </w:r>
      <w:r w:rsidRPr="00F0238B">
        <w:rPr>
          <w:rFonts w:ascii="Times New Roman" w:hAnsi="Times New Roman" w:cs="Times New Roman"/>
          <w:sz w:val="28"/>
          <w:szCs w:val="28"/>
        </w:rPr>
        <w:t>, участвующих в распределении районного фонда финансовой поддержки.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2. В качестве критерия выравнивания применяется уровень бюджетной обеспеченности, определяемый по следующей формуле:</w:t>
      </w:r>
    </w:p>
    <w:p w:rsidR="00337F2D" w:rsidRPr="00F0238B" w:rsidRDefault="00337F2D" w:rsidP="00F0238B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238B">
        <w:rPr>
          <w:rFonts w:ascii="Times New Roman" w:hAnsi="Times New Roman" w:cs="Times New Roman"/>
          <w:sz w:val="28"/>
          <w:szCs w:val="28"/>
        </w:rPr>
        <w:t>БО=К</w:t>
      </w:r>
      <w:proofErr w:type="gramEnd"/>
      <w:r w:rsidR="00E72A7B" w:rsidRPr="00F0238B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E72A7B" w:rsidRPr="00F0238B">
        <w:rPr>
          <w:rFonts w:ascii="Times New Roman" w:hAnsi="Times New Roman" w:cs="Times New Roman"/>
          <w:sz w:val="28"/>
          <w:szCs w:val="28"/>
        </w:rPr>
        <w:t>БО</w:t>
      </w:r>
      <w:r w:rsidRPr="00F0238B">
        <w:rPr>
          <w:rFonts w:ascii="Times New Roman" w:hAnsi="Times New Roman" w:cs="Times New Roman"/>
          <w:sz w:val="28"/>
          <w:szCs w:val="28"/>
        </w:rPr>
        <w:t>ср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>,</w:t>
      </w:r>
    </w:p>
    <w:p w:rsidR="00337F2D" w:rsidRPr="00F0238B" w:rsidRDefault="00337F2D" w:rsidP="00F0238B">
      <w:pPr>
        <w:shd w:val="clear" w:color="auto" w:fill="FFFFFF"/>
        <w:spacing w:after="0" w:line="240" w:lineRule="auto"/>
        <w:ind w:right="62" w:firstLine="1276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где,</w:t>
      </w:r>
    </w:p>
    <w:p w:rsidR="00337F2D" w:rsidRPr="00F0238B" w:rsidRDefault="00337F2D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38B">
        <w:rPr>
          <w:rFonts w:ascii="Times New Roman" w:hAnsi="Times New Roman" w:cs="Times New Roman"/>
          <w:spacing w:val="-2"/>
          <w:sz w:val="28"/>
          <w:szCs w:val="28"/>
        </w:rPr>
        <w:t>К</w:t>
      </w:r>
      <w:proofErr w:type="gramEnd"/>
      <w:r w:rsidRPr="00F0238B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критерий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 выравнивания расчетной бюджетной обеспеченности поселений Боготольского района, устанавливаемый решением о районном бюджете на очередной финансовый год и плановый период.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3. Показатель «средняя расчетная обеспеченность </w:t>
      </w:r>
      <w:r w:rsidR="000A6757" w:rsidRPr="00F0238B">
        <w:rPr>
          <w:rFonts w:ascii="Times New Roman" w:hAnsi="Times New Roman" w:cs="Times New Roman"/>
          <w:sz w:val="28"/>
          <w:szCs w:val="28"/>
        </w:rPr>
        <w:t>поселений</w:t>
      </w:r>
      <w:r w:rsidRPr="00F0238B">
        <w:rPr>
          <w:rFonts w:ascii="Times New Roman" w:hAnsi="Times New Roman" w:cs="Times New Roman"/>
          <w:sz w:val="28"/>
          <w:szCs w:val="28"/>
        </w:rPr>
        <w:t xml:space="preserve"> Боготольского района до выравнивания в планируемом году» (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БОср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object w:dxaOrig="1599" w:dyaOrig="340">
          <v:shape id="_x0000_i1026" type="#_x0000_t75" style="width:106.8pt;height:23pt" o:ole="">
            <v:imagedata r:id="rId15" o:title=""/>
          </v:shape>
          <o:OLEObject Type="Embed" ProgID="Equation.3" ShapeID="_x0000_i1026" DrawAspect="Content" ObjectID="_1605339897" r:id="rId16"/>
        </w:object>
      </w:r>
      <w:r w:rsidR="00CE56FF" w:rsidRPr="00F0238B">
        <w:rPr>
          <w:rFonts w:ascii="Times New Roman" w:hAnsi="Times New Roman" w:cs="Times New Roman"/>
          <w:sz w:val="28"/>
          <w:szCs w:val="28"/>
        </w:rPr>
        <w:tab/>
      </w:r>
      <w:r w:rsidR="00CE56FF" w:rsidRPr="00F0238B">
        <w:rPr>
          <w:rFonts w:ascii="Times New Roman" w:hAnsi="Times New Roman" w:cs="Times New Roman"/>
          <w:sz w:val="28"/>
          <w:szCs w:val="28"/>
        </w:rPr>
        <w:tab/>
      </w:r>
      <w:r w:rsidR="00CE56FF" w:rsidRPr="00F0238B">
        <w:rPr>
          <w:rFonts w:ascii="Times New Roman" w:hAnsi="Times New Roman" w:cs="Times New Roman"/>
          <w:sz w:val="28"/>
          <w:szCs w:val="28"/>
        </w:rPr>
        <w:tab/>
      </w:r>
      <w:r w:rsidR="00CE56FF"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>(2)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где:</w:t>
      </w: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Дох – прогноз общего объема суммарных собственных доходов </w:t>
      </w:r>
      <w:r w:rsidR="000A6757" w:rsidRPr="00F0238B">
        <w:rPr>
          <w:rFonts w:ascii="Times New Roman" w:hAnsi="Times New Roman" w:cs="Times New Roman"/>
          <w:sz w:val="28"/>
          <w:szCs w:val="28"/>
        </w:rPr>
        <w:t>поселений</w:t>
      </w:r>
      <w:r w:rsidRPr="00F0238B">
        <w:rPr>
          <w:rFonts w:ascii="Times New Roman" w:hAnsi="Times New Roman" w:cs="Times New Roman"/>
          <w:sz w:val="28"/>
          <w:szCs w:val="28"/>
        </w:rPr>
        <w:t xml:space="preserve"> Боготольского района (с учетом финансовой помощи из краевого фонда финансовой поддержки поселений) на планируемый год, определяемый на основе прогноза доходов консолидированного бюджета Боготольского района с применением единых нормативов отчислений от регулирующих налогов, установленны</w:t>
      </w:r>
      <w:r w:rsidR="0003188E" w:rsidRPr="00F0238B">
        <w:rPr>
          <w:rFonts w:ascii="Times New Roman" w:hAnsi="Times New Roman" w:cs="Times New Roman"/>
          <w:sz w:val="28"/>
          <w:szCs w:val="28"/>
        </w:rPr>
        <w:t>х</w:t>
      </w:r>
      <w:r w:rsidRPr="00F0238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и нормативными правовыми актами района;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N – суммарная численность постоянного населения Боготольского района на 1 января текущего года.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4. Показатель «расчетная бюджетная обеспеченность </w:t>
      </w:r>
      <w:r w:rsidR="000A6757" w:rsidRPr="00F0238B">
        <w:rPr>
          <w:rFonts w:ascii="Times New Roman" w:hAnsi="Times New Roman" w:cs="Times New Roman"/>
          <w:sz w:val="28"/>
          <w:szCs w:val="28"/>
        </w:rPr>
        <w:t>поселений</w:t>
      </w:r>
      <w:r w:rsidRPr="00F0238B">
        <w:rPr>
          <w:rFonts w:ascii="Times New Roman" w:hAnsi="Times New Roman" w:cs="Times New Roman"/>
          <w:sz w:val="28"/>
          <w:szCs w:val="28"/>
        </w:rPr>
        <w:t xml:space="preserve"> до выравнивания» (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238B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object w:dxaOrig="2680" w:dyaOrig="340">
          <v:shape id="_x0000_i1027" type="#_x0000_t75" style="width:178.8pt;height:23pt" o:ole="">
            <v:imagedata r:id="rId17" o:title=""/>
          </v:shape>
          <o:OLEObject Type="Embed" ProgID="Equation.3" ShapeID="_x0000_i1027" DrawAspect="Content" ObjectID="_1605339898" r:id="rId18"/>
        </w:object>
      </w:r>
      <w:r w:rsidR="00CE56FF"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  <w:t>(3)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где:</w:t>
      </w: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ИНП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 – индекс налогового потенциала i-го </w:t>
      </w:r>
      <w:r w:rsidR="000A6757" w:rsidRPr="00F0238B">
        <w:rPr>
          <w:rFonts w:ascii="Times New Roman" w:hAnsi="Times New Roman" w:cs="Times New Roman"/>
          <w:sz w:val="28"/>
          <w:szCs w:val="28"/>
        </w:rPr>
        <w:t>поселения</w:t>
      </w:r>
      <w:r w:rsidRPr="00F0238B">
        <w:rPr>
          <w:rFonts w:ascii="Times New Roman" w:hAnsi="Times New Roman" w:cs="Times New Roman"/>
          <w:sz w:val="28"/>
          <w:szCs w:val="28"/>
        </w:rPr>
        <w:t>;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ИБР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 – индекс бюджетных расходов i-го</w:t>
      </w:r>
      <w:r w:rsidR="000A6757" w:rsidRPr="00F0238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0238B">
        <w:rPr>
          <w:rFonts w:ascii="Times New Roman" w:hAnsi="Times New Roman" w:cs="Times New Roman"/>
          <w:sz w:val="28"/>
          <w:szCs w:val="28"/>
        </w:rPr>
        <w:t>.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5. Показатель «численность условных потребителей </w:t>
      </w:r>
      <w:r w:rsidR="000A6757" w:rsidRPr="00F0238B">
        <w:rPr>
          <w:rFonts w:ascii="Times New Roman" w:hAnsi="Times New Roman" w:cs="Times New Roman"/>
          <w:sz w:val="28"/>
          <w:szCs w:val="28"/>
        </w:rPr>
        <w:t>поселения</w:t>
      </w:r>
      <w:r w:rsidRPr="00F0238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N’i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object w:dxaOrig="1579" w:dyaOrig="280">
          <v:shape id="_x0000_i1028" type="#_x0000_t75" style="width:105.65pt;height:18.9pt" o:ole="">
            <v:imagedata r:id="rId19" o:title=""/>
          </v:shape>
          <o:OLEObject Type="Embed" ProgID="Equation.3" ShapeID="_x0000_i1028" DrawAspect="Content" ObjectID="_1605339899" r:id="rId20"/>
        </w:object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  <w:t>(4)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где:</w:t>
      </w: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 – численность постоянного населения i-го </w:t>
      </w:r>
      <w:r w:rsidR="000A6757" w:rsidRPr="00F023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0238B">
        <w:rPr>
          <w:rFonts w:ascii="Times New Roman" w:hAnsi="Times New Roman" w:cs="Times New Roman"/>
          <w:sz w:val="28"/>
          <w:szCs w:val="28"/>
        </w:rPr>
        <w:t xml:space="preserve"> Боготольского района на 1 января текущего года.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336099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I</w:t>
      </w:r>
      <w:r w:rsidR="00E54FDA" w:rsidRPr="00F0238B">
        <w:rPr>
          <w:rFonts w:ascii="Times New Roman" w:hAnsi="Times New Roman" w:cs="Times New Roman"/>
          <w:sz w:val="28"/>
          <w:szCs w:val="28"/>
        </w:rPr>
        <w:t>II. МЕТОДИКА РАСЧЕТА ИНДЕКСА НАЛОГОВОГО ПОТЕНЦИАЛА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6. Индекс налогового потенциала i-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 </w:t>
      </w:r>
      <w:r w:rsidR="000A6757" w:rsidRPr="00F023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023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ИНП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238B">
        <w:rPr>
          <w:rFonts w:ascii="Times New Roman" w:hAnsi="Times New Roman" w:cs="Times New Roman"/>
          <w:sz w:val="28"/>
          <w:szCs w:val="28"/>
        </w:rPr>
        <w:t>) определяется как сумма частных индексов налогового потенциала по отдельным налогам и платежам, взвешенных на удельные веса этих налогов в общей сумме доходов местных бюджет</w:t>
      </w:r>
      <w:r w:rsidR="0003188E" w:rsidRPr="00F0238B">
        <w:rPr>
          <w:rFonts w:ascii="Times New Roman" w:hAnsi="Times New Roman" w:cs="Times New Roman"/>
          <w:sz w:val="28"/>
          <w:szCs w:val="28"/>
        </w:rPr>
        <w:t>ов по данным налогам и платежам</w:t>
      </w:r>
      <w:r w:rsidRPr="00F0238B">
        <w:rPr>
          <w:rFonts w:ascii="Times New Roman" w:hAnsi="Times New Roman" w:cs="Times New Roman"/>
          <w:sz w:val="28"/>
          <w:szCs w:val="28"/>
        </w:rPr>
        <w:t>:</w:t>
      </w: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593E24" w:rsidP="00F0238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position w:val="-10"/>
          <w:sz w:val="28"/>
          <w:szCs w:val="28"/>
        </w:rPr>
        <w:object w:dxaOrig="6920" w:dyaOrig="320">
          <v:shape id="_x0000_i1029" type="#_x0000_t75" style="width:410.75pt;height:19.5pt" o:ole="">
            <v:imagedata r:id="rId21" o:title=""/>
          </v:shape>
          <o:OLEObject Type="Embed" ProgID="Equation.3" ShapeID="_x0000_i1029" DrawAspect="Content" ObjectID="_1605339900" r:id="rId22"/>
        </w:object>
      </w:r>
      <w:r w:rsidR="00E54FDA" w:rsidRPr="00F0238B">
        <w:rPr>
          <w:rFonts w:ascii="Times New Roman" w:hAnsi="Times New Roman" w:cs="Times New Roman"/>
          <w:sz w:val="28"/>
          <w:szCs w:val="28"/>
        </w:rPr>
        <w:t xml:space="preserve"> </w:t>
      </w:r>
      <w:r w:rsidR="00E54FDA" w:rsidRPr="00F0238B">
        <w:rPr>
          <w:rFonts w:ascii="Times New Roman" w:hAnsi="Times New Roman" w:cs="Times New Roman"/>
          <w:sz w:val="28"/>
          <w:szCs w:val="28"/>
        </w:rPr>
        <w:tab/>
      </w:r>
      <w:r w:rsidR="00E54FDA" w:rsidRPr="00F0238B">
        <w:rPr>
          <w:rFonts w:ascii="Times New Roman" w:hAnsi="Times New Roman" w:cs="Times New Roman"/>
          <w:sz w:val="28"/>
          <w:szCs w:val="28"/>
        </w:rPr>
        <w:tab/>
        <w:t xml:space="preserve">    (5)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где:</w:t>
      </w: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ИНПндфл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– индекс налогового потенциала </w:t>
      </w:r>
      <w:proofErr w:type="spellStart"/>
      <w:r w:rsidR="00593E24" w:rsidRPr="00F023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93E24" w:rsidRPr="00F0238B">
        <w:rPr>
          <w:rFonts w:ascii="Times New Roman" w:hAnsi="Times New Roman" w:cs="Times New Roman"/>
          <w:sz w:val="28"/>
          <w:szCs w:val="28"/>
        </w:rPr>
        <w:t xml:space="preserve">–того </w:t>
      </w:r>
      <w:r w:rsidR="000A6757" w:rsidRPr="00F023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0238B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лиц; 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ИНПнифл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 – индекс налогового потенциала </w:t>
      </w:r>
      <w:proofErr w:type="spellStart"/>
      <w:r w:rsidR="00593E24" w:rsidRPr="00F023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93E24" w:rsidRPr="00F0238B">
        <w:rPr>
          <w:rFonts w:ascii="Times New Roman" w:hAnsi="Times New Roman" w:cs="Times New Roman"/>
          <w:sz w:val="28"/>
          <w:szCs w:val="28"/>
        </w:rPr>
        <w:t xml:space="preserve">–того </w:t>
      </w:r>
      <w:r w:rsidR="000A6757" w:rsidRPr="00F023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0238B">
        <w:rPr>
          <w:rFonts w:ascii="Times New Roman" w:hAnsi="Times New Roman" w:cs="Times New Roman"/>
          <w:sz w:val="28"/>
          <w:szCs w:val="28"/>
        </w:rPr>
        <w:t>по налогу на имущество физических лиц;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ИНПзем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 – индекс налогового потенциала </w:t>
      </w:r>
      <w:proofErr w:type="spellStart"/>
      <w:r w:rsidR="00593E24" w:rsidRPr="00F023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93E24" w:rsidRPr="00F0238B">
        <w:rPr>
          <w:rFonts w:ascii="Times New Roman" w:hAnsi="Times New Roman" w:cs="Times New Roman"/>
          <w:sz w:val="28"/>
          <w:szCs w:val="28"/>
        </w:rPr>
        <w:t xml:space="preserve">–того </w:t>
      </w:r>
      <w:r w:rsidR="000A6757" w:rsidRPr="00F0238B">
        <w:rPr>
          <w:rFonts w:ascii="Times New Roman" w:hAnsi="Times New Roman" w:cs="Times New Roman"/>
          <w:sz w:val="28"/>
          <w:szCs w:val="28"/>
        </w:rPr>
        <w:t>поселения</w:t>
      </w:r>
      <w:r w:rsidRPr="00F0238B">
        <w:rPr>
          <w:rFonts w:ascii="Times New Roman" w:hAnsi="Times New Roman" w:cs="Times New Roman"/>
          <w:sz w:val="28"/>
          <w:szCs w:val="28"/>
        </w:rPr>
        <w:t xml:space="preserve"> по земельному налогу и </w:t>
      </w:r>
      <w:r w:rsidR="00593E24" w:rsidRPr="00F0238B">
        <w:rPr>
          <w:rFonts w:ascii="Times New Roman" w:hAnsi="Times New Roman" w:cs="Times New Roman"/>
          <w:sz w:val="28"/>
          <w:szCs w:val="28"/>
        </w:rPr>
        <w:t>ЕСХН</w:t>
      </w:r>
      <w:r w:rsidRPr="00F0238B">
        <w:rPr>
          <w:rFonts w:ascii="Times New Roman" w:hAnsi="Times New Roman" w:cs="Times New Roman"/>
          <w:sz w:val="28"/>
          <w:szCs w:val="28"/>
        </w:rPr>
        <w:t>;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a, b, c – доли поступлений по соответствующим налогам и платежам в общей сумме консолидированных доходов бюджетов </w:t>
      </w:r>
      <w:r w:rsidR="000A6757" w:rsidRPr="00F0238B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F0238B">
        <w:rPr>
          <w:rFonts w:ascii="Times New Roman" w:hAnsi="Times New Roman" w:cs="Times New Roman"/>
          <w:sz w:val="28"/>
          <w:szCs w:val="28"/>
        </w:rPr>
        <w:t xml:space="preserve">по одноименным налогам и платежам в планируемом году, определяемые исходя из прогноза суммарных собственных доходов (за исключением финансовой помощи) бюджетов </w:t>
      </w:r>
      <w:r w:rsidR="000A6757" w:rsidRPr="00F0238B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F0238B">
        <w:rPr>
          <w:rFonts w:ascii="Times New Roman" w:hAnsi="Times New Roman" w:cs="Times New Roman"/>
          <w:sz w:val="28"/>
          <w:szCs w:val="28"/>
        </w:rPr>
        <w:t>Боготольского района на планируемый год: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a – доля налога на доходы физических лиц;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b – доля налога на имущество физических лиц;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c – доля земельного налога и </w:t>
      </w:r>
      <w:r w:rsidR="00593E24" w:rsidRPr="00F0238B">
        <w:rPr>
          <w:rFonts w:ascii="Times New Roman" w:hAnsi="Times New Roman" w:cs="Times New Roman"/>
          <w:sz w:val="28"/>
          <w:szCs w:val="28"/>
        </w:rPr>
        <w:t>ЕСХН</w:t>
      </w:r>
      <w:r w:rsidRPr="00F0238B">
        <w:rPr>
          <w:rFonts w:ascii="Times New Roman" w:hAnsi="Times New Roman" w:cs="Times New Roman"/>
          <w:sz w:val="28"/>
          <w:szCs w:val="28"/>
        </w:rPr>
        <w:t>.</w:t>
      </w:r>
    </w:p>
    <w:p w:rsidR="00593E24" w:rsidRPr="00F0238B" w:rsidRDefault="00593E24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D(i) – Доля дотации поселению за счет субвенции из краевого бюджета  на выравнивание уровня бюджетной обеспеченности поселений в общей сумме данной субвенции Боготольскому району в расчете на одного человека на очередной финансовый год.</w:t>
      </w:r>
    </w:p>
    <w:p w:rsidR="00593E24" w:rsidRPr="00F0238B" w:rsidRDefault="00593E24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d –доля дотации поселениям за счет субвенции из краевого бюджета на выравнивание уровня бюджетной обеспеченности поселений в общем объеме участвующих в расчете 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индекса налогового потенциала доходов консолидированных бюджетов поселений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 исходя из прогноза (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а+b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>+ c+ d=1).</w:t>
      </w:r>
    </w:p>
    <w:p w:rsidR="00593E24" w:rsidRPr="00F0238B" w:rsidRDefault="00593E24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 если начиная с очередного финансового года, изменяются предусмотренные Законом края о межбюджетных отношениях в крае нормативы отчислений от налогов в бюджеты поселений, значение </w:t>
      </w:r>
      <w:r w:rsidRPr="00F0238B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фактического объема налоговых доходов поселений в отчетном финансовом году определяется в сопоставимых условиях. </w:t>
      </w:r>
    </w:p>
    <w:p w:rsidR="00E54FDA" w:rsidRPr="00F0238B" w:rsidRDefault="00E54FDA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Расчет частных индексов налогового потенциала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6.1. Индекс налогового потенциала </w:t>
      </w:r>
      <w:r w:rsidR="000A6757" w:rsidRPr="00F023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0238B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 (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ИНПндфл</w:t>
      </w:r>
      <w:proofErr w:type="spellEnd"/>
      <w:r w:rsidR="00901093" w:rsidRPr="00F0238B">
        <w:rPr>
          <w:rFonts w:ascii="Times New Roman" w:hAnsi="Times New Roman" w:cs="Times New Roman"/>
          <w:sz w:val="28"/>
          <w:szCs w:val="28"/>
        </w:rPr>
        <w:t>(</w:t>
      </w:r>
      <w:r w:rsidRPr="00F0238B">
        <w:rPr>
          <w:rFonts w:ascii="Times New Roman" w:hAnsi="Times New Roman" w:cs="Times New Roman"/>
          <w:sz w:val="28"/>
          <w:szCs w:val="28"/>
        </w:rPr>
        <w:t>i</w:t>
      </w:r>
      <w:r w:rsidR="00901093" w:rsidRPr="00F0238B">
        <w:rPr>
          <w:rFonts w:ascii="Times New Roman" w:hAnsi="Times New Roman" w:cs="Times New Roman"/>
          <w:sz w:val="28"/>
          <w:szCs w:val="28"/>
        </w:rPr>
        <w:t>)</w:t>
      </w:r>
      <w:r w:rsidRPr="00F0238B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D30A8B" w:rsidRPr="00F0238B" w:rsidRDefault="00D30A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901093" w:rsidP="00F023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position w:val="-10"/>
          <w:sz w:val="28"/>
          <w:szCs w:val="28"/>
        </w:rPr>
        <w:object w:dxaOrig="4020" w:dyaOrig="320">
          <v:shape id="_x0000_i1030" type="#_x0000_t75" style="width:269.7pt;height:21.85pt" o:ole="">
            <v:imagedata r:id="rId23" o:title=""/>
          </v:shape>
          <o:OLEObject Type="Embed" ProgID="Equation.3" ShapeID="_x0000_i1030" DrawAspect="Content" ObjectID="_1605339901" r:id="rId24"/>
        </w:object>
      </w:r>
      <w:r w:rsidR="00E54FDA" w:rsidRPr="00F0238B">
        <w:rPr>
          <w:rFonts w:ascii="Times New Roman" w:hAnsi="Times New Roman" w:cs="Times New Roman"/>
          <w:sz w:val="28"/>
          <w:szCs w:val="28"/>
        </w:rPr>
        <w:tab/>
      </w:r>
      <w:r w:rsidR="00E54FDA" w:rsidRPr="00F0238B">
        <w:rPr>
          <w:rFonts w:ascii="Times New Roman" w:hAnsi="Times New Roman" w:cs="Times New Roman"/>
          <w:sz w:val="28"/>
          <w:szCs w:val="28"/>
        </w:rPr>
        <w:tab/>
        <w:t>(6)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где: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ФОТ</w:t>
      </w:r>
      <w:r w:rsidR="00901093" w:rsidRPr="00F0238B">
        <w:rPr>
          <w:rFonts w:ascii="Times New Roman" w:hAnsi="Times New Roman" w:cs="Times New Roman"/>
          <w:sz w:val="28"/>
          <w:szCs w:val="28"/>
        </w:rPr>
        <w:t>(</w:t>
      </w:r>
      <w:r w:rsidRPr="00F0238B">
        <w:rPr>
          <w:rFonts w:ascii="Times New Roman" w:hAnsi="Times New Roman" w:cs="Times New Roman"/>
          <w:sz w:val="28"/>
          <w:szCs w:val="28"/>
        </w:rPr>
        <w:t>i</w:t>
      </w:r>
      <w:r w:rsidR="00901093" w:rsidRPr="00F0238B">
        <w:rPr>
          <w:rFonts w:ascii="Times New Roman" w:hAnsi="Times New Roman" w:cs="Times New Roman"/>
          <w:sz w:val="28"/>
          <w:szCs w:val="28"/>
        </w:rPr>
        <w:t>)</w:t>
      </w:r>
      <w:r w:rsidRPr="00F0238B">
        <w:rPr>
          <w:rFonts w:ascii="Times New Roman" w:hAnsi="Times New Roman" w:cs="Times New Roman"/>
          <w:sz w:val="28"/>
          <w:szCs w:val="28"/>
        </w:rPr>
        <w:t xml:space="preserve"> – </w:t>
      </w:r>
      <w:r w:rsidR="00901093" w:rsidRPr="00F0238B">
        <w:rPr>
          <w:rFonts w:ascii="Times New Roman" w:hAnsi="Times New Roman" w:cs="Times New Roman"/>
          <w:sz w:val="28"/>
          <w:szCs w:val="28"/>
        </w:rPr>
        <w:t>объем поступлений от налога на доходы физических лиц в i-м поселении за отчетный год;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ФОТ – </w:t>
      </w:r>
      <w:r w:rsidR="00901093" w:rsidRPr="00F0238B">
        <w:rPr>
          <w:rFonts w:ascii="Times New Roman" w:hAnsi="Times New Roman" w:cs="Times New Roman"/>
          <w:sz w:val="28"/>
          <w:szCs w:val="28"/>
        </w:rPr>
        <w:t>суммарный объем поступлений от налога на доходы физических лиц  в поселениях Боготольского района за отчетный год.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6.2. Индекс налогового потенциала по налогу на имущество физических лиц </w:t>
      </w:r>
      <w:r w:rsidR="00762AD9" w:rsidRPr="00F0238B">
        <w:rPr>
          <w:rFonts w:ascii="Times New Roman" w:hAnsi="Times New Roman" w:cs="Times New Roman"/>
          <w:sz w:val="28"/>
          <w:szCs w:val="28"/>
        </w:rPr>
        <w:t>поселения</w:t>
      </w:r>
      <w:r w:rsidRPr="00F023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ИНПнифл</w:t>
      </w:r>
      <w:proofErr w:type="spellEnd"/>
      <w:r w:rsidR="00762AD9" w:rsidRPr="00F0238B">
        <w:rPr>
          <w:rFonts w:ascii="Times New Roman" w:hAnsi="Times New Roman" w:cs="Times New Roman"/>
          <w:sz w:val="28"/>
          <w:szCs w:val="28"/>
        </w:rPr>
        <w:t>(</w:t>
      </w:r>
      <w:r w:rsidRPr="00F0238B">
        <w:rPr>
          <w:rFonts w:ascii="Times New Roman" w:hAnsi="Times New Roman" w:cs="Times New Roman"/>
          <w:sz w:val="28"/>
          <w:szCs w:val="28"/>
        </w:rPr>
        <w:t>i</w:t>
      </w:r>
      <w:r w:rsidR="00762AD9" w:rsidRPr="00F0238B">
        <w:rPr>
          <w:rFonts w:ascii="Times New Roman" w:hAnsi="Times New Roman" w:cs="Times New Roman"/>
          <w:sz w:val="28"/>
          <w:szCs w:val="28"/>
        </w:rPr>
        <w:t>)</w:t>
      </w:r>
      <w:r w:rsidRPr="00F0238B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D30A8B" w:rsidRPr="00F0238B" w:rsidRDefault="00D30A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D30A8B" w:rsidP="00F023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position w:val="-10"/>
          <w:sz w:val="28"/>
          <w:szCs w:val="28"/>
        </w:rPr>
        <w:object w:dxaOrig="4380" w:dyaOrig="320">
          <v:shape id="_x0000_i1031" type="#_x0000_t75" style="width:293.9pt;height:21.85pt" o:ole="">
            <v:imagedata r:id="rId25" o:title=""/>
          </v:shape>
          <o:OLEObject Type="Embed" ProgID="Equation.3" ShapeID="_x0000_i1031" DrawAspect="Content" ObjectID="_1605339902" r:id="rId26"/>
        </w:object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="00E54FDA" w:rsidRPr="00F0238B">
        <w:rPr>
          <w:rFonts w:ascii="Times New Roman" w:hAnsi="Times New Roman" w:cs="Times New Roman"/>
          <w:sz w:val="28"/>
          <w:szCs w:val="28"/>
        </w:rPr>
        <w:t>(7)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где:</w:t>
      </w:r>
    </w:p>
    <w:p w:rsidR="00B57678" w:rsidRPr="00F0238B" w:rsidRDefault="00B57678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Фнифл</w:t>
      </w:r>
      <w:proofErr w:type="spellEnd"/>
      <w:r w:rsidR="00B57678" w:rsidRPr="00F0238B">
        <w:rPr>
          <w:rFonts w:ascii="Times New Roman" w:hAnsi="Times New Roman" w:cs="Times New Roman"/>
          <w:sz w:val="28"/>
          <w:szCs w:val="28"/>
        </w:rPr>
        <w:t>(</w:t>
      </w:r>
      <w:r w:rsidRPr="00F0238B">
        <w:rPr>
          <w:rFonts w:ascii="Times New Roman" w:hAnsi="Times New Roman" w:cs="Times New Roman"/>
          <w:sz w:val="28"/>
          <w:szCs w:val="28"/>
        </w:rPr>
        <w:t>i</w:t>
      </w:r>
      <w:r w:rsidR="00B57678" w:rsidRPr="00F0238B">
        <w:rPr>
          <w:rFonts w:ascii="Times New Roman" w:hAnsi="Times New Roman" w:cs="Times New Roman"/>
          <w:sz w:val="28"/>
          <w:szCs w:val="28"/>
        </w:rPr>
        <w:t>)</w:t>
      </w:r>
      <w:r w:rsidRPr="00F0238B">
        <w:rPr>
          <w:rFonts w:ascii="Times New Roman" w:hAnsi="Times New Roman" w:cs="Times New Roman"/>
          <w:sz w:val="28"/>
          <w:szCs w:val="28"/>
        </w:rPr>
        <w:t xml:space="preserve"> – </w:t>
      </w:r>
      <w:r w:rsidR="00B57678" w:rsidRPr="00F0238B">
        <w:rPr>
          <w:rFonts w:ascii="Times New Roman" w:hAnsi="Times New Roman" w:cs="Times New Roman"/>
          <w:sz w:val="28"/>
          <w:szCs w:val="28"/>
        </w:rPr>
        <w:t>сумма  налога на имущество физических лиц на  территории i-</w:t>
      </w:r>
      <w:proofErr w:type="spellStart"/>
      <w:r w:rsidR="00B57678" w:rsidRPr="00F0238B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="00B57678" w:rsidRPr="00F0238B">
        <w:rPr>
          <w:rFonts w:ascii="Times New Roman" w:hAnsi="Times New Roman" w:cs="Times New Roman"/>
          <w:sz w:val="28"/>
          <w:szCs w:val="28"/>
        </w:rPr>
        <w:t xml:space="preserve"> поселения за отчетный год;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Фнифл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 – </w:t>
      </w:r>
      <w:r w:rsidR="00B57678" w:rsidRPr="00F0238B">
        <w:rPr>
          <w:rFonts w:ascii="Times New Roman" w:hAnsi="Times New Roman" w:cs="Times New Roman"/>
          <w:sz w:val="28"/>
          <w:szCs w:val="28"/>
        </w:rPr>
        <w:t>сумма  налога на имущество физических лиц в консолидированный бюджет Боготольского района за отчетный год.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 xml:space="preserve">Индекс налогового потенциала </w:t>
      </w:r>
      <w:r w:rsidR="000A6757" w:rsidRPr="00F023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0238B">
        <w:rPr>
          <w:rFonts w:ascii="Times New Roman" w:hAnsi="Times New Roman" w:cs="Times New Roman"/>
          <w:sz w:val="28"/>
          <w:szCs w:val="28"/>
        </w:rPr>
        <w:t xml:space="preserve">по земельному налогу и </w:t>
      </w:r>
      <w:r w:rsidR="008C1D18" w:rsidRPr="00F0238B">
        <w:rPr>
          <w:rFonts w:ascii="Times New Roman" w:hAnsi="Times New Roman" w:cs="Times New Roman"/>
          <w:sz w:val="28"/>
          <w:szCs w:val="28"/>
        </w:rPr>
        <w:t>ЕСХН</w:t>
      </w:r>
      <w:r w:rsidRPr="00F023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ИНПзем</w:t>
      </w:r>
      <w:proofErr w:type="spellEnd"/>
      <w:r w:rsidR="008C1D18" w:rsidRPr="00F0238B">
        <w:rPr>
          <w:rFonts w:ascii="Times New Roman" w:hAnsi="Times New Roman" w:cs="Times New Roman"/>
          <w:sz w:val="28"/>
          <w:szCs w:val="28"/>
        </w:rPr>
        <w:t>(i</w:t>
      </w:r>
      <w:r w:rsidRPr="00F0238B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  <w:proofErr w:type="gramEnd"/>
    </w:p>
    <w:p w:rsidR="008C1D18" w:rsidRPr="00F0238B" w:rsidRDefault="008C1D18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A7B" w:rsidRPr="00F0238B" w:rsidRDefault="00E72A7B" w:rsidP="00F0238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ИНПземля</w:t>
      </w:r>
      <w:proofErr w:type="spellEnd"/>
      <w:r w:rsidRPr="00F0238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023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238B">
        <w:rPr>
          <w:rFonts w:ascii="Times New Roman" w:hAnsi="Times New Roman" w:cs="Times New Roman"/>
          <w:sz w:val="28"/>
          <w:szCs w:val="28"/>
          <w:lang w:val="en-US"/>
        </w:rPr>
        <w:t>)=(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Фзем</w:t>
      </w:r>
      <w:proofErr w:type="spellEnd"/>
      <w:r w:rsidRPr="00F0238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023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238B">
        <w:rPr>
          <w:rFonts w:ascii="Times New Roman" w:hAnsi="Times New Roman" w:cs="Times New Roman"/>
          <w:sz w:val="28"/>
          <w:szCs w:val="28"/>
          <w:lang w:val="en-US"/>
        </w:rPr>
        <w:t>)/Ni)/(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Фзем</w:t>
      </w:r>
      <w:proofErr w:type="spellEnd"/>
      <w:r w:rsidRPr="00F0238B">
        <w:rPr>
          <w:rFonts w:ascii="Times New Roman" w:hAnsi="Times New Roman" w:cs="Times New Roman"/>
          <w:sz w:val="28"/>
          <w:szCs w:val="28"/>
          <w:lang w:val="en-US"/>
        </w:rPr>
        <w:t>)/N)</w:t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ab/>
        <w:t>(8)</w:t>
      </w:r>
    </w:p>
    <w:p w:rsidR="00D30A8B" w:rsidRPr="00F0238B" w:rsidRDefault="00D30A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0A8B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D30A8B" w:rsidRPr="00F0238B" w:rsidRDefault="00D30A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Ф 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>(i) –  сумма поступившего в отчетном периоде  земельного налога  и ЕСХН i-го поселения;</w:t>
      </w:r>
    </w:p>
    <w:p w:rsidR="00D30A8B" w:rsidRPr="00F0238B" w:rsidRDefault="00D30A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Фзем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 –  сумма поступившего в отчетном периоде  земельного налога и ЕСХН в консолидированный бюджет Боготольского района за отчетный год.</w:t>
      </w:r>
    </w:p>
    <w:p w:rsidR="00D30A8B" w:rsidRPr="00F0238B" w:rsidRDefault="00D30A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A8B" w:rsidRPr="00F0238B" w:rsidRDefault="00D30A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6.4. Доля дотации поселению за счет субвенции из краевого бюджета в общей сумме данной субвенции Боготольскому району в расчете на одного человека на очередной финансовый год D(i) рассчитывается по формуле: </w:t>
      </w:r>
    </w:p>
    <w:p w:rsidR="00D30A8B" w:rsidRPr="00F0238B" w:rsidRDefault="00D30A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A7B" w:rsidRPr="00F0238B" w:rsidRDefault="00E72A7B" w:rsidP="00F0238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0238B">
        <w:rPr>
          <w:rFonts w:ascii="Times New Roman" w:hAnsi="Times New Roman" w:cs="Times New Roman"/>
          <w:sz w:val="28"/>
          <w:szCs w:val="28"/>
          <w:lang w:val="en-US"/>
        </w:rPr>
        <w:t>D(</w:t>
      </w:r>
      <w:proofErr w:type="spellStart"/>
      <w:proofErr w:type="gramEnd"/>
      <w:r w:rsidRPr="00F023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238B">
        <w:rPr>
          <w:rFonts w:ascii="Times New Roman" w:hAnsi="Times New Roman" w:cs="Times New Roman"/>
          <w:sz w:val="28"/>
          <w:szCs w:val="28"/>
          <w:lang w:val="en-US"/>
        </w:rPr>
        <w:t>)=(</w:t>
      </w:r>
      <w:r w:rsidRPr="00F0238B">
        <w:rPr>
          <w:rFonts w:ascii="Times New Roman" w:hAnsi="Times New Roman" w:cs="Times New Roman"/>
          <w:sz w:val="28"/>
          <w:szCs w:val="28"/>
        </w:rPr>
        <w:t>Дот</w:t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023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238B">
        <w:rPr>
          <w:rFonts w:ascii="Times New Roman" w:hAnsi="Times New Roman" w:cs="Times New Roman"/>
          <w:sz w:val="28"/>
          <w:szCs w:val="28"/>
          <w:lang w:val="en-US"/>
        </w:rPr>
        <w:t>)/Ni)/(</w:t>
      </w:r>
      <w:r w:rsidRPr="00F0238B">
        <w:rPr>
          <w:rFonts w:ascii="Times New Roman" w:hAnsi="Times New Roman" w:cs="Times New Roman"/>
          <w:sz w:val="28"/>
          <w:szCs w:val="28"/>
        </w:rPr>
        <w:t>Дот</w:t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>/N)</w:t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ab/>
        <w:t>(9)</w:t>
      </w:r>
    </w:p>
    <w:p w:rsidR="00D30A8B" w:rsidRPr="00F0238B" w:rsidRDefault="00D30A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0A8B" w:rsidRPr="00F0238B" w:rsidRDefault="00D30A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где:</w:t>
      </w:r>
    </w:p>
    <w:p w:rsidR="00D30A8B" w:rsidRPr="00F0238B" w:rsidRDefault="00D30A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A8B" w:rsidRPr="00F0238B" w:rsidRDefault="00D30A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lastRenderedPageBreak/>
        <w:t xml:space="preserve">Дот (i) – объем дотации бюджету i –того поселения за счет субвенции из краевого бюджета на  выравнивание уровня бюджетной обеспеченности поселений; </w:t>
      </w:r>
    </w:p>
    <w:p w:rsidR="00D30A8B" w:rsidRPr="00F0238B" w:rsidRDefault="00D30A8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Дот - суммарный объем дотаций бюджетам поселений за счет субвенции из краевого бюджета на выравнивание уровня бюджетной обеспеченности поселений (объем указанной субвенции).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I</w:t>
      </w:r>
      <w:r w:rsidR="005D70E0" w:rsidRPr="00F023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238B">
        <w:rPr>
          <w:rFonts w:ascii="Times New Roman" w:hAnsi="Times New Roman" w:cs="Times New Roman"/>
          <w:sz w:val="28"/>
          <w:szCs w:val="28"/>
        </w:rPr>
        <w:t>. МЕТОДИКА РАСЧЕТА ИНДЕКСА БЮДЖЕТНЫХ РАСХОДОВ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 xml:space="preserve">Индекс бюджетных расходов (ИБР) определяется как сумма частных отраслевых индексов бюджетных расходов, взвешенных на доли соответствующих отраслей в сумме расходов </w:t>
      </w:r>
      <w:r w:rsidR="00575A97" w:rsidRPr="00F0238B">
        <w:rPr>
          <w:rFonts w:ascii="Times New Roman" w:hAnsi="Times New Roman" w:cs="Times New Roman"/>
          <w:sz w:val="28"/>
          <w:szCs w:val="28"/>
        </w:rPr>
        <w:t>поселений</w:t>
      </w:r>
      <w:r w:rsidRPr="00F0238B">
        <w:rPr>
          <w:rFonts w:ascii="Times New Roman" w:hAnsi="Times New Roman" w:cs="Times New Roman"/>
          <w:sz w:val="28"/>
          <w:szCs w:val="28"/>
        </w:rPr>
        <w:t xml:space="preserve"> на планируемый год (без учета расходов, осуществленных за счет субсидий и субвенций</w:t>
      </w:r>
      <w:r w:rsidR="00CE56FF" w:rsidRPr="00F0238B"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</w:t>
      </w:r>
      <w:r w:rsidRPr="00F0238B">
        <w:rPr>
          <w:rFonts w:ascii="Times New Roman" w:hAnsi="Times New Roman" w:cs="Times New Roman"/>
          <w:sz w:val="28"/>
          <w:szCs w:val="28"/>
        </w:rPr>
        <w:t>, переданных из краевого</w:t>
      </w:r>
      <w:r w:rsidR="004D68CC" w:rsidRPr="00F0238B">
        <w:rPr>
          <w:rFonts w:ascii="Times New Roman" w:hAnsi="Times New Roman" w:cs="Times New Roman"/>
          <w:sz w:val="28"/>
          <w:szCs w:val="28"/>
        </w:rPr>
        <w:t xml:space="preserve"> и районного </w:t>
      </w:r>
      <w:r w:rsidRPr="00F0238B">
        <w:rPr>
          <w:rFonts w:ascii="Times New Roman" w:hAnsi="Times New Roman" w:cs="Times New Roman"/>
          <w:sz w:val="28"/>
          <w:szCs w:val="28"/>
        </w:rPr>
        <w:t>бюджет</w:t>
      </w:r>
      <w:r w:rsidR="004D68CC" w:rsidRPr="00F0238B">
        <w:rPr>
          <w:rFonts w:ascii="Times New Roman" w:hAnsi="Times New Roman" w:cs="Times New Roman"/>
          <w:sz w:val="28"/>
          <w:szCs w:val="28"/>
        </w:rPr>
        <w:t>ов</w:t>
      </w:r>
      <w:r w:rsidRPr="00F0238B">
        <w:rPr>
          <w:rFonts w:ascii="Times New Roman" w:hAnsi="Times New Roman" w:cs="Times New Roman"/>
          <w:sz w:val="28"/>
          <w:szCs w:val="28"/>
        </w:rPr>
        <w:t>, и расходов, осуществленных за счет доходов целевого назначения).</w:t>
      </w:r>
      <w:proofErr w:type="gramEnd"/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Общая формула расчета ИБР</w:t>
      </w:r>
      <w:r w:rsidR="00CE56FF" w:rsidRPr="00F0238B">
        <w:rPr>
          <w:rFonts w:ascii="Times New Roman" w:hAnsi="Times New Roman" w:cs="Times New Roman"/>
          <w:sz w:val="28"/>
          <w:szCs w:val="28"/>
        </w:rPr>
        <w:t xml:space="preserve"> i –того</w:t>
      </w:r>
      <w:r w:rsidRPr="00F0238B">
        <w:rPr>
          <w:rFonts w:ascii="Times New Roman" w:hAnsi="Times New Roman" w:cs="Times New Roman"/>
          <w:sz w:val="28"/>
          <w:szCs w:val="28"/>
        </w:rPr>
        <w:t xml:space="preserve"> </w:t>
      </w:r>
      <w:r w:rsidR="004D68CC" w:rsidRPr="00F0238B">
        <w:rPr>
          <w:rFonts w:ascii="Times New Roman" w:hAnsi="Times New Roman" w:cs="Times New Roman"/>
          <w:sz w:val="28"/>
          <w:szCs w:val="28"/>
        </w:rPr>
        <w:t>поселения</w:t>
      </w:r>
      <w:r w:rsidRPr="00F0238B">
        <w:rPr>
          <w:rFonts w:ascii="Times New Roman" w:hAnsi="Times New Roman" w:cs="Times New Roman"/>
          <w:sz w:val="28"/>
          <w:szCs w:val="28"/>
        </w:rPr>
        <w:t xml:space="preserve"> имеет следующий вид:</w:t>
      </w:r>
    </w:p>
    <w:p w:rsidR="00CE56FF" w:rsidRPr="00F0238B" w:rsidRDefault="00CE56FF" w:rsidP="00F0238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CE56FF" w:rsidP="00F023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position w:val="-10"/>
          <w:sz w:val="28"/>
          <w:szCs w:val="28"/>
        </w:rPr>
        <w:object w:dxaOrig="5620" w:dyaOrig="320">
          <v:shape id="_x0000_i1032" type="#_x0000_t75" style="width:334.05pt;height:20.05pt" o:ole="">
            <v:imagedata r:id="rId27" o:title=""/>
          </v:shape>
          <o:OLEObject Type="Embed" ProgID="Equation.3" ShapeID="_x0000_i1032" DrawAspect="Content" ObjectID="_1605339903" r:id="rId28"/>
        </w:object>
      </w:r>
      <w:r w:rsidR="00E54FDA" w:rsidRPr="00F0238B">
        <w:rPr>
          <w:rFonts w:ascii="Times New Roman" w:hAnsi="Times New Roman" w:cs="Times New Roman"/>
          <w:sz w:val="28"/>
          <w:szCs w:val="28"/>
        </w:rPr>
        <w:t xml:space="preserve">   </w:t>
      </w:r>
      <w:r w:rsidRPr="00F0238B">
        <w:rPr>
          <w:rFonts w:ascii="Times New Roman" w:hAnsi="Times New Roman" w:cs="Times New Roman"/>
          <w:sz w:val="28"/>
          <w:szCs w:val="28"/>
        </w:rPr>
        <w:t xml:space="preserve">    (10</w:t>
      </w:r>
      <w:r w:rsidR="00E54FDA" w:rsidRPr="00F0238B">
        <w:rPr>
          <w:rFonts w:ascii="Times New Roman" w:hAnsi="Times New Roman" w:cs="Times New Roman"/>
          <w:sz w:val="28"/>
          <w:szCs w:val="28"/>
        </w:rPr>
        <w:t>)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где:</w:t>
      </w: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ИБРмсу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(i) – индекс бюджетных расходов по отрасли «Местное самоуправление» для i-го </w:t>
      </w:r>
      <w:r w:rsidR="000A6757" w:rsidRPr="00F0238B">
        <w:rPr>
          <w:rFonts w:ascii="Times New Roman" w:hAnsi="Times New Roman" w:cs="Times New Roman"/>
          <w:sz w:val="28"/>
          <w:szCs w:val="28"/>
        </w:rPr>
        <w:t>поселения</w:t>
      </w:r>
      <w:r w:rsidRPr="00F0238B">
        <w:rPr>
          <w:rFonts w:ascii="Times New Roman" w:hAnsi="Times New Roman" w:cs="Times New Roman"/>
          <w:sz w:val="28"/>
          <w:szCs w:val="28"/>
        </w:rPr>
        <w:t>;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ИБРбу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(i) – индекс бюджетных расходов по содержанию объектов внешнего благоустройства для i-го </w:t>
      </w:r>
      <w:r w:rsidR="000A6757" w:rsidRPr="00F0238B">
        <w:rPr>
          <w:rFonts w:ascii="Times New Roman" w:hAnsi="Times New Roman" w:cs="Times New Roman"/>
          <w:sz w:val="28"/>
          <w:szCs w:val="28"/>
        </w:rPr>
        <w:t>поселения</w:t>
      </w:r>
      <w:r w:rsidRPr="00F0238B">
        <w:rPr>
          <w:rFonts w:ascii="Times New Roman" w:hAnsi="Times New Roman" w:cs="Times New Roman"/>
          <w:sz w:val="28"/>
          <w:szCs w:val="28"/>
        </w:rPr>
        <w:t>;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ИБРпроч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(i) – индекс бюджетных расходов по прочим расходам для i-го </w:t>
      </w:r>
      <w:r w:rsidR="00F11BAF" w:rsidRPr="00F0238B">
        <w:rPr>
          <w:rFonts w:ascii="Times New Roman" w:hAnsi="Times New Roman" w:cs="Times New Roman"/>
          <w:sz w:val="28"/>
          <w:szCs w:val="28"/>
        </w:rPr>
        <w:t>поселения</w:t>
      </w:r>
      <w:r w:rsidRPr="00F0238B">
        <w:rPr>
          <w:rFonts w:ascii="Times New Roman" w:hAnsi="Times New Roman" w:cs="Times New Roman"/>
          <w:sz w:val="28"/>
          <w:szCs w:val="28"/>
        </w:rPr>
        <w:t>;</w:t>
      </w:r>
    </w:p>
    <w:p w:rsidR="00E54FDA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38B">
        <w:rPr>
          <w:rFonts w:ascii="Times New Roman" w:hAnsi="Times New Roman" w:cs="Times New Roman"/>
          <w:sz w:val="28"/>
          <w:szCs w:val="28"/>
        </w:rPr>
        <w:t xml:space="preserve">а, b, c, </w:t>
      </w:r>
      <w:r w:rsidR="00E54FDA" w:rsidRPr="00F0238B">
        <w:rPr>
          <w:rFonts w:ascii="Times New Roman" w:hAnsi="Times New Roman" w:cs="Times New Roman"/>
          <w:sz w:val="28"/>
          <w:szCs w:val="28"/>
        </w:rPr>
        <w:t xml:space="preserve">– доли соответственно расходов по разделам «Местное самоуправление», по содержанию объектов внешнего </w:t>
      </w:r>
      <w:r w:rsidR="005D70E0" w:rsidRPr="00F0238B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F0238B">
        <w:rPr>
          <w:rFonts w:ascii="Times New Roman" w:hAnsi="Times New Roman" w:cs="Times New Roman"/>
          <w:sz w:val="28"/>
          <w:szCs w:val="28"/>
        </w:rPr>
        <w:t xml:space="preserve">и всех прочих расходов в суммарных расходах бюджетов поселений на планируемый год (без учета расходов, осуществленных за счет субсидий, субвенций и иных межбюджетных трансфертов, переданных из краевого </w:t>
      </w:r>
      <w:r w:rsidR="004D68CC" w:rsidRPr="00F0238B">
        <w:rPr>
          <w:rFonts w:ascii="Times New Roman" w:hAnsi="Times New Roman" w:cs="Times New Roman"/>
          <w:sz w:val="28"/>
          <w:szCs w:val="28"/>
        </w:rPr>
        <w:t xml:space="preserve">и районного </w:t>
      </w:r>
      <w:r w:rsidRPr="00F0238B">
        <w:rPr>
          <w:rFonts w:ascii="Times New Roman" w:hAnsi="Times New Roman" w:cs="Times New Roman"/>
          <w:sz w:val="28"/>
          <w:szCs w:val="28"/>
        </w:rPr>
        <w:t>бюджет</w:t>
      </w:r>
      <w:r w:rsidR="004D68CC" w:rsidRPr="00F0238B">
        <w:rPr>
          <w:rFonts w:ascii="Times New Roman" w:hAnsi="Times New Roman" w:cs="Times New Roman"/>
          <w:sz w:val="28"/>
          <w:szCs w:val="28"/>
        </w:rPr>
        <w:t>ов</w:t>
      </w:r>
      <w:r w:rsidRPr="00F0238B">
        <w:rPr>
          <w:rFonts w:ascii="Times New Roman" w:hAnsi="Times New Roman" w:cs="Times New Roman"/>
          <w:sz w:val="28"/>
          <w:szCs w:val="28"/>
        </w:rPr>
        <w:t>, и расходов, осуществленных за счет доходов целевого назначения).</w:t>
      </w:r>
      <w:proofErr w:type="gramEnd"/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Расчет отраслевых индексов бюджетных расходов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7.1. Индекс бюджетных расходов </w:t>
      </w:r>
      <w:r w:rsidR="00F11BAF" w:rsidRPr="00F0238B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F0238B">
        <w:rPr>
          <w:rFonts w:ascii="Times New Roman" w:hAnsi="Times New Roman" w:cs="Times New Roman"/>
          <w:sz w:val="28"/>
          <w:szCs w:val="28"/>
        </w:rPr>
        <w:t>по отрасли «Местное самоуправление» (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ИБРмсу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>(i)) определяется по следующей формуле:</w:t>
      </w: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A7B" w:rsidRPr="00F0238B" w:rsidRDefault="00E72A7B" w:rsidP="00F0238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ИБРмсу</w:t>
      </w:r>
      <w:proofErr w:type="spellEnd"/>
      <w:r w:rsidRPr="00F0238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023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238B">
        <w:rPr>
          <w:rFonts w:ascii="Times New Roman" w:hAnsi="Times New Roman" w:cs="Times New Roman"/>
          <w:sz w:val="28"/>
          <w:szCs w:val="28"/>
          <w:lang w:val="en-US"/>
        </w:rPr>
        <w:t>)=</w:t>
      </w:r>
      <w:r w:rsidRPr="00F0238B">
        <w:rPr>
          <w:rFonts w:ascii="Times New Roman" w:hAnsi="Times New Roman" w:cs="Times New Roman"/>
          <w:sz w:val="28"/>
          <w:szCs w:val="28"/>
        </w:rPr>
        <w:t>Км</w:t>
      </w:r>
      <w:proofErr w:type="spellStart"/>
      <w:r w:rsidRPr="00F023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238B">
        <w:rPr>
          <w:rFonts w:ascii="Times New Roman" w:hAnsi="Times New Roman" w:cs="Times New Roman"/>
          <w:sz w:val="28"/>
          <w:szCs w:val="28"/>
          <w:lang w:val="en-US"/>
        </w:rPr>
        <w:t>*K</w:t>
      </w:r>
      <w:r w:rsidRPr="00F0238B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м</w:t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>м</w:t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>cy)</w:t>
      </w:r>
      <w:proofErr w:type="spellStart"/>
      <w:r w:rsidRPr="00F023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238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ab/>
        <w:t>(11)</w:t>
      </w: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где:</w:t>
      </w: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lastRenderedPageBreak/>
        <w:t>Км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 - коэффициент масштаба для i-го поселения;</w:t>
      </w: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Кко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0238B">
        <w:rPr>
          <w:rFonts w:ascii="Times New Roman" w:hAnsi="Times New Roman" w:cs="Times New Roman"/>
          <w:sz w:val="28"/>
          <w:szCs w:val="28"/>
        </w:rPr>
        <w:t>мсу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>)i – коэффициент предоставления коммунальных услуг для i-го муниципального образования по отрасли «Местное самоуправление»:</w:t>
      </w:r>
    </w:p>
    <w:p w:rsidR="00CE56FF" w:rsidRPr="00F0238B" w:rsidRDefault="00CE56FF" w:rsidP="00F023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2A7B" w:rsidRPr="00F0238B" w:rsidRDefault="00E72A7B" w:rsidP="00F02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238B">
        <w:rPr>
          <w:rFonts w:ascii="Times New Roman" w:hAnsi="Times New Roman" w:cs="Times New Roman"/>
          <w:sz w:val="28"/>
          <w:szCs w:val="28"/>
        </w:rPr>
        <w:t>=(0,6*N’i+0,4*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Nср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>)/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N'i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  <w:t>(12)</w:t>
      </w: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где:</w:t>
      </w: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238B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>ср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 – средняя численность населения по поселениям, равная общей численности населения поселений </w:t>
      </w:r>
      <w:r w:rsidR="009328F7" w:rsidRPr="00F0238B">
        <w:rPr>
          <w:rFonts w:ascii="Times New Roman" w:hAnsi="Times New Roman" w:cs="Times New Roman"/>
          <w:sz w:val="28"/>
          <w:szCs w:val="28"/>
        </w:rPr>
        <w:t>Боготоль</w:t>
      </w:r>
      <w:r w:rsidRPr="00F0238B">
        <w:rPr>
          <w:rFonts w:ascii="Times New Roman" w:hAnsi="Times New Roman" w:cs="Times New Roman"/>
          <w:sz w:val="28"/>
          <w:szCs w:val="28"/>
        </w:rPr>
        <w:t>ского района деленной на количество поселений:</w:t>
      </w:r>
    </w:p>
    <w:p w:rsidR="009328F7" w:rsidRPr="00F0238B" w:rsidRDefault="009328F7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6FF" w:rsidRPr="00F0238B" w:rsidRDefault="009328F7" w:rsidP="00F023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023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238B">
        <w:rPr>
          <w:rFonts w:ascii="Times New Roman" w:hAnsi="Times New Roman" w:cs="Times New Roman"/>
          <w:sz w:val="28"/>
          <w:szCs w:val="28"/>
        </w:rPr>
        <w:t>ср</w:t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>=N/t,               (13)</w:t>
      </w:r>
    </w:p>
    <w:p w:rsidR="005A720C" w:rsidRPr="00F0238B" w:rsidRDefault="005A720C" w:rsidP="00F023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A7B" w:rsidRPr="00F0238B" w:rsidRDefault="00E72A7B" w:rsidP="00F0238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Кком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мсу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i=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1+Pкомi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Робщi</m:t>
                </m:r>
              </m:den>
            </m:f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1+Рком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Робщ</m:t>
                </m:r>
              </m:den>
            </m:f>
          </m:den>
        </m:f>
      </m:oMath>
      <w:r w:rsidRPr="00F0238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(14)</w:t>
      </w:r>
    </w:p>
    <w:p w:rsidR="005A720C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где: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Рком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 i- расходы i поселения на коммунальные услуги по отрасли «Местное самоуправление»</w:t>
      </w: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Робщ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 i – общие расходы i поселения по отрасли «Местное самоуправление»</w:t>
      </w: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Рком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 – суммарный объем расходов поселений на коммунальные услуги по отрасли «Местное самоуправление»</w:t>
      </w:r>
    </w:p>
    <w:p w:rsidR="00CE56FF" w:rsidRPr="00F0238B" w:rsidRDefault="00CE56FF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Робщ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 - суммарный объем расходов поселений по отрасли «Местное самоуправление»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7.2. Индекс бюджетных расходов по содержанию объектов внешнего благоустройства (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ИБРбу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>(i)) определяется по следующей формуле: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object w:dxaOrig="2960" w:dyaOrig="320">
          <v:shape id="_x0000_i1033" type="#_x0000_t75" style="width:198.3pt;height:21.85pt" o:ole="">
            <v:imagedata r:id="rId29" o:title=""/>
          </v:shape>
          <o:OLEObject Type="Embed" ProgID="Equation.3" ShapeID="_x0000_i1033" DrawAspect="Content" ObjectID="_1605339904" r:id="rId30"/>
        </w:object>
      </w:r>
      <w:r w:rsidR="005A720C" w:rsidRPr="00F0238B">
        <w:rPr>
          <w:rFonts w:ascii="Times New Roman" w:hAnsi="Times New Roman" w:cs="Times New Roman"/>
          <w:sz w:val="28"/>
          <w:szCs w:val="28"/>
        </w:rPr>
        <w:tab/>
      </w:r>
      <w:r w:rsidR="005A720C" w:rsidRPr="00F0238B">
        <w:rPr>
          <w:rFonts w:ascii="Times New Roman" w:hAnsi="Times New Roman" w:cs="Times New Roman"/>
          <w:sz w:val="28"/>
          <w:szCs w:val="28"/>
        </w:rPr>
        <w:tab/>
      </w:r>
      <w:r w:rsidR="005A720C"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>(1</w:t>
      </w:r>
      <w:r w:rsidR="005A720C" w:rsidRPr="00F0238B">
        <w:rPr>
          <w:rFonts w:ascii="Times New Roman" w:hAnsi="Times New Roman" w:cs="Times New Roman"/>
          <w:sz w:val="28"/>
          <w:szCs w:val="28"/>
        </w:rPr>
        <w:t>5</w:t>
      </w:r>
      <w:r w:rsidRPr="00F0238B">
        <w:rPr>
          <w:rFonts w:ascii="Times New Roman" w:hAnsi="Times New Roman" w:cs="Times New Roman"/>
          <w:sz w:val="28"/>
          <w:szCs w:val="28"/>
        </w:rPr>
        <w:t>)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где: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Куд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 - коэффициент удорожания для  i-го поселения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A7B" w:rsidRPr="00F0238B" w:rsidRDefault="00E72A7B" w:rsidP="00F02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Куд</w:t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>+а*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Кдис</w:t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>+</w:t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0238B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Ктд</w:t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  <w:t>(16)</w:t>
      </w:r>
    </w:p>
    <w:p w:rsidR="00E72A7B" w:rsidRPr="00F0238B" w:rsidRDefault="00E72A7B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A7B" w:rsidRPr="00F0238B" w:rsidRDefault="00E72A7B" w:rsidP="00F02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Кдисi=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N'i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Ni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ni</m:t>
                </m:r>
              </m:den>
            </m:f>
          </m:den>
        </m:f>
      </m:oMath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  <w:t>(17)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где: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lastRenderedPageBreak/>
        <w:t xml:space="preserve">S i – площадь территории i – 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 поселения, на последнюю отчетную дату (га);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S – площадь территории муниципального района, на последнюю отчетную дату (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>);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n i – количество населенных пунктов i - 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 поселения, на последнюю отчетную дату;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n</w:t>
      </w:r>
      <w:r w:rsidR="00ED30CE" w:rsidRPr="00F0238B">
        <w:rPr>
          <w:rFonts w:ascii="Times New Roman" w:hAnsi="Times New Roman" w:cs="Times New Roman"/>
          <w:sz w:val="28"/>
          <w:szCs w:val="28"/>
        </w:rPr>
        <w:t xml:space="preserve"> – </w:t>
      </w:r>
      <w:r w:rsidRPr="00F0238B">
        <w:rPr>
          <w:rFonts w:ascii="Times New Roman" w:hAnsi="Times New Roman" w:cs="Times New Roman"/>
          <w:sz w:val="28"/>
          <w:szCs w:val="28"/>
        </w:rPr>
        <w:t>количество населенных пунктов муниципального района, на последнюю отчетную дату;</w:t>
      </w:r>
    </w:p>
    <w:p w:rsidR="00273F11" w:rsidRPr="00F0238B" w:rsidRDefault="00273F11" w:rsidP="00F0238B">
      <w:pPr>
        <w:shd w:val="clear" w:color="auto" w:fill="FFFFFF"/>
        <w:spacing w:after="0" w:line="240" w:lineRule="auto"/>
        <w:ind w:left="28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E72A7B" w:rsidRPr="00F0238B" w:rsidRDefault="00E72A7B" w:rsidP="00F02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К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nli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Дор*10</m:t>
                </m:r>
              </m:den>
            </m:f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Дорi*10</m:t>
                </m:r>
              </m:den>
            </m:f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+(ТДi*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di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  <w:t xml:space="preserve"> (18)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а</w:t>
      </w:r>
      <w:r w:rsidR="00ED30CE" w:rsidRPr="00F0238B">
        <w:rPr>
          <w:rFonts w:ascii="Times New Roman" w:hAnsi="Times New Roman" w:cs="Times New Roman"/>
          <w:sz w:val="28"/>
          <w:szCs w:val="28"/>
        </w:rPr>
        <w:t xml:space="preserve"> </w:t>
      </w:r>
      <w:r w:rsidRPr="00F0238B">
        <w:rPr>
          <w:rFonts w:ascii="Times New Roman" w:hAnsi="Times New Roman" w:cs="Times New Roman"/>
          <w:sz w:val="28"/>
          <w:szCs w:val="28"/>
        </w:rPr>
        <w:t xml:space="preserve">-  весовой коэффициент влияния фактора дисперсности расселения 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b – весовой коэффициент влияния транспортной доступности поселения 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d – весовой коэффициент влияния фактора труднодоступности поселения 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38B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  а  определяется в соответствии с таблицей 1: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6"/>
      </w:tblGrid>
      <w:tr w:rsidR="005A720C" w:rsidRPr="00F0238B" w:rsidTr="00850EFF">
        <w:tc>
          <w:tcPr>
            <w:tcW w:w="4894" w:type="dxa"/>
          </w:tcPr>
          <w:p w:rsidR="005A720C" w:rsidRPr="00F0238B" w:rsidRDefault="005A720C" w:rsidP="00F023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8B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в поселении менее 1500 человек</w:t>
            </w:r>
          </w:p>
        </w:tc>
        <w:tc>
          <w:tcPr>
            <w:tcW w:w="4894" w:type="dxa"/>
          </w:tcPr>
          <w:p w:rsidR="005A720C" w:rsidRPr="00F0238B" w:rsidRDefault="005A720C" w:rsidP="00F023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8B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в поселении более 1500 человек</w:t>
            </w:r>
          </w:p>
        </w:tc>
      </w:tr>
      <w:tr w:rsidR="005A720C" w:rsidRPr="00F0238B" w:rsidTr="00850EFF">
        <w:tc>
          <w:tcPr>
            <w:tcW w:w="4894" w:type="dxa"/>
          </w:tcPr>
          <w:p w:rsidR="005A720C" w:rsidRPr="00F0238B" w:rsidRDefault="005A720C" w:rsidP="00F023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8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894" w:type="dxa"/>
          </w:tcPr>
          <w:p w:rsidR="005A720C" w:rsidRPr="00F0238B" w:rsidRDefault="006C1197" w:rsidP="00F023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Коэффициент b определяется в соответствии с таблицей 2: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6"/>
      </w:tblGrid>
      <w:tr w:rsidR="005A720C" w:rsidRPr="00F0238B" w:rsidTr="00850EFF">
        <w:tc>
          <w:tcPr>
            <w:tcW w:w="4894" w:type="dxa"/>
          </w:tcPr>
          <w:p w:rsidR="005A720C" w:rsidRPr="00F0238B" w:rsidRDefault="005A720C" w:rsidP="00F023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8B">
              <w:rPr>
                <w:rFonts w:ascii="Times New Roman" w:hAnsi="Times New Roman" w:cs="Times New Roman"/>
                <w:sz w:val="28"/>
                <w:szCs w:val="28"/>
              </w:rPr>
              <w:t>Удаленность от районного центра</w:t>
            </w:r>
          </w:p>
          <w:p w:rsidR="005A720C" w:rsidRPr="00F0238B" w:rsidRDefault="005A720C" w:rsidP="00F023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8B">
              <w:rPr>
                <w:rFonts w:ascii="Times New Roman" w:hAnsi="Times New Roman" w:cs="Times New Roman"/>
                <w:sz w:val="28"/>
                <w:szCs w:val="28"/>
              </w:rPr>
              <w:t xml:space="preserve">  менее 15 км</w:t>
            </w:r>
          </w:p>
        </w:tc>
        <w:tc>
          <w:tcPr>
            <w:tcW w:w="4894" w:type="dxa"/>
          </w:tcPr>
          <w:p w:rsidR="005A720C" w:rsidRPr="00F0238B" w:rsidRDefault="005A720C" w:rsidP="00F023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8B">
              <w:rPr>
                <w:rFonts w:ascii="Times New Roman" w:hAnsi="Times New Roman" w:cs="Times New Roman"/>
                <w:sz w:val="28"/>
                <w:szCs w:val="28"/>
              </w:rPr>
              <w:t>Удаленность от районного центра</w:t>
            </w:r>
          </w:p>
          <w:p w:rsidR="005A720C" w:rsidRPr="00F0238B" w:rsidRDefault="005A720C" w:rsidP="00F023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8B">
              <w:rPr>
                <w:rFonts w:ascii="Times New Roman" w:hAnsi="Times New Roman" w:cs="Times New Roman"/>
                <w:sz w:val="28"/>
                <w:szCs w:val="28"/>
              </w:rPr>
              <w:t xml:space="preserve">  15 км и более 15 км</w:t>
            </w:r>
          </w:p>
        </w:tc>
      </w:tr>
      <w:tr w:rsidR="005A720C" w:rsidRPr="00F0238B" w:rsidTr="00850EFF">
        <w:tc>
          <w:tcPr>
            <w:tcW w:w="4894" w:type="dxa"/>
          </w:tcPr>
          <w:p w:rsidR="005A720C" w:rsidRPr="00F0238B" w:rsidRDefault="005A720C" w:rsidP="00F023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3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94" w:type="dxa"/>
          </w:tcPr>
          <w:p w:rsidR="005A720C" w:rsidRPr="00F0238B" w:rsidRDefault="005A720C" w:rsidP="00F023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8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DB2A42" w:rsidRPr="00F0238B" w:rsidRDefault="00DB2A42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Кст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0238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>)i   -  поправочный коэффициент для     i-го     поселения   на структуру спроса по содержанию объектов внешнего благоустройства: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A7B" w:rsidRPr="00F0238B" w:rsidRDefault="00E72A7B" w:rsidP="00F02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Кстр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бу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i=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-ДТ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+Ул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N-ДТ+Ул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Ni</m:t>
            </m:r>
          </m:den>
        </m:f>
      </m:oMath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ab/>
        <w:t>(19)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где:</w:t>
      </w:r>
    </w:p>
    <w:p w:rsidR="00DB2A42" w:rsidRPr="00F0238B" w:rsidRDefault="00DB2A42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Улi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 - протяжённость улично-дорожной сети, находящейся в ведении i-го поселения, на последнюю отчетную дату (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>);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238B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 – общая протяжённость улично-дорожной сети, находящейся в ведении поселений </w:t>
      </w:r>
      <w:r w:rsidR="00044B43" w:rsidRPr="00F0238B">
        <w:rPr>
          <w:rFonts w:ascii="Times New Roman" w:hAnsi="Times New Roman" w:cs="Times New Roman"/>
          <w:sz w:val="28"/>
          <w:szCs w:val="28"/>
        </w:rPr>
        <w:t>Боготоль</w:t>
      </w:r>
      <w:r w:rsidRPr="00F0238B">
        <w:rPr>
          <w:rFonts w:ascii="Times New Roman" w:hAnsi="Times New Roman" w:cs="Times New Roman"/>
          <w:sz w:val="28"/>
          <w:szCs w:val="28"/>
        </w:rPr>
        <w:t>ского района, на последнюю отчетную дату (км);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Дтi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 - протяженность улично-дорожной сети для проезда транзитного транспорта, находящейся в ведении i-го поселения, на последнюю отчетную дату (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>);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lastRenderedPageBreak/>
        <w:t xml:space="preserve">Дт – общая протяженность улично-дорожной сети для проезда транзитного транспорта, находящейся в ведении поселений </w:t>
      </w:r>
      <w:r w:rsidR="00044B43" w:rsidRPr="00F0238B">
        <w:rPr>
          <w:rFonts w:ascii="Times New Roman" w:hAnsi="Times New Roman" w:cs="Times New Roman"/>
          <w:sz w:val="28"/>
          <w:szCs w:val="28"/>
        </w:rPr>
        <w:t>Боготольского</w:t>
      </w:r>
      <w:r w:rsidRPr="00F0238B">
        <w:rPr>
          <w:rFonts w:ascii="Times New Roman" w:hAnsi="Times New Roman" w:cs="Times New Roman"/>
          <w:sz w:val="28"/>
          <w:szCs w:val="28"/>
        </w:rPr>
        <w:t xml:space="preserve"> района, на последнюю отчетную дату (км);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Дорi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 - протяжённость автомобильных дорог общего пользования местного значения, находящихся в собственности i-го поселения, на последнюю отчетную дату (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>);</w:t>
      </w:r>
    </w:p>
    <w:p w:rsidR="005A720C" w:rsidRPr="00F0238B" w:rsidRDefault="005A720C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Дор  - общая протяжённость автомобильных дорог общего пользования местного значения, находящихся в собственности по поселениям </w:t>
      </w:r>
      <w:r w:rsidR="00044B43" w:rsidRPr="00F0238B">
        <w:rPr>
          <w:rFonts w:ascii="Times New Roman" w:hAnsi="Times New Roman" w:cs="Times New Roman"/>
          <w:sz w:val="28"/>
          <w:szCs w:val="28"/>
        </w:rPr>
        <w:t>Боготольского</w:t>
      </w:r>
      <w:r w:rsidRPr="00F0238B">
        <w:rPr>
          <w:rFonts w:ascii="Times New Roman" w:hAnsi="Times New Roman" w:cs="Times New Roman"/>
          <w:sz w:val="28"/>
          <w:szCs w:val="28"/>
        </w:rPr>
        <w:t xml:space="preserve"> района, на последнюю отчетную дату (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>).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7.</w:t>
      </w:r>
      <w:r w:rsidR="00044B43" w:rsidRPr="00F0238B">
        <w:rPr>
          <w:rFonts w:ascii="Times New Roman" w:hAnsi="Times New Roman" w:cs="Times New Roman"/>
          <w:sz w:val="28"/>
          <w:szCs w:val="28"/>
        </w:rPr>
        <w:t>3</w:t>
      </w:r>
      <w:r w:rsidRPr="00F0238B">
        <w:rPr>
          <w:rFonts w:ascii="Times New Roman" w:hAnsi="Times New Roman" w:cs="Times New Roman"/>
          <w:sz w:val="28"/>
          <w:szCs w:val="28"/>
        </w:rPr>
        <w:t xml:space="preserve">. Индекс бюджетных расходов </w:t>
      </w:r>
      <w:r w:rsidR="00F11BAF" w:rsidRPr="00F0238B">
        <w:rPr>
          <w:rFonts w:ascii="Times New Roman" w:hAnsi="Times New Roman" w:cs="Times New Roman"/>
          <w:sz w:val="28"/>
          <w:szCs w:val="28"/>
        </w:rPr>
        <w:t>поселения</w:t>
      </w:r>
      <w:r w:rsidRPr="00F0238B">
        <w:rPr>
          <w:rFonts w:ascii="Times New Roman" w:hAnsi="Times New Roman" w:cs="Times New Roman"/>
          <w:sz w:val="28"/>
          <w:szCs w:val="28"/>
        </w:rPr>
        <w:t xml:space="preserve"> по прочим отраслям (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ИБРпроч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>(i)) определяется по следующей формуле:</w:t>
      </w:r>
    </w:p>
    <w:p w:rsidR="00044B43" w:rsidRPr="00F0238B" w:rsidRDefault="00044B43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object w:dxaOrig="2120" w:dyaOrig="320">
          <v:shape id="_x0000_i1034" type="#_x0000_t75" style="width:141.65pt;height:21.85pt" o:ole="">
            <v:imagedata r:id="rId31" o:title=""/>
          </v:shape>
          <o:OLEObject Type="Embed" ProgID="Equation.3" ShapeID="_x0000_i1034" DrawAspect="Content" ObjectID="_1605339905" r:id="rId32"/>
        </w:object>
      </w:r>
      <w:r w:rsidR="00044B43" w:rsidRPr="00F023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238B">
        <w:rPr>
          <w:rFonts w:ascii="Times New Roman" w:hAnsi="Times New Roman" w:cs="Times New Roman"/>
          <w:sz w:val="28"/>
          <w:szCs w:val="28"/>
        </w:rPr>
        <w:t>(</w:t>
      </w:r>
      <w:r w:rsidR="00044B43" w:rsidRPr="00F0238B">
        <w:rPr>
          <w:rFonts w:ascii="Times New Roman" w:hAnsi="Times New Roman" w:cs="Times New Roman"/>
          <w:sz w:val="28"/>
          <w:szCs w:val="28"/>
        </w:rPr>
        <w:t>20</w:t>
      </w:r>
      <w:r w:rsidRPr="00F0238B">
        <w:rPr>
          <w:rFonts w:ascii="Times New Roman" w:hAnsi="Times New Roman" w:cs="Times New Roman"/>
          <w:sz w:val="28"/>
          <w:szCs w:val="28"/>
        </w:rPr>
        <w:t>)</w:t>
      </w:r>
    </w:p>
    <w:p w:rsidR="00044B43" w:rsidRPr="00F0238B" w:rsidRDefault="00044B43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где:</w:t>
      </w:r>
    </w:p>
    <w:p w:rsidR="00044B43" w:rsidRPr="00F0238B" w:rsidRDefault="00044B43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Куд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 - коэффициент удорожания для i-го поселения.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8. Нормирование частных индексов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Отраслевые индексы бюджетных расходов, полученные путем умножения двух и более коэффициентов или показателей, для дальнейших расчетов нормируются – приводятся к виду, когда индекс бюджетных расходов отражает отклонение от среднего значения по сельсоветам Боготольского района (среднего значения, взвешенного по численности населения </w:t>
      </w:r>
      <w:r w:rsidR="00F11BAF" w:rsidRPr="00F0238B">
        <w:rPr>
          <w:rFonts w:ascii="Times New Roman" w:hAnsi="Times New Roman" w:cs="Times New Roman"/>
          <w:sz w:val="28"/>
          <w:szCs w:val="28"/>
        </w:rPr>
        <w:t>поселений</w:t>
      </w:r>
      <w:r w:rsidRPr="00F0238B">
        <w:rPr>
          <w:rFonts w:ascii="Times New Roman" w:hAnsi="Times New Roman" w:cs="Times New Roman"/>
          <w:sz w:val="28"/>
          <w:szCs w:val="28"/>
        </w:rPr>
        <w:t>). Должно соблюдаться следующее равенство:</w:t>
      </w:r>
    </w:p>
    <w:p w:rsidR="009E7538" w:rsidRPr="00F0238B" w:rsidRDefault="009E7538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object w:dxaOrig="2400" w:dyaOrig="320">
          <v:shape id="_x0000_i1035" type="#_x0000_t75" style="width:161.1pt;height:21.85pt" o:ole="">
            <v:imagedata r:id="rId33" o:title=""/>
          </v:shape>
          <o:OLEObject Type="Embed" ProgID="Equation.3" ShapeID="_x0000_i1035" DrawAspect="Content" ObjectID="_1605339906" r:id="rId34"/>
        </w:object>
      </w:r>
      <w:r w:rsidR="009E7538" w:rsidRPr="00F0238B">
        <w:rPr>
          <w:rFonts w:ascii="Times New Roman" w:hAnsi="Times New Roman" w:cs="Times New Roman"/>
          <w:sz w:val="28"/>
          <w:szCs w:val="28"/>
        </w:rPr>
        <w:tab/>
      </w:r>
      <w:r w:rsidR="009E7538" w:rsidRPr="00F0238B">
        <w:rPr>
          <w:rFonts w:ascii="Times New Roman" w:hAnsi="Times New Roman" w:cs="Times New Roman"/>
          <w:sz w:val="28"/>
          <w:szCs w:val="28"/>
        </w:rPr>
        <w:tab/>
      </w:r>
      <w:r w:rsidRPr="00F0238B">
        <w:rPr>
          <w:rFonts w:ascii="Times New Roman" w:hAnsi="Times New Roman" w:cs="Times New Roman"/>
          <w:sz w:val="28"/>
          <w:szCs w:val="28"/>
        </w:rPr>
        <w:t>(</w:t>
      </w:r>
      <w:r w:rsidR="009E7538" w:rsidRPr="00F0238B">
        <w:rPr>
          <w:rFonts w:ascii="Times New Roman" w:hAnsi="Times New Roman" w:cs="Times New Roman"/>
          <w:sz w:val="28"/>
          <w:szCs w:val="28"/>
        </w:rPr>
        <w:t>21</w:t>
      </w:r>
      <w:r w:rsidRPr="00F0238B">
        <w:rPr>
          <w:rFonts w:ascii="Times New Roman" w:hAnsi="Times New Roman" w:cs="Times New Roman"/>
          <w:sz w:val="28"/>
          <w:szCs w:val="28"/>
        </w:rPr>
        <w:t>)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9. Корректировка исходных данных по данным </w:t>
      </w:r>
      <w:r w:rsidR="00F11BAF" w:rsidRPr="00F0238B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F0238B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9.1. В случае перемещения налогоплательщиков, имевших долю свыше 10% в общем объеме фонда оплаты труда i-го </w:t>
      </w:r>
      <w:r w:rsidR="00575A97" w:rsidRPr="00F0238B">
        <w:rPr>
          <w:rFonts w:ascii="Times New Roman" w:hAnsi="Times New Roman" w:cs="Times New Roman"/>
          <w:sz w:val="28"/>
          <w:szCs w:val="28"/>
        </w:rPr>
        <w:t>поселения</w:t>
      </w:r>
      <w:r w:rsidRPr="00F0238B">
        <w:rPr>
          <w:rFonts w:ascii="Times New Roman" w:hAnsi="Times New Roman" w:cs="Times New Roman"/>
          <w:sz w:val="28"/>
          <w:szCs w:val="28"/>
        </w:rPr>
        <w:t xml:space="preserve"> и (или) в сумме налоговых поступлений в бюджет i-го </w:t>
      </w:r>
      <w:r w:rsidR="00F11BAF" w:rsidRPr="00F023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0238B">
        <w:rPr>
          <w:rFonts w:ascii="Times New Roman" w:hAnsi="Times New Roman" w:cs="Times New Roman"/>
          <w:sz w:val="28"/>
          <w:szCs w:val="28"/>
        </w:rPr>
        <w:t xml:space="preserve">за отчетные периоды, из одного </w:t>
      </w:r>
      <w:r w:rsidR="00F11BAF" w:rsidRPr="00F0238B">
        <w:rPr>
          <w:rFonts w:ascii="Times New Roman" w:hAnsi="Times New Roman" w:cs="Times New Roman"/>
          <w:sz w:val="28"/>
          <w:szCs w:val="28"/>
        </w:rPr>
        <w:t>поселения</w:t>
      </w:r>
      <w:r w:rsidRPr="00F0238B">
        <w:rPr>
          <w:rFonts w:ascii="Times New Roman" w:hAnsi="Times New Roman" w:cs="Times New Roman"/>
          <w:sz w:val="28"/>
          <w:szCs w:val="28"/>
        </w:rPr>
        <w:t xml:space="preserve"> Боготольского района в другой могут быть скорректированы следующие исходные данные: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- по поступлению налогов и платежей в консолидированный бюджет Боготольского района с территории </w:t>
      </w:r>
      <w:r w:rsidR="00F11BAF" w:rsidRPr="00F0238B">
        <w:rPr>
          <w:rFonts w:ascii="Times New Roman" w:hAnsi="Times New Roman" w:cs="Times New Roman"/>
          <w:sz w:val="28"/>
          <w:szCs w:val="28"/>
        </w:rPr>
        <w:t>поселения</w:t>
      </w:r>
      <w:r w:rsidRPr="00F0238B">
        <w:rPr>
          <w:rFonts w:ascii="Times New Roman" w:hAnsi="Times New Roman" w:cs="Times New Roman"/>
          <w:sz w:val="28"/>
          <w:szCs w:val="28"/>
        </w:rPr>
        <w:t xml:space="preserve"> (в разрезе отдельных налогов и платежей);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- по фонду оплаты труда </w:t>
      </w:r>
      <w:r w:rsidR="00F11BAF" w:rsidRPr="00F0238B">
        <w:rPr>
          <w:rFonts w:ascii="Times New Roman" w:hAnsi="Times New Roman" w:cs="Times New Roman"/>
          <w:sz w:val="28"/>
          <w:szCs w:val="28"/>
        </w:rPr>
        <w:t>поселений</w:t>
      </w:r>
      <w:r w:rsidRPr="00F0238B">
        <w:rPr>
          <w:rFonts w:ascii="Times New Roman" w:hAnsi="Times New Roman" w:cs="Times New Roman"/>
          <w:sz w:val="28"/>
          <w:szCs w:val="28"/>
        </w:rPr>
        <w:t>.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9.2. Корректировка исходных данных, указанных в п. 11.1 настоящей методики, осуществляется только при наличии официального письма, подписанного главами двух </w:t>
      </w:r>
      <w:r w:rsidR="00F11BAF" w:rsidRPr="00F0238B">
        <w:rPr>
          <w:rFonts w:ascii="Times New Roman" w:hAnsi="Times New Roman" w:cs="Times New Roman"/>
          <w:sz w:val="28"/>
          <w:szCs w:val="28"/>
        </w:rPr>
        <w:t>поселений</w:t>
      </w:r>
      <w:r w:rsidRPr="00F0238B">
        <w:rPr>
          <w:rFonts w:ascii="Times New Roman" w:hAnsi="Times New Roman" w:cs="Times New Roman"/>
          <w:sz w:val="28"/>
          <w:szCs w:val="28"/>
        </w:rPr>
        <w:t xml:space="preserve">, между которыми произошло перемещение крупных налогоплательщиков, не отраженное в отчетных </w:t>
      </w:r>
      <w:r w:rsidRPr="00F0238B">
        <w:rPr>
          <w:rFonts w:ascii="Times New Roman" w:hAnsi="Times New Roman" w:cs="Times New Roman"/>
          <w:sz w:val="28"/>
          <w:szCs w:val="28"/>
        </w:rPr>
        <w:lastRenderedPageBreak/>
        <w:t xml:space="preserve">данных. В письме должны быть указаны согласованные суммы и значения корректировок в разрезе соответствующих исходных данных, которые должны быть добавлены к исходным данным по первому </w:t>
      </w:r>
      <w:r w:rsidR="00F11BAF" w:rsidRPr="00F0238B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Pr="00F0238B">
        <w:rPr>
          <w:rFonts w:ascii="Times New Roman" w:hAnsi="Times New Roman" w:cs="Times New Roman"/>
          <w:sz w:val="28"/>
          <w:szCs w:val="28"/>
        </w:rPr>
        <w:t xml:space="preserve">и вычтены из исходных данных по второму </w:t>
      </w:r>
      <w:r w:rsidR="00F11BAF" w:rsidRPr="00F0238B">
        <w:rPr>
          <w:rFonts w:ascii="Times New Roman" w:hAnsi="Times New Roman" w:cs="Times New Roman"/>
          <w:sz w:val="28"/>
          <w:szCs w:val="28"/>
        </w:rPr>
        <w:t>поселению</w:t>
      </w:r>
      <w:r w:rsidRPr="00F0238B">
        <w:rPr>
          <w:rFonts w:ascii="Times New Roman" w:hAnsi="Times New Roman" w:cs="Times New Roman"/>
          <w:sz w:val="28"/>
          <w:szCs w:val="28"/>
        </w:rPr>
        <w:t>, а также указание на то, в отношении каких налогоплательщиков осуществляется корректировка исходных данных.</w:t>
      </w:r>
    </w:p>
    <w:p w:rsidR="00E54FDA" w:rsidRPr="00F0238B" w:rsidRDefault="00E54FDA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9.3. Корректировка исходных данных по официальным письмам, поступившим в финансовый орган администрации Боготольского района после 15 сентября текущего года, не осуществляется.</w:t>
      </w:r>
    </w:p>
    <w:p w:rsidR="005D4BBB" w:rsidRPr="00F0238B" w:rsidRDefault="005D4BB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F0238B" w:rsidRDefault="005D4BB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F0238B" w:rsidRDefault="005D4BB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F0238B" w:rsidRDefault="005D4BB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B0A" w:rsidRPr="00F0238B" w:rsidRDefault="00733B0A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B0A" w:rsidRPr="00F0238B" w:rsidRDefault="00733B0A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B0A" w:rsidRPr="00F0238B" w:rsidRDefault="00733B0A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B0A" w:rsidRPr="00F0238B" w:rsidRDefault="00733B0A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B0A" w:rsidRPr="00F0238B" w:rsidRDefault="00733B0A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A7B" w:rsidRPr="00F0238B" w:rsidRDefault="00E72A7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B0A" w:rsidRPr="00F0238B" w:rsidRDefault="00733B0A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B0A" w:rsidRPr="00F0238B" w:rsidRDefault="00733B0A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B0A" w:rsidRPr="00F0238B" w:rsidRDefault="00733B0A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B0A" w:rsidRDefault="00733B0A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38B" w:rsidRPr="00F0238B" w:rsidRDefault="00F0238B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05D" w:rsidRPr="00F0238B" w:rsidRDefault="0012105D" w:rsidP="00F023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014EF7" w:rsidRPr="00F0238B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F0238B">
        <w:rPr>
          <w:rFonts w:ascii="Times New Roman" w:hAnsi="Times New Roman" w:cs="Times New Roman"/>
          <w:sz w:val="28"/>
          <w:szCs w:val="28"/>
        </w:rPr>
        <w:t>№</w:t>
      </w:r>
      <w:r w:rsidR="00014EF7" w:rsidRPr="00F0238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C571A" w:rsidRPr="00F0238B" w:rsidRDefault="00EC571A" w:rsidP="00EC5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EC571A" w:rsidRPr="00F0238B" w:rsidRDefault="00EC571A" w:rsidP="00EC5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>
        <w:rPr>
          <w:rFonts w:ascii="Times New Roman" w:hAnsi="Times New Roman" w:cs="Times New Roman"/>
          <w:sz w:val="28"/>
          <w:szCs w:val="28"/>
        </w:rPr>
        <w:t>29.11.2018</w:t>
      </w:r>
      <w:r w:rsidRPr="00F0238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25-178</w:t>
      </w:r>
    </w:p>
    <w:p w:rsidR="00EC571A" w:rsidRPr="00F0238B" w:rsidRDefault="00EC571A" w:rsidP="00EC5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571A" w:rsidRPr="00F0238B" w:rsidRDefault="00EC571A" w:rsidP="00EC5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  Положение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2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межбюджетных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71A" w:rsidRDefault="00EC571A" w:rsidP="00EC5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023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тношениях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</w:t>
      </w:r>
    </w:p>
    <w:p w:rsidR="00EC571A" w:rsidRDefault="00EC571A" w:rsidP="00EC571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F4216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CF4216">
        <w:rPr>
          <w:rFonts w:ascii="Times New Roman" w:hAnsi="Times New Roman" w:cs="Times New Roman"/>
          <w:sz w:val="28"/>
          <w:szCs w:val="28"/>
        </w:rPr>
        <w:t xml:space="preserve"> </w:t>
      </w:r>
      <w:r w:rsidRPr="00CF421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</w:t>
      </w:r>
      <w:proofErr w:type="spellStart"/>
      <w:r w:rsidRPr="00CF4216"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proofErr w:type="spellEnd"/>
    </w:p>
    <w:p w:rsidR="00EC571A" w:rsidRDefault="00EC571A" w:rsidP="00EC571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21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районного Совета депутатов </w:t>
      </w:r>
    </w:p>
    <w:p w:rsidR="00EC571A" w:rsidRPr="00CF4216" w:rsidRDefault="00EC571A" w:rsidP="00EC5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4216">
        <w:rPr>
          <w:rFonts w:ascii="Times New Roman" w:eastAsia="Times New Roman" w:hAnsi="Times New Roman" w:cs="Times New Roman"/>
          <w:bCs/>
          <w:sz w:val="28"/>
          <w:szCs w:val="28"/>
        </w:rPr>
        <w:t>от 10.11.2016 № 9-63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EC571A" w:rsidRDefault="00EC571A" w:rsidP="00F023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4BBB" w:rsidRPr="00F0238B" w:rsidRDefault="005D4BBB" w:rsidP="00F023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1723">
        <w:rPr>
          <w:rFonts w:ascii="Times New Roman" w:hAnsi="Times New Roman" w:cs="Times New Roman"/>
          <w:sz w:val="28"/>
          <w:szCs w:val="28"/>
        </w:rPr>
        <w:t>№</w:t>
      </w:r>
      <w:bookmarkStart w:id="7" w:name="_GoBack"/>
      <w:bookmarkEnd w:id="7"/>
      <w:r w:rsidR="00014EF7" w:rsidRPr="00F0238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D4BBB" w:rsidRPr="00F0238B" w:rsidRDefault="005D4BBB" w:rsidP="00F02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к Положению</w:t>
      </w:r>
    </w:p>
    <w:p w:rsidR="005D4BBB" w:rsidRPr="00F0238B" w:rsidRDefault="005D4BBB" w:rsidP="00F02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о межбюджетных отношениях</w:t>
      </w:r>
    </w:p>
    <w:p w:rsidR="005D4BBB" w:rsidRPr="00F0238B" w:rsidRDefault="005D4BBB" w:rsidP="00F02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в </w:t>
      </w:r>
      <w:r w:rsidR="00AB2BED" w:rsidRPr="00F0238B">
        <w:rPr>
          <w:rFonts w:ascii="Times New Roman" w:hAnsi="Times New Roman" w:cs="Times New Roman"/>
          <w:sz w:val="28"/>
          <w:szCs w:val="28"/>
        </w:rPr>
        <w:t>Боготоль</w:t>
      </w:r>
      <w:r w:rsidRPr="00F0238B">
        <w:rPr>
          <w:rFonts w:ascii="Times New Roman" w:hAnsi="Times New Roman" w:cs="Times New Roman"/>
          <w:sz w:val="28"/>
          <w:szCs w:val="28"/>
        </w:rPr>
        <w:t>ском районе</w:t>
      </w:r>
    </w:p>
    <w:p w:rsidR="00634D09" w:rsidRPr="00F0238B" w:rsidRDefault="00634D09" w:rsidP="00F02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Pr="00F0238B" w:rsidRDefault="00506D64" w:rsidP="00F0238B">
      <w:pPr>
        <w:pStyle w:val="ConsPlusTitle"/>
        <w:jc w:val="center"/>
        <w:rPr>
          <w:sz w:val="28"/>
          <w:szCs w:val="28"/>
        </w:rPr>
      </w:pPr>
      <w:r w:rsidRPr="00F0238B">
        <w:rPr>
          <w:sz w:val="28"/>
          <w:szCs w:val="28"/>
        </w:rPr>
        <w:t>Порядок</w:t>
      </w:r>
    </w:p>
    <w:p w:rsidR="00506D64" w:rsidRPr="00F0238B" w:rsidRDefault="00506D64" w:rsidP="00F0238B">
      <w:pPr>
        <w:pStyle w:val="ConsPlusTitle"/>
        <w:jc w:val="center"/>
        <w:rPr>
          <w:sz w:val="28"/>
          <w:szCs w:val="28"/>
        </w:rPr>
      </w:pPr>
      <w:r w:rsidRPr="00F0238B">
        <w:rPr>
          <w:sz w:val="28"/>
          <w:szCs w:val="28"/>
        </w:rPr>
        <w:t>предоставления иных межбюджетных трансфертов из районного бюджета бюджетам поселений</w:t>
      </w:r>
    </w:p>
    <w:p w:rsidR="00506D64" w:rsidRPr="00F0238B" w:rsidRDefault="00506D64" w:rsidP="00F02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D64" w:rsidRPr="00F0238B" w:rsidRDefault="00506D64" w:rsidP="00F02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b/>
          <w:sz w:val="28"/>
          <w:szCs w:val="28"/>
        </w:rPr>
        <w:t>1</w:t>
      </w:r>
      <w:r w:rsidRPr="00F0238B">
        <w:rPr>
          <w:rFonts w:ascii="Times New Roman" w:hAnsi="Times New Roman" w:cs="Times New Roman"/>
          <w:sz w:val="28"/>
          <w:szCs w:val="28"/>
        </w:rPr>
        <w:t xml:space="preserve">. </w:t>
      </w:r>
      <w:r w:rsidRPr="00F023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2A7B" w:rsidRPr="00F0238B" w:rsidRDefault="00506D64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правовые и организационные основы формирования и использования иных межбюджетных трансфертов, передаваемых бюджетам поселений, входящих в состав </w:t>
      </w:r>
      <w:r w:rsidR="00193201" w:rsidRPr="00F0238B">
        <w:rPr>
          <w:rFonts w:ascii="Times New Roman" w:hAnsi="Times New Roman" w:cs="Times New Roman"/>
          <w:sz w:val="28"/>
          <w:szCs w:val="28"/>
        </w:rPr>
        <w:t>Боготоль</w:t>
      </w:r>
      <w:r w:rsidRPr="00F0238B">
        <w:rPr>
          <w:rFonts w:ascii="Times New Roman" w:hAnsi="Times New Roman" w:cs="Times New Roman"/>
          <w:sz w:val="28"/>
          <w:szCs w:val="28"/>
        </w:rPr>
        <w:t>ского района (далее - поселения), из</w:t>
      </w:r>
      <w:r w:rsidR="00193201" w:rsidRPr="00F0238B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F0238B">
        <w:rPr>
          <w:rFonts w:ascii="Times New Roman" w:hAnsi="Times New Roman" w:cs="Times New Roman"/>
          <w:sz w:val="28"/>
          <w:szCs w:val="28"/>
        </w:rPr>
        <w:t>бюджета</w:t>
      </w:r>
      <w:r w:rsidR="00193201" w:rsidRPr="00F0238B">
        <w:rPr>
          <w:rFonts w:ascii="Times New Roman" w:hAnsi="Times New Roman" w:cs="Times New Roman"/>
          <w:sz w:val="28"/>
          <w:szCs w:val="28"/>
        </w:rPr>
        <w:t>.</w:t>
      </w:r>
    </w:p>
    <w:p w:rsidR="00B14F89" w:rsidRPr="00F0238B" w:rsidRDefault="00B14F89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1.2. В случаях и порядке, предусмотренных решением Боготольского районного Совета депутатов о бюджете на очередной финансовый год и плановый период и (или) принимаемыми в соответствии с ним нормативными правовыми актами администрации Боготольского района, бюджетам поселений могут быть предоставлены иные межбюджетные трансферты из районного бюджета.</w:t>
      </w:r>
    </w:p>
    <w:p w:rsidR="00506D64" w:rsidRPr="00F0238B" w:rsidRDefault="00506D64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1.</w:t>
      </w:r>
      <w:r w:rsidR="00B14F89" w:rsidRPr="00F0238B">
        <w:rPr>
          <w:rFonts w:ascii="Times New Roman" w:hAnsi="Times New Roman" w:cs="Times New Roman"/>
          <w:sz w:val="28"/>
          <w:szCs w:val="28"/>
        </w:rPr>
        <w:t>3</w:t>
      </w:r>
      <w:r w:rsidRPr="00F0238B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из </w:t>
      </w:r>
      <w:r w:rsidR="00193201" w:rsidRPr="00F0238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0238B">
        <w:rPr>
          <w:rFonts w:ascii="Times New Roman" w:hAnsi="Times New Roman" w:cs="Times New Roman"/>
          <w:sz w:val="28"/>
          <w:szCs w:val="28"/>
        </w:rPr>
        <w:t xml:space="preserve">бюджета бюджетам поселений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Федерации, законодательства Российской Федерации о налогах и сборах, законодательства Красноярского края, нормативно-правовых актов </w:t>
      </w:r>
      <w:r w:rsidR="00193201" w:rsidRPr="00F0238B">
        <w:rPr>
          <w:rFonts w:ascii="Times New Roman" w:hAnsi="Times New Roman" w:cs="Times New Roman"/>
          <w:sz w:val="28"/>
          <w:szCs w:val="28"/>
        </w:rPr>
        <w:t>Боготоль</w:t>
      </w:r>
      <w:r w:rsidRPr="00F0238B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506D64" w:rsidRPr="00F0238B" w:rsidRDefault="00506D64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1.</w:t>
      </w:r>
      <w:r w:rsidR="00B14F89" w:rsidRPr="00F0238B">
        <w:rPr>
          <w:rFonts w:ascii="Times New Roman" w:hAnsi="Times New Roman" w:cs="Times New Roman"/>
          <w:sz w:val="28"/>
          <w:szCs w:val="28"/>
        </w:rPr>
        <w:t>4</w:t>
      </w:r>
      <w:r w:rsidRPr="00F0238B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бюджетам поселений из </w:t>
      </w:r>
      <w:r w:rsidR="00193201" w:rsidRPr="00F0238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0238B">
        <w:rPr>
          <w:rFonts w:ascii="Times New Roman" w:hAnsi="Times New Roman" w:cs="Times New Roman"/>
          <w:sz w:val="28"/>
          <w:szCs w:val="28"/>
        </w:rPr>
        <w:t>бюджета предоставля</w:t>
      </w:r>
      <w:r w:rsidR="00F11A4A" w:rsidRPr="00F0238B">
        <w:rPr>
          <w:rFonts w:ascii="Times New Roman" w:hAnsi="Times New Roman" w:cs="Times New Roman"/>
          <w:sz w:val="28"/>
          <w:szCs w:val="28"/>
        </w:rPr>
        <w:t>ю</w:t>
      </w:r>
      <w:r w:rsidRPr="00F0238B">
        <w:rPr>
          <w:rFonts w:ascii="Times New Roman" w:hAnsi="Times New Roman" w:cs="Times New Roman"/>
          <w:sz w:val="28"/>
          <w:szCs w:val="28"/>
        </w:rPr>
        <w:t>тся за счет средств бюджетов разного уровня.</w:t>
      </w:r>
    </w:p>
    <w:p w:rsidR="00506D64" w:rsidRPr="00F0238B" w:rsidRDefault="00506D64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F2D" w:rsidRPr="00F0238B" w:rsidRDefault="00506D64" w:rsidP="00F023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238B">
        <w:rPr>
          <w:rFonts w:ascii="Times New Roman" w:hAnsi="Times New Roman" w:cs="Times New Roman"/>
          <w:b/>
          <w:sz w:val="28"/>
          <w:szCs w:val="28"/>
        </w:rPr>
        <w:t>2</w:t>
      </w:r>
      <w:r w:rsidRPr="00F0238B">
        <w:rPr>
          <w:rFonts w:ascii="Times New Roman" w:hAnsi="Times New Roman" w:cs="Times New Roman"/>
          <w:sz w:val="28"/>
          <w:szCs w:val="28"/>
        </w:rPr>
        <w:t xml:space="preserve">. </w:t>
      </w:r>
      <w:r w:rsidRPr="00F0238B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предоставления иных </w:t>
      </w:r>
    </w:p>
    <w:p w:rsidR="00215F2D" w:rsidRPr="00F0238B" w:rsidRDefault="00506D64" w:rsidP="00F023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238B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:rsidR="006F559E" w:rsidRPr="00F0238B" w:rsidRDefault="006F559E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9E" w:rsidRPr="00F0238B" w:rsidRDefault="006F559E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2.1. Иные межбюджетные трансферты предоставля</w:t>
      </w:r>
      <w:r w:rsidR="004C14EB" w:rsidRPr="00F0238B">
        <w:rPr>
          <w:rFonts w:ascii="Times New Roman" w:hAnsi="Times New Roman" w:cs="Times New Roman"/>
          <w:sz w:val="28"/>
          <w:szCs w:val="28"/>
        </w:rPr>
        <w:t>ю</w:t>
      </w:r>
      <w:r w:rsidRPr="00F0238B">
        <w:rPr>
          <w:rFonts w:ascii="Times New Roman" w:hAnsi="Times New Roman" w:cs="Times New Roman"/>
          <w:sz w:val="28"/>
          <w:szCs w:val="28"/>
        </w:rPr>
        <w:t>тся бюджетам поселений в целях:</w:t>
      </w:r>
    </w:p>
    <w:p w:rsidR="006F559E" w:rsidRPr="00F0238B" w:rsidRDefault="006F559E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lastRenderedPageBreak/>
        <w:t xml:space="preserve">- дополнительного финансового обеспечения расходных обязательств поселений, возникающих при выполнении полномочий, установленных </w:t>
      </w:r>
      <w:hyperlink r:id="rId35" w:history="1">
        <w:r w:rsidRPr="00F0238B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F0238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F63E4F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</w:t>
      </w:r>
      <w:r w:rsidRPr="00F0238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63E4F">
        <w:rPr>
          <w:rFonts w:ascii="Times New Roman" w:hAnsi="Times New Roman" w:cs="Times New Roman"/>
          <w:sz w:val="28"/>
          <w:szCs w:val="28"/>
        </w:rPr>
        <w:t>«</w:t>
      </w:r>
      <w:r w:rsidRPr="00F023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3E4F">
        <w:rPr>
          <w:rFonts w:ascii="Times New Roman" w:hAnsi="Times New Roman" w:cs="Times New Roman"/>
          <w:sz w:val="28"/>
          <w:szCs w:val="28"/>
        </w:rPr>
        <w:t>»</w:t>
      </w:r>
      <w:r w:rsidRPr="00F0238B">
        <w:rPr>
          <w:rFonts w:ascii="Times New Roman" w:hAnsi="Times New Roman" w:cs="Times New Roman"/>
          <w:sz w:val="28"/>
          <w:szCs w:val="28"/>
        </w:rPr>
        <w:t>;</w:t>
      </w:r>
    </w:p>
    <w:p w:rsidR="006F559E" w:rsidRPr="00F0238B" w:rsidRDefault="006F559E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- реализации муниципальных целевых программ Боготольского района на территориях поселений, входящих в состав Боготольского района;</w:t>
      </w:r>
    </w:p>
    <w:p w:rsidR="006F559E" w:rsidRPr="00F0238B" w:rsidRDefault="006F559E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- оказания финансовой помощи населению в случае возникновения непредвиденных обстоятельств, чрезвычайных ситуаций;</w:t>
      </w:r>
    </w:p>
    <w:p w:rsidR="006F559E" w:rsidRPr="00F0238B" w:rsidRDefault="006F559E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- реализации приоритетных социально значимых расходов местных бюджетов.</w:t>
      </w:r>
    </w:p>
    <w:p w:rsidR="006F559E" w:rsidRPr="00F0238B" w:rsidRDefault="006F559E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2.2. Иные межбюджетные трансферты из районного бюджета бюджетам поселений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сборах.</w:t>
      </w:r>
    </w:p>
    <w:p w:rsidR="006F559E" w:rsidRPr="00F0238B" w:rsidRDefault="006F559E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2.</w:t>
      </w:r>
      <w:r w:rsidR="00231CAD" w:rsidRPr="00F0238B">
        <w:rPr>
          <w:rFonts w:ascii="Times New Roman" w:hAnsi="Times New Roman" w:cs="Times New Roman"/>
          <w:sz w:val="28"/>
          <w:szCs w:val="28"/>
        </w:rPr>
        <w:t>3</w:t>
      </w:r>
      <w:r w:rsidRPr="00F0238B">
        <w:rPr>
          <w:rFonts w:ascii="Times New Roman" w:hAnsi="Times New Roman" w:cs="Times New Roman"/>
          <w:sz w:val="28"/>
          <w:szCs w:val="28"/>
        </w:rPr>
        <w:t>. Иные межбюджетные трансферты из районного бюджета бюджетам поселений предоставляются в соответствии с заключенными соглашениями о передаче части полномочий и (или) о предоставлении иных межбюджетных трансфертов (далее - Соглашение). Заключение Соглашения от имени администрации Боготольского района осуществляет Глава Боготольского района.</w:t>
      </w:r>
    </w:p>
    <w:p w:rsidR="006F559E" w:rsidRPr="00F0238B" w:rsidRDefault="006F559E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2.</w:t>
      </w:r>
      <w:r w:rsidR="00231CAD" w:rsidRPr="00F0238B">
        <w:rPr>
          <w:rFonts w:ascii="Times New Roman" w:hAnsi="Times New Roman" w:cs="Times New Roman"/>
          <w:sz w:val="28"/>
          <w:szCs w:val="28"/>
        </w:rPr>
        <w:t>4</w:t>
      </w:r>
      <w:r w:rsidRPr="00F0238B">
        <w:rPr>
          <w:rFonts w:ascii="Times New Roman" w:hAnsi="Times New Roman" w:cs="Times New Roman"/>
          <w:sz w:val="28"/>
          <w:szCs w:val="28"/>
        </w:rPr>
        <w:t>. Районный Совет депутатов прин</w:t>
      </w:r>
      <w:r w:rsidR="00950F14" w:rsidRPr="00F0238B">
        <w:rPr>
          <w:rFonts w:ascii="Times New Roman" w:hAnsi="Times New Roman" w:cs="Times New Roman"/>
          <w:sz w:val="28"/>
          <w:szCs w:val="28"/>
        </w:rPr>
        <w:t>имает</w:t>
      </w:r>
      <w:r w:rsidRPr="00F0238B">
        <w:rPr>
          <w:rFonts w:ascii="Times New Roman" w:hAnsi="Times New Roman" w:cs="Times New Roman"/>
          <w:sz w:val="28"/>
          <w:szCs w:val="28"/>
        </w:rPr>
        <w:t xml:space="preserve"> решение о приостановлении (сокращении) предоставления иных межбюджетных трансфертов соответствующим бюджетам поселений при несоблюдении органами местного самоуправления поселений условий предоставления межбюджетных трансфертов, установленных настоящим Положением, а также законодательства Российской Федерации о налогах и сборах, нарушении сроков отчетности и непредставления отчетности об исполнении Соглашения.</w:t>
      </w:r>
    </w:p>
    <w:p w:rsidR="006F559E" w:rsidRPr="00F0238B" w:rsidRDefault="006F559E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Решение районного Совета депутатов о приостановлении (сокращении) предоставления иных межбюджетных трансфертов соответствующим бюджетам поселений действует до момента приведения органами местного самоуправления поселений условий предоставления иных межбюджетных трансфертов в соответствие с требованиями настоящего Положения, а также с требованиями законодательства Российской Федерации о налогах и сборах.</w:t>
      </w:r>
    </w:p>
    <w:p w:rsidR="006F559E" w:rsidRPr="00F0238B" w:rsidRDefault="006F559E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2.</w:t>
      </w:r>
      <w:r w:rsidR="00231CAD" w:rsidRPr="00F0238B">
        <w:rPr>
          <w:rFonts w:ascii="Times New Roman" w:hAnsi="Times New Roman" w:cs="Times New Roman"/>
          <w:sz w:val="28"/>
          <w:szCs w:val="28"/>
        </w:rPr>
        <w:t>5</w:t>
      </w:r>
      <w:r w:rsidRPr="00F023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Соглашения о предоставлении иных межбюджетных трансфертов в целях передачи части полномочий по решению вопросов местного значения и в иных целях</w:t>
      </w:r>
      <w:r w:rsidR="00F33B13" w:rsidRPr="00F0238B">
        <w:rPr>
          <w:rFonts w:ascii="Times New Roman" w:hAnsi="Times New Roman" w:cs="Times New Roman"/>
          <w:sz w:val="28"/>
          <w:szCs w:val="28"/>
        </w:rPr>
        <w:t xml:space="preserve"> </w:t>
      </w:r>
      <w:r w:rsidRPr="00F0238B">
        <w:rPr>
          <w:rFonts w:ascii="Times New Roman" w:hAnsi="Times New Roman" w:cs="Times New Roman"/>
          <w:sz w:val="28"/>
          <w:szCs w:val="28"/>
        </w:rPr>
        <w:t xml:space="preserve">заключаются </w:t>
      </w:r>
      <w:r w:rsidR="00F33B13" w:rsidRPr="00F0238B">
        <w:rPr>
          <w:rFonts w:ascii="Times New Roman" w:hAnsi="Times New Roman" w:cs="Times New Roman"/>
          <w:sz w:val="28"/>
          <w:szCs w:val="28"/>
        </w:rPr>
        <w:t xml:space="preserve">между поселениями Боготольского района и администрацией Боготольского района </w:t>
      </w:r>
      <w:r w:rsidRPr="00F0238B">
        <w:rPr>
          <w:rFonts w:ascii="Times New Roman" w:hAnsi="Times New Roman" w:cs="Times New Roman"/>
          <w:sz w:val="28"/>
          <w:szCs w:val="28"/>
        </w:rPr>
        <w:t>при условии утверждения расходов на соответствующие цели решением Боготольского районного Совета депутатов о районном бюджете на текущий финансовый год и плановый период.</w:t>
      </w:r>
      <w:proofErr w:type="gramEnd"/>
    </w:p>
    <w:p w:rsidR="00F63E4F" w:rsidRDefault="006F559E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2.</w:t>
      </w:r>
      <w:r w:rsidR="00231CAD" w:rsidRPr="00F0238B">
        <w:rPr>
          <w:rFonts w:ascii="Times New Roman" w:hAnsi="Times New Roman" w:cs="Times New Roman"/>
          <w:sz w:val="28"/>
          <w:szCs w:val="28"/>
        </w:rPr>
        <w:t>6</w:t>
      </w:r>
      <w:r w:rsidRPr="00F0238B">
        <w:rPr>
          <w:rFonts w:ascii="Times New Roman" w:hAnsi="Times New Roman" w:cs="Times New Roman"/>
          <w:sz w:val="28"/>
          <w:szCs w:val="28"/>
        </w:rPr>
        <w:t xml:space="preserve">. Объем средств иных межбюджетных трансфертов не может превышать объема средств на эти цели, утвержденного решением </w:t>
      </w:r>
      <w:r w:rsidR="008D47E6" w:rsidRPr="00F0238B">
        <w:rPr>
          <w:rFonts w:ascii="Times New Roman" w:hAnsi="Times New Roman" w:cs="Times New Roman"/>
          <w:sz w:val="28"/>
          <w:szCs w:val="28"/>
        </w:rPr>
        <w:lastRenderedPageBreak/>
        <w:t xml:space="preserve">Боготольского </w:t>
      </w:r>
      <w:r w:rsidRPr="00F0238B"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  <w:r w:rsidR="008D47E6" w:rsidRPr="00F0238B">
        <w:rPr>
          <w:rFonts w:ascii="Times New Roman" w:hAnsi="Times New Roman" w:cs="Times New Roman"/>
          <w:sz w:val="28"/>
          <w:szCs w:val="28"/>
        </w:rPr>
        <w:t>о районном бюджете на текущий ф</w:t>
      </w:r>
      <w:r w:rsidR="00F63E4F">
        <w:rPr>
          <w:rFonts w:ascii="Times New Roman" w:hAnsi="Times New Roman" w:cs="Times New Roman"/>
          <w:sz w:val="28"/>
          <w:szCs w:val="28"/>
        </w:rPr>
        <w:t>инансовый год и плановый период.</w:t>
      </w:r>
    </w:p>
    <w:p w:rsidR="00506D64" w:rsidRPr="00F0238B" w:rsidRDefault="00506D64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2.</w:t>
      </w:r>
      <w:r w:rsidR="00231CAD" w:rsidRPr="00F0238B">
        <w:rPr>
          <w:rFonts w:ascii="Times New Roman" w:hAnsi="Times New Roman" w:cs="Times New Roman"/>
          <w:sz w:val="28"/>
          <w:szCs w:val="28"/>
        </w:rPr>
        <w:t>7</w:t>
      </w:r>
      <w:r w:rsidRPr="00F0238B">
        <w:rPr>
          <w:rFonts w:ascii="Times New Roman" w:hAnsi="Times New Roman" w:cs="Times New Roman"/>
          <w:sz w:val="28"/>
          <w:szCs w:val="28"/>
        </w:rPr>
        <w:t xml:space="preserve"> Объем иных межбюджетных трансфертов на обеспечение сбалансированности бюджетов поселений, согласно решению о бюджете на текущий финансовый год и (или) плановый период подлежит изменению (увеличению, уменьшению) при выполнении следующих условий:</w:t>
      </w:r>
    </w:p>
    <w:p w:rsidR="00506D64" w:rsidRPr="00F0238B" w:rsidRDefault="00506D64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а) объем </w:t>
      </w:r>
      <w:r w:rsidR="00975936" w:rsidRPr="00F0238B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F0238B">
        <w:rPr>
          <w:rFonts w:ascii="Times New Roman" w:hAnsi="Times New Roman" w:cs="Times New Roman"/>
          <w:sz w:val="28"/>
          <w:szCs w:val="28"/>
        </w:rPr>
        <w:t xml:space="preserve"> может быть увеличен при обоснованном наличии выпадающих собственных доходов; в связи с возникновением новых расходных обязательств и (или) увеличением принятых расходных обязательств, не учтенных при формировании бюджета, на основании мотивированного обращения главы поселения;</w:t>
      </w:r>
    </w:p>
    <w:p w:rsidR="008D47E6" w:rsidRPr="00F0238B" w:rsidRDefault="00506D64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б) объем </w:t>
      </w:r>
      <w:r w:rsidR="00975936" w:rsidRPr="00F0238B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F0238B">
        <w:rPr>
          <w:rFonts w:ascii="Times New Roman" w:hAnsi="Times New Roman" w:cs="Times New Roman"/>
          <w:sz w:val="28"/>
          <w:szCs w:val="28"/>
        </w:rPr>
        <w:t xml:space="preserve"> может быть уменьшен при поступлении дополнительных собственных доходов; длительного наличия свободных остатков средств на едином счете бюджета поселения (более одного месяца).</w:t>
      </w:r>
    </w:p>
    <w:p w:rsidR="00506D64" w:rsidRPr="00F0238B" w:rsidRDefault="00506D64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2.</w:t>
      </w:r>
      <w:r w:rsidR="00231CAD" w:rsidRPr="00F0238B">
        <w:rPr>
          <w:rFonts w:ascii="Times New Roman" w:hAnsi="Times New Roman" w:cs="Times New Roman"/>
          <w:sz w:val="28"/>
          <w:szCs w:val="28"/>
        </w:rPr>
        <w:t>8</w:t>
      </w:r>
      <w:r w:rsidRPr="00F0238B">
        <w:rPr>
          <w:rFonts w:ascii="Times New Roman" w:hAnsi="Times New Roman" w:cs="Times New Roman"/>
          <w:sz w:val="28"/>
          <w:szCs w:val="28"/>
        </w:rPr>
        <w:t xml:space="preserve">. В случае если расчетный размер иных межбюджетных трансфертов на обеспечение сбалансированности бюджетов поселений имеет отрицательное значение, размер указанных межбюджетных трансфертов принимается 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 нулю.</w:t>
      </w:r>
    </w:p>
    <w:p w:rsidR="00506D64" w:rsidRPr="00F0238B" w:rsidRDefault="00506D64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2.</w:t>
      </w:r>
      <w:r w:rsidR="00231CAD" w:rsidRPr="00F0238B">
        <w:rPr>
          <w:rFonts w:ascii="Times New Roman" w:hAnsi="Times New Roman" w:cs="Times New Roman"/>
          <w:sz w:val="28"/>
          <w:szCs w:val="28"/>
        </w:rPr>
        <w:t>9</w:t>
      </w:r>
      <w:r w:rsidRPr="00F0238B">
        <w:rPr>
          <w:rFonts w:ascii="Times New Roman" w:hAnsi="Times New Roman" w:cs="Times New Roman"/>
          <w:sz w:val="28"/>
          <w:szCs w:val="28"/>
        </w:rPr>
        <w:t>. Предоставление иных межбюджетных трансфертов осуществляется в соответствии со сводной бюджетной росписью и утвержденным кассовым планом, по средствам краевого и федерального бюджетов - в пределах средств, фактически поступивших в бюджет района.</w:t>
      </w:r>
    </w:p>
    <w:p w:rsidR="00506D64" w:rsidRPr="00F0238B" w:rsidRDefault="00506D64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2.</w:t>
      </w:r>
      <w:r w:rsidR="008D47E6" w:rsidRPr="00F0238B">
        <w:rPr>
          <w:rFonts w:ascii="Times New Roman" w:hAnsi="Times New Roman" w:cs="Times New Roman"/>
          <w:sz w:val="28"/>
          <w:szCs w:val="28"/>
        </w:rPr>
        <w:t>1</w:t>
      </w:r>
      <w:r w:rsidR="00231CAD" w:rsidRPr="00F0238B">
        <w:rPr>
          <w:rFonts w:ascii="Times New Roman" w:hAnsi="Times New Roman" w:cs="Times New Roman"/>
          <w:sz w:val="28"/>
          <w:szCs w:val="28"/>
        </w:rPr>
        <w:t>0</w:t>
      </w:r>
      <w:r w:rsidRPr="00F0238B">
        <w:rPr>
          <w:rFonts w:ascii="Times New Roman" w:hAnsi="Times New Roman" w:cs="Times New Roman"/>
          <w:sz w:val="28"/>
          <w:szCs w:val="28"/>
        </w:rPr>
        <w:t>. Иные межбюджетные трансферты, поступившие в бюджеты поселений, зачисляются в бюджет поселения и учитываются в составе доходов бюджета в соответствии с бюджетной классификацией и расходуются поселениями по целевому назначению.</w:t>
      </w:r>
    </w:p>
    <w:p w:rsidR="00506D64" w:rsidRPr="00F0238B" w:rsidRDefault="00506D64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2.</w:t>
      </w:r>
      <w:r w:rsidR="008D47E6" w:rsidRPr="00F0238B">
        <w:rPr>
          <w:rFonts w:ascii="Times New Roman" w:hAnsi="Times New Roman" w:cs="Times New Roman"/>
          <w:sz w:val="28"/>
          <w:szCs w:val="28"/>
        </w:rPr>
        <w:t>1</w:t>
      </w:r>
      <w:r w:rsidR="00231CAD" w:rsidRPr="00F0238B">
        <w:rPr>
          <w:rFonts w:ascii="Times New Roman" w:hAnsi="Times New Roman" w:cs="Times New Roman"/>
          <w:sz w:val="28"/>
          <w:szCs w:val="28"/>
        </w:rPr>
        <w:t>1</w:t>
      </w:r>
      <w:r w:rsidRPr="00F0238B">
        <w:rPr>
          <w:rFonts w:ascii="Times New Roman" w:hAnsi="Times New Roman" w:cs="Times New Roman"/>
          <w:sz w:val="28"/>
          <w:szCs w:val="28"/>
        </w:rPr>
        <w:t>. Органы местного самоуправления поселений представляют в финансовое управление отчеты о расходовании средств иных межбюджетных трансфертов по форме, установленной соглашениями о предоставлении иных межбюджетных трансфертов, а также оперативную информацию по использованию средств иных межбюджетных трансфертов на основании запросов.</w:t>
      </w:r>
    </w:p>
    <w:p w:rsidR="00294C59" w:rsidRPr="00F0238B" w:rsidRDefault="00294C59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6D64" w:rsidRDefault="00506D64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238B">
        <w:rPr>
          <w:rFonts w:ascii="Times New Roman" w:hAnsi="Times New Roman" w:cs="Times New Roman"/>
          <w:b/>
          <w:sz w:val="28"/>
          <w:szCs w:val="28"/>
        </w:rPr>
        <w:t>3.</w:t>
      </w:r>
      <w:r w:rsidRPr="00F0238B">
        <w:rPr>
          <w:rFonts w:ascii="Times New Roman" w:hAnsi="Times New Roman" w:cs="Times New Roman"/>
          <w:sz w:val="28"/>
          <w:szCs w:val="28"/>
        </w:rPr>
        <w:t xml:space="preserve"> </w:t>
      </w:r>
      <w:r w:rsidRPr="00F0238B">
        <w:rPr>
          <w:rFonts w:ascii="Times New Roman" w:hAnsi="Times New Roman" w:cs="Times New Roman"/>
          <w:b/>
          <w:sz w:val="28"/>
          <w:szCs w:val="28"/>
        </w:rPr>
        <w:t>Ответственность и контроль</w:t>
      </w:r>
    </w:p>
    <w:p w:rsidR="00F63E4F" w:rsidRPr="00F0238B" w:rsidRDefault="00F63E4F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D64" w:rsidRPr="00F0238B" w:rsidRDefault="00506D64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 целевым использованием иных межбюджетных трансфертов осуществляет </w:t>
      </w:r>
      <w:r w:rsidR="00727AFB" w:rsidRPr="00F0238B">
        <w:rPr>
          <w:rFonts w:ascii="Times New Roman" w:hAnsi="Times New Roman" w:cs="Times New Roman"/>
          <w:sz w:val="28"/>
          <w:szCs w:val="28"/>
        </w:rPr>
        <w:t>администрация</w:t>
      </w:r>
      <w:r w:rsidR="00D52B53" w:rsidRPr="00F0238B">
        <w:rPr>
          <w:rFonts w:ascii="Times New Roman" w:hAnsi="Times New Roman" w:cs="Times New Roman"/>
          <w:sz w:val="28"/>
          <w:szCs w:val="28"/>
        </w:rPr>
        <w:t xml:space="preserve"> Боготольского района </w:t>
      </w:r>
      <w:r w:rsidRPr="00F0238B">
        <w:rPr>
          <w:rFonts w:ascii="Times New Roman" w:hAnsi="Times New Roman" w:cs="Times New Roman"/>
          <w:sz w:val="28"/>
          <w:szCs w:val="28"/>
        </w:rPr>
        <w:t>и финансовое управление.</w:t>
      </w:r>
    </w:p>
    <w:p w:rsidR="00506D64" w:rsidRPr="00F0238B" w:rsidRDefault="00506D64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3.2. Не использованные на конец финансового года иные межбюджетные трансферты, за исключением иных межбюджетных трансфертов на поддержку мер по обеспечению сбалансированности бюджетов из районного бюджета, подлежат возврату в районный бюджет в порядке и сроки, установленные соглашениями по предоставлению иных межбюджетных трансфертов и решением о районном бюджете.</w:t>
      </w:r>
    </w:p>
    <w:p w:rsidR="00506D64" w:rsidRPr="00F0238B" w:rsidRDefault="00506D64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lastRenderedPageBreak/>
        <w:t xml:space="preserve">3.3. Органы местного самоуправления поселений несут ответственность за целевое и эффективное использование иных межбюджетных трансфертов, соблюдение требований соглашений и настоящего Порядка, достоверность представляемых администрации </w:t>
      </w:r>
      <w:r w:rsidR="009F12EE" w:rsidRPr="00F0238B">
        <w:rPr>
          <w:rFonts w:ascii="Times New Roman" w:hAnsi="Times New Roman" w:cs="Times New Roman"/>
          <w:sz w:val="28"/>
          <w:szCs w:val="28"/>
        </w:rPr>
        <w:t>Боготольского</w:t>
      </w:r>
      <w:r w:rsidRPr="00F023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12EE" w:rsidRPr="00F0238B">
        <w:rPr>
          <w:rFonts w:ascii="Times New Roman" w:hAnsi="Times New Roman" w:cs="Times New Roman"/>
          <w:sz w:val="28"/>
          <w:szCs w:val="28"/>
        </w:rPr>
        <w:t xml:space="preserve">, финансовому управлению </w:t>
      </w:r>
      <w:r w:rsidRPr="00F0238B">
        <w:rPr>
          <w:rFonts w:ascii="Times New Roman" w:hAnsi="Times New Roman" w:cs="Times New Roman"/>
          <w:sz w:val="28"/>
          <w:szCs w:val="28"/>
        </w:rPr>
        <w:t>сведений и документов.</w:t>
      </w:r>
    </w:p>
    <w:p w:rsidR="004A4E6D" w:rsidRPr="00F0238B" w:rsidRDefault="004A4E6D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4E6D" w:rsidRPr="00F0238B" w:rsidRDefault="004A4E6D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A7B" w:rsidRPr="00F0238B" w:rsidRDefault="00E72A7B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A7B" w:rsidRPr="00F0238B" w:rsidRDefault="00E72A7B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A7B" w:rsidRPr="00F0238B" w:rsidRDefault="00E72A7B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A7B" w:rsidRPr="00F0238B" w:rsidRDefault="00E72A7B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A7B" w:rsidRPr="00F0238B" w:rsidRDefault="00E72A7B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A7B" w:rsidRPr="00F0238B" w:rsidRDefault="00E72A7B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A7B" w:rsidRPr="00F0238B" w:rsidRDefault="00E72A7B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A7B" w:rsidRPr="00F0238B" w:rsidRDefault="00E72A7B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A7B" w:rsidRPr="00F0238B" w:rsidRDefault="00E72A7B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A7B" w:rsidRPr="00F0238B" w:rsidRDefault="00E72A7B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A7B" w:rsidRPr="00F0238B" w:rsidRDefault="00E72A7B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A7B" w:rsidRPr="00F0238B" w:rsidRDefault="00E72A7B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A7B" w:rsidRPr="00F0238B" w:rsidRDefault="00E72A7B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A7B" w:rsidRPr="00F0238B" w:rsidRDefault="00E72A7B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A7B" w:rsidRPr="00F0238B" w:rsidRDefault="00E72A7B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A7B" w:rsidRPr="00F0238B" w:rsidRDefault="00E72A7B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A7B" w:rsidRPr="00F0238B" w:rsidRDefault="00E72A7B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A7B" w:rsidRPr="00F0238B" w:rsidRDefault="00E72A7B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A7B" w:rsidRPr="00F0238B" w:rsidRDefault="00E72A7B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4E6D" w:rsidRPr="00F0238B" w:rsidRDefault="004A4E6D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4E6D" w:rsidRDefault="004A4E6D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3E4F" w:rsidRDefault="00F63E4F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3E4F" w:rsidRDefault="00F63E4F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3E4F" w:rsidRDefault="00F63E4F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3E4F" w:rsidRDefault="00F63E4F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3E4F" w:rsidRDefault="00F63E4F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3E4F" w:rsidRDefault="00F63E4F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3E4F" w:rsidRDefault="00F63E4F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3E4F" w:rsidRDefault="00F63E4F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3E4F" w:rsidRDefault="00F63E4F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3E4F" w:rsidRDefault="00F63E4F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3E4F" w:rsidRDefault="00F63E4F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3E4F" w:rsidRDefault="00F63E4F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3E4F" w:rsidRDefault="00F63E4F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3E4F" w:rsidRDefault="00F63E4F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3E4F" w:rsidRDefault="00F63E4F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3E4F" w:rsidRDefault="00F63E4F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3E4F" w:rsidRDefault="00F63E4F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4E6D" w:rsidRPr="00F0238B" w:rsidRDefault="004A4E6D" w:rsidP="00F023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63E4F">
        <w:rPr>
          <w:rFonts w:ascii="Times New Roman" w:hAnsi="Times New Roman" w:cs="Times New Roman"/>
          <w:sz w:val="28"/>
          <w:szCs w:val="28"/>
        </w:rPr>
        <w:t>№</w:t>
      </w:r>
      <w:r w:rsidR="000A182A" w:rsidRPr="00F0238B">
        <w:rPr>
          <w:rFonts w:ascii="Times New Roman" w:hAnsi="Times New Roman" w:cs="Times New Roman"/>
          <w:sz w:val="28"/>
          <w:szCs w:val="28"/>
        </w:rPr>
        <w:t xml:space="preserve"> </w:t>
      </w:r>
      <w:r w:rsidRPr="00F0238B">
        <w:rPr>
          <w:rFonts w:ascii="Times New Roman" w:hAnsi="Times New Roman" w:cs="Times New Roman"/>
          <w:sz w:val="28"/>
          <w:szCs w:val="28"/>
        </w:rPr>
        <w:t>3</w:t>
      </w:r>
    </w:p>
    <w:p w:rsidR="00EC571A" w:rsidRPr="00F0238B" w:rsidRDefault="00EC571A" w:rsidP="00EC5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EC571A" w:rsidRPr="00F0238B" w:rsidRDefault="00EC571A" w:rsidP="00EC5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>
        <w:rPr>
          <w:rFonts w:ascii="Times New Roman" w:hAnsi="Times New Roman" w:cs="Times New Roman"/>
          <w:sz w:val="28"/>
          <w:szCs w:val="28"/>
        </w:rPr>
        <w:t>29.11.2018</w:t>
      </w:r>
      <w:r w:rsidRPr="00F0238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25-178</w:t>
      </w:r>
    </w:p>
    <w:p w:rsidR="00EC571A" w:rsidRPr="00F0238B" w:rsidRDefault="00EC571A" w:rsidP="00EC5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571A" w:rsidRPr="00F0238B" w:rsidRDefault="00EC571A" w:rsidP="00EC5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  Положение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2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межбюджетных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71A" w:rsidRDefault="00EC571A" w:rsidP="00EC5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023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тношениях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</w:t>
      </w:r>
    </w:p>
    <w:p w:rsidR="00EC571A" w:rsidRDefault="00EC571A" w:rsidP="00EC571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F4216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CF4216">
        <w:rPr>
          <w:rFonts w:ascii="Times New Roman" w:hAnsi="Times New Roman" w:cs="Times New Roman"/>
          <w:sz w:val="28"/>
          <w:szCs w:val="28"/>
        </w:rPr>
        <w:t xml:space="preserve"> </w:t>
      </w:r>
      <w:r w:rsidRPr="00CF421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</w:t>
      </w:r>
      <w:proofErr w:type="spellStart"/>
      <w:r w:rsidRPr="00CF4216"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proofErr w:type="spellEnd"/>
    </w:p>
    <w:p w:rsidR="00EC571A" w:rsidRDefault="00EC571A" w:rsidP="00EC571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21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районного Совета депутатов </w:t>
      </w:r>
    </w:p>
    <w:p w:rsidR="00EC571A" w:rsidRPr="00CF4216" w:rsidRDefault="00EC571A" w:rsidP="00EC5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4216">
        <w:rPr>
          <w:rFonts w:ascii="Times New Roman" w:eastAsia="Times New Roman" w:hAnsi="Times New Roman" w:cs="Times New Roman"/>
          <w:bCs/>
          <w:sz w:val="28"/>
          <w:szCs w:val="28"/>
        </w:rPr>
        <w:t>от 10.11.2016 № 9-63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A4E6D" w:rsidRPr="00F0238B" w:rsidRDefault="004A4E6D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E6D" w:rsidRPr="00F0238B" w:rsidRDefault="00F63E4F" w:rsidP="00F023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A4E6D" w:rsidRPr="00F0238B">
        <w:rPr>
          <w:rFonts w:ascii="Times New Roman" w:hAnsi="Times New Roman" w:cs="Times New Roman"/>
          <w:sz w:val="28"/>
          <w:szCs w:val="28"/>
        </w:rPr>
        <w:t>4</w:t>
      </w:r>
    </w:p>
    <w:p w:rsidR="004A4E6D" w:rsidRPr="00F0238B" w:rsidRDefault="004A4E6D" w:rsidP="00F02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к Положению</w:t>
      </w:r>
    </w:p>
    <w:p w:rsidR="004A4E6D" w:rsidRPr="00F0238B" w:rsidRDefault="004A4E6D" w:rsidP="00F02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о межбюджетных отношениях</w:t>
      </w:r>
    </w:p>
    <w:p w:rsidR="004A4E6D" w:rsidRPr="00F0238B" w:rsidRDefault="004A4E6D" w:rsidP="00F02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в Боготольском районе</w:t>
      </w:r>
    </w:p>
    <w:p w:rsidR="000A182A" w:rsidRPr="00F0238B" w:rsidRDefault="000A182A" w:rsidP="00F0238B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182A" w:rsidRPr="00F0238B" w:rsidRDefault="004A4E6D" w:rsidP="00F0238B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2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82A" w:rsidRPr="00F0238B" w:rsidRDefault="004A4E6D" w:rsidP="00F023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238B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0A182A" w:rsidRPr="00F02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E6D" w:rsidRPr="00F0238B" w:rsidRDefault="004A4E6D" w:rsidP="00F023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238B">
        <w:rPr>
          <w:rFonts w:ascii="Times New Roman" w:hAnsi="Times New Roman" w:cs="Times New Roman"/>
          <w:b/>
          <w:sz w:val="28"/>
          <w:szCs w:val="28"/>
        </w:rPr>
        <w:t>РАСПРЕДЕЛЕНИЯ ИНЫХ МЕЖБЮДЖЕТНЫХ ТРАНСФЕРТОВ,</w:t>
      </w:r>
      <w:r w:rsidR="000A182A" w:rsidRPr="00F02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38B">
        <w:rPr>
          <w:rFonts w:ascii="Times New Roman" w:hAnsi="Times New Roman" w:cs="Times New Roman"/>
          <w:b/>
          <w:sz w:val="28"/>
          <w:szCs w:val="28"/>
        </w:rPr>
        <w:t>ПРЕДОСТАВЛЯЕМЫХ ИЗ РАЙОННОГО БЮДЖЕТА БЮДЖЕТАМ ПОСЕЛЕНИЙ</w:t>
      </w:r>
      <w:r w:rsidR="000A182A" w:rsidRPr="00F02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38B">
        <w:rPr>
          <w:rFonts w:ascii="Times New Roman" w:hAnsi="Times New Roman" w:cs="Times New Roman"/>
          <w:b/>
          <w:sz w:val="28"/>
          <w:szCs w:val="28"/>
        </w:rPr>
        <w:t>ДЛЯ РЕГУЛИРОВАНИЯ СБАЛАНСИРОВАННОСТИ БЮДЖЕТОВ ПОСЕЛЕНИЙ</w:t>
      </w:r>
      <w:r w:rsidR="000A182A" w:rsidRPr="00F02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38B">
        <w:rPr>
          <w:rFonts w:ascii="Times New Roman" w:hAnsi="Times New Roman" w:cs="Times New Roman"/>
          <w:b/>
          <w:sz w:val="28"/>
          <w:szCs w:val="28"/>
        </w:rPr>
        <w:t>ПРИ ОСУЩЕСТВЛЕНИИ ПОЛНОМОЧИЙ НА РЕШЕНИЕ ВОПРОСОВ</w:t>
      </w:r>
    </w:p>
    <w:p w:rsidR="004A4E6D" w:rsidRPr="00F0238B" w:rsidRDefault="004A4E6D" w:rsidP="00F023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238B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4A4E6D" w:rsidRPr="00F0238B" w:rsidRDefault="004A4E6D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E6D" w:rsidRPr="00F0238B" w:rsidRDefault="004A4E6D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 xml:space="preserve">Методика распределения иных межбюджетных трансфертов, предоставляемых из районного бюджета бюджетам поселений для регулирования сбалансированности бюджетов поселений при осуществлении полномочий на решение вопросов местного значения, разработана в соответствии со </w:t>
      </w:r>
      <w:hyperlink r:id="rId36" w:history="1">
        <w:r w:rsidRPr="00F0238B">
          <w:rPr>
            <w:rFonts w:ascii="Times New Roman" w:hAnsi="Times New Roman" w:cs="Times New Roman"/>
            <w:sz w:val="28"/>
            <w:szCs w:val="28"/>
          </w:rPr>
          <w:t>статьей 142.4</w:t>
        </w:r>
      </w:hyperlink>
      <w:r w:rsidRPr="00F0238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37" w:history="1">
        <w:r w:rsidRPr="00F0238B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F0238B">
        <w:rPr>
          <w:rFonts w:ascii="Times New Roman" w:hAnsi="Times New Roman" w:cs="Times New Roman"/>
          <w:sz w:val="28"/>
          <w:szCs w:val="28"/>
        </w:rPr>
        <w:t xml:space="preserve"> Закона Красноярского края "О межбюджетных отношениях в Красноярском крае".</w:t>
      </w:r>
    </w:p>
    <w:p w:rsidR="004A4E6D" w:rsidRPr="00F0238B" w:rsidRDefault="004A4E6D" w:rsidP="00F0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Размер иных межбюджетных трансфертов на сбалансированность i-</w:t>
      </w:r>
      <w:proofErr w:type="spellStart"/>
      <w:r w:rsidRPr="00F0238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0238B">
        <w:rPr>
          <w:rFonts w:ascii="Times New Roman" w:hAnsi="Times New Roman" w:cs="Times New Roman"/>
          <w:sz w:val="28"/>
          <w:szCs w:val="28"/>
        </w:rPr>
        <w:t xml:space="preserve"> поселению определяется по формуле:</w:t>
      </w:r>
    </w:p>
    <w:p w:rsidR="004A4E6D" w:rsidRPr="00F0238B" w:rsidRDefault="004A4E6D" w:rsidP="00F0238B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4E6D" w:rsidRPr="00F0238B" w:rsidRDefault="004A4E6D" w:rsidP="00F023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0238B">
        <w:rPr>
          <w:rFonts w:ascii="Times New Roman" w:hAnsi="Times New Roman" w:cs="Times New Roman"/>
          <w:sz w:val="28"/>
          <w:szCs w:val="28"/>
        </w:rPr>
        <w:t>С</w:t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023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238B">
        <w:rPr>
          <w:rFonts w:ascii="Times New Roman" w:hAnsi="Times New Roman" w:cs="Times New Roman"/>
          <w:sz w:val="28"/>
          <w:szCs w:val="28"/>
          <w:lang w:val="en-US"/>
        </w:rPr>
        <w:t>)=</w:t>
      </w:r>
      <w:r w:rsidRPr="00F0238B">
        <w:rPr>
          <w:rFonts w:ascii="Times New Roman" w:hAnsi="Times New Roman" w:cs="Times New Roman"/>
          <w:sz w:val="28"/>
          <w:szCs w:val="28"/>
        </w:rPr>
        <w:t>ПД</w:t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023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238B">
        <w:rPr>
          <w:rFonts w:ascii="Times New Roman" w:hAnsi="Times New Roman" w:cs="Times New Roman"/>
          <w:sz w:val="28"/>
          <w:szCs w:val="28"/>
          <w:lang w:val="en-US"/>
        </w:rPr>
        <w:t>)-</w:t>
      </w:r>
      <w:proofErr w:type="gramStart"/>
      <w:r w:rsidRPr="00F0238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0238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023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238B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4A4E6D" w:rsidRPr="00F0238B" w:rsidRDefault="004A4E6D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38B">
        <w:rPr>
          <w:rFonts w:ascii="Times New Roman" w:hAnsi="Times New Roman" w:cs="Times New Roman"/>
          <w:sz w:val="28"/>
          <w:szCs w:val="28"/>
        </w:rPr>
        <w:t>где</w:t>
      </w:r>
      <w:r w:rsidRPr="00F0238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A4E6D" w:rsidRPr="00F0238B" w:rsidRDefault="004A4E6D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С(i) - размер иных межбюджетных трансфертов на сбалансированность бюджета i-го поселения;</w:t>
      </w:r>
    </w:p>
    <w:p w:rsidR="004A4E6D" w:rsidRPr="00F0238B" w:rsidRDefault="004A4E6D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38B">
        <w:rPr>
          <w:rFonts w:ascii="Times New Roman" w:hAnsi="Times New Roman" w:cs="Times New Roman"/>
          <w:sz w:val="28"/>
          <w:szCs w:val="28"/>
        </w:rPr>
        <w:t>ПД(i) - прогнозируемые доходы бюджета i-го поселения с учетом распределенных дотаций на выравнивание бюджетной обеспеченности поселений за счет средств из краевого и из районного бюджетов;</w:t>
      </w:r>
      <w:proofErr w:type="gramEnd"/>
    </w:p>
    <w:p w:rsidR="004A4E6D" w:rsidRPr="00F0238B" w:rsidRDefault="004A4E6D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38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0238B">
        <w:rPr>
          <w:rFonts w:ascii="Times New Roman" w:hAnsi="Times New Roman" w:cs="Times New Roman"/>
          <w:sz w:val="28"/>
          <w:szCs w:val="28"/>
        </w:rPr>
        <w:t>(i) - прогнозируемые расходы бюджета i-го поселения.</w:t>
      </w:r>
    </w:p>
    <w:p w:rsidR="00506D64" w:rsidRPr="00F0238B" w:rsidRDefault="00506D64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F0238B" w:rsidRDefault="005D4BBB" w:rsidP="00F0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D4BBB" w:rsidRPr="00F0238B" w:rsidSect="00F0238B">
      <w:pgSz w:w="11905" w:h="16838"/>
      <w:pgMar w:top="1134" w:right="848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3007CA"/>
    <w:lvl w:ilvl="0">
      <w:numFmt w:val="bullet"/>
      <w:lvlText w:val="*"/>
      <w:lvlJc w:val="left"/>
    </w:lvl>
  </w:abstractNum>
  <w:abstractNum w:abstractNumId="1">
    <w:nsid w:val="0C942CAD"/>
    <w:multiLevelType w:val="hybridMultilevel"/>
    <w:tmpl w:val="7A86FFA0"/>
    <w:lvl w:ilvl="0" w:tplc="7368F5D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522D89"/>
    <w:multiLevelType w:val="hybridMultilevel"/>
    <w:tmpl w:val="8AA2F5E6"/>
    <w:lvl w:ilvl="0" w:tplc="DB306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75457"/>
    <w:multiLevelType w:val="singleLevel"/>
    <w:tmpl w:val="A86816E4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BB"/>
    <w:rsid w:val="00001E6B"/>
    <w:rsid w:val="000109BC"/>
    <w:rsid w:val="00014EF7"/>
    <w:rsid w:val="0003188E"/>
    <w:rsid w:val="00044B43"/>
    <w:rsid w:val="000514CA"/>
    <w:rsid w:val="00070DDC"/>
    <w:rsid w:val="000763C3"/>
    <w:rsid w:val="000A182A"/>
    <w:rsid w:val="000A6757"/>
    <w:rsid w:val="000B7C86"/>
    <w:rsid w:val="000E4F0D"/>
    <w:rsid w:val="000F6F6A"/>
    <w:rsid w:val="00111529"/>
    <w:rsid w:val="0012105D"/>
    <w:rsid w:val="001357A2"/>
    <w:rsid w:val="00142057"/>
    <w:rsid w:val="00145F88"/>
    <w:rsid w:val="00164354"/>
    <w:rsid w:val="00180848"/>
    <w:rsid w:val="00193201"/>
    <w:rsid w:val="001A715F"/>
    <w:rsid w:val="001B05E4"/>
    <w:rsid w:val="001E151D"/>
    <w:rsid w:val="001E4017"/>
    <w:rsid w:val="002012E7"/>
    <w:rsid w:val="00215F2D"/>
    <w:rsid w:val="00231CAD"/>
    <w:rsid w:val="00273F11"/>
    <w:rsid w:val="00275A33"/>
    <w:rsid w:val="00285D13"/>
    <w:rsid w:val="00294C59"/>
    <w:rsid w:val="002A4AFD"/>
    <w:rsid w:val="002B1846"/>
    <w:rsid w:val="002E2BD6"/>
    <w:rsid w:val="003100D3"/>
    <w:rsid w:val="003149B2"/>
    <w:rsid w:val="00314DD2"/>
    <w:rsid w:val="003207BA"/>
    <w:rsid w:val="00326A07"/>
    <w:rsid w:val="00336099"/>
    <w:rsid w:val="003376BA"/>
    <w:rsid w:val="00337F2D"/>
    <w:rsid w:val="00345633"/>
    <w:rsid w:val="00361D8F"/>
    <w:rsid w:val="00393791"/>
    <w:rsid w:val="003B7A77"/>
    <w:rsid w:val="003E3572"/>
    <w:rsid w:val="003F36B5"/>
    <w:rsid w:val="00472CDD"/>
    <w:rsid w:val="00486D10"/>
    <w:rsid w:val="004877BB"/>
    <w:rsid w:val="00490856"/>
    <w:rsid w:val="004A4E6D"/>
    <w:rsid w:val="004C14EB"/>
    <w:rsid w:val="004D0BFA"/>
    <w:rsid w:val="004D5B80"/>
    <w:rsid w:val="004D68CC"/>
    <w:rsid w:val="004F2BCF"/>
    <w:rsid w:val="00506D64"/>
    <w:rsid w:val="005149BC"/>
    <w:rsid w:val="00526FEC"/>
    <w:rsid w:val="0053381B"/>
    <w:rsid w:val="00551ED7"/>
    <w:rsid w:val="00572943"/>
    <w:rsid w:val="00575A97"/>
    <w:rsid w:val="0058681D"/>
    <w:rsid w:val="00593E24"/>
    <w:rsid w:val="005A1304"/>
    <w:rsid w:val="005A2800"/>
    <w:rsid w:val="005A720C"/>
    <w:rsid w:val="005D4BBB"/>
    <w:rsid w:val="005D70E0"/>
    <w:rsid w:val="005D7806"/>
    <w:rsid w:val="005F3EF0"/>
    <w:rsid w:val="00603CDA"/>
    <w:rsid w:val="00603E08"/>
    <w:rsid w:val="0061533F"/>
    <w:rsid w:val="00622441"/>
    <w:rsid w:val="00634D09"/>
    <w:rsid w:val="006545C5"/>
    <w:rsid w:val="00673BBF"/>
    <w:rsid w:val="00682AA6"/>
    <w:rsid w:val="006844EF"/>
    <w:rsid w:val="006B4090"/>
    <w:rsid w:val="006C1197"/>
    <w:rsid w:val="006D1201"/>
    <w:rsid w:val="006F559E"/>
    <w:rsid w:val="00713DBC"/>
    <w:rsid w:val="00714545"/>
    <w:rsid w:val="00716812"/>
    <w:rsid w:val="00722EA6"/>
    <w:rsid w:val="0072784A"/>
    <w:rsid w:val="00727AFB"/>
    <w:rsid w:val="007309EB"/>
    <w:rsid w:val="00733B0A"/>
    <w:rsid w:val="00750E15"/>
    <w:rsid w:val="00761318"/>
    <w:rsid w:val="00762AD9"/>
    <w:rsid w:val="00772D90"/>
    <w:rsid w:val="007A1996"/>
    <w:rsid w:val="007A22E6"/>
    <w:rsid w:val="007A2DD9"/>
    <w:rsid w:val="007B1B16"/>
    <w:rsid w:val="007B40B1"/>
    <w:rsid w:val="007F1723"/>
    <w:rsid w:val="00820ECA"/>
    <w:rsid w:val="008228E7"/>
    <w:rsid w:val="00850EFF"/>
    <w:rsid w:val="00855157"/>
    <w:rsid w:val="00864254"/>
    <w:rsid w:val="0087667B"/>
    <w:rsid w:val="00876B26"/>
    <w:rsid w:val="008A0EF5"/>
    <w:rsid w:val="008B2F45"/>
    <w:rsid w:val="008C1D18"/>
    <w:rsid w:val="008D47E6"/>
    <w:rsid w:val="008E2975"/>
    <w:rsid w:val="00901093"/>
    <w:rsid w:val="00923317"/>
    <w:rsid w:val="0092723C"/>
    <w:rsid w:val="009328F7"/>
    <w:rsid w:val="00934D89"/>
    <w:rsid w:val="00935C79"/>
    <w:rsid w:val="009428D1"/>
    <w:rsid w:val="00950F14"/>
    <w:rsid w:val="00975936"/>
    <w:rsid w:val="00990EA5"/>
    <w:rsid w:val="009E7538"/>
    <w:rsid w:val="009F12EE"/>
    <w:rsid w:val="009F458D"/>
    <w:rsid w:val="00A45818"/>
    <w:rsid w:val="00A57712"/>
    <w:rsid w:val="00A60C57"/>
    <w:rsid w:val="00A65F22"/>
    <w:rsid w:val="00A90C25"/>
    <w:rsid w:val="00AA185C"/>
    <w:rsid w:val="00AA6586"/>
    <w:rsid w:val="00AB296A"/>
    <w:rsid w:val="00AB2BED"/>
    <w:rsid w:val="00AB30ED"/>
    <w:rsid w:val="00AF0F81"/>
    <w:rsid w:val="00AF184F"/>
    <w:rsid w:val="00B0058E"/>
    <w:rsid w:val="00B02015"/>
    <w:rsid w:val="00B137FC"/>
    <w:rsid w:val="00B14F89"/>
    <w:rsid w:val="00B16DAE"/>
    <w:rsid w:val="00B21731"/>
    <w:rsid w:val="00B5731B"/>
    <w:rsid w:val="00B57678"/>
    <w:rsid w:val="00B61444"/>
    <w:rsid w:val="00BA1DC8"/>
    <w:rsid w:val="00BB3B83"/>
    <w:rsid w:val="00BC3E6F"/>
    <w:rsid w:val="00BE5B29"/>
    <w:rsid w:val="00C17107"/>
    <w:rsid w:val="00C6551C"/>
    <w:rsid w:val="00C73CBD"/>
    <w:rsid w:val="00C8253A"/>
    <w:rsid w:val="00C83977"/>
    <w:rsid w:val="00C85D83"/>
    <w:rsid w:val="00C87679"/>
    <w:rsid w:val="00CC7C05"/>
    <w:rsid w:val="00CE56FF"/>
    <w:rsid w:val="00CF2387"/>
    <w:rsid w:val="00CF4216"/>
    <w:rsid w:val="00D24CCA"/>
    <w:rsid w:val="00D30A8B"/>
    <w:rsid w:val="00D4087C"/>
    <w:rsid w:val="00D52B53"/>
    <w:rsid w:val="00D63FD5"/>
    <w:rsid w:val="00DB2A42"/>
    <w:rsid w:val="00DC644D"/>
    <w:rsid w:val="00DE3B3B"/>
    <w:rsid w:val="00DF4029"/>
    <w:rsid w:val="00E0213E"/>
    <w:rsid w:val="00E2248B"/>
    <w:rsid w:val="00E227EE"/>
    <w:rsid w:val="00E4115C"/>
    <w:rsid w:val="00E50E5E"/>
    <w:rsid w:val="00E52121"/>
    <w:rsid w:val="00E54FDA"/>
    <w:rsid w:val="00E72A7B"/>
    <w:rsid w:val="00E97628"/>
    <w:rsid w:val="00EA1873"/>
    <w:rsid w:val="00EC571A"/>
    <w:rsid w:val="00ED07E6"/>
    <w:rsid w:val="00ED30CE"/>
    <w:rsid w:val="00EF1688"/>
    <w:rsid w:val="00F0002A"/>
    <w:rsid w:val="00F01F09"/>
    <w:rsid w:val="00F0238B"/>
    <w:rsid w:val="00F06704"/>
    <w:rsid w:val="00F11A4A"/>
    <w:rsid w:val="00F11BAF"/>
    <w:rsid w:val="00F33B13"/>
    <w:rsid w:val="00F5410B"/>
    <w:rsid w:val="00F6227A"/>
    <w:rsid w:val="00F63E4F"/>
    <w:rsid w:val="00F65287"/>
    <w:rsid w:val="00F717BA"/>
    <w:rsid w:val="00F72C31"/>
    <w:rsid w:val="00F82A14"/>
    <w:rsid w:val="00FA0A0D"/>
    <w:rsid w:val="00FC1D46"/>
    <w:rsid w:val="00FD2F36"/>
    <w:rsid w:val="00FE2A2F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B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D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B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E54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54FD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4FD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unhideWhenUsed/>
    <w:rsid w:val="00506D64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506D64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506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B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D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B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E54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54FD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4FD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unhideWhenUsed/>
    <w:rsid w:val="00506D64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506D64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506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7C76D8FB70D4811E2BA9667E82F286F82060AAC603FC08E152B89BD55A6BB5A15C0A9Q9M3B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1.bin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8F5BD47F9F875A3C2D4395DE8CD20DC921CE717854D8C157134A0EBEB9E7C59669DC5FE6E450F8974CA5C9D2An4JAJ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D7C76D8FB70D4811E2A49B718470276E89580FA962369ED7432DDEE205A0EE1A55C6F4D3EDB81663353F04Q2M4B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hyperlink" Target="consultantplus://offline/ref=C8F5BD47F9F875A3C2D42750FEA17FD39217BD1B8E4E86412965A6BCB4CE7A0C34DD9BA72C041C8974D457992A49CB93AD7EB4F7705512F02FE28091nEJ0J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36" Type="http://schemas.openxmlformats.org/officeDocument/2006/relationships/hyperlink" Target="consultantplus://offline/ref=C8F5BD47F9F875A3C2D4395DE8CD20DC921CE717854D8C157134A0EBEB9E7C59749D9DF76D411ADC25900B902A4781C3E935BBF674n4J3J" TargetMode="External"/><Relationship Id="rId10" Type="http://schemas.openxmlformats.org/officeDocument/2006/relationships/hyperlink" Target="consultantplus://offline/ref=82D7C76D8FB70D4811E2A49B718470276E89580FA963339ED5422DDEE205A0EE1A55C6F4D3EDB8166335350CQ2M1B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D7C76D8FB70D4811E2BA9667E82F286F820603A86E3FC08E152B89BDQ5M5B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hyperlink" Target="consultantplus://offline/ref=C8F5BD47F9F875A3C2D4395DE8CD20DC9315E2148B478C157134A0EBEB9E7C59749D9DF76D451ADC25900B902A4781C3E935BBF674n4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30B9-8D33-4E1A-9E6A-41046153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4868</Words>
  <Characters>27753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7</cp:revision>
  <cp:lastPrinted>2018-12-03T03:45:00Z</cp:lastPrinted>
  <dcterms:created xsi:type="dcterms:W3CDTF">2018-11-26T07:10:00Z</dcterms:created>
  <dcterms:modified xsi:type="dcterms:W3CDTF">2018-12-03T03:58:00Z</dcterms:modified>
</cp:coreProperties>
</file>