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5C" w:rsidRPr="0021212B" w:rsidRDefault="00A4755C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A4755C" w:rsidRPr="0021212B" w:rsidRDefault="00A4755C" w:rsidP="00A4755C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A4755C" w:rsidRPr="0021212B" w:rsidRDefault="00A4755C" w:rsidP="00A4755C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A4755C" w:rsidRPr="0021212B" w:rsidRDefault="00A4755C" w:rsidP="00A4755C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A4755C" w:rsidRPr="0021212B" w:rsidRDefault="00A4755C" w:rsidP="00A4755C">
      <w:pPr>
        <w:rPr>
          <w:rFonts w:ascii="Times New Roman" w:hAnsi="Times New Roman"/>
          <w:sz w:val="24"/>
          <w:szCs w:val="24"/>
        </w:rPr>
      </w:pPr>
    </w:p>
    <w:p w:rsidR="00A4755C" w:rsidRPr="0021212B" w:rsidRDefault="00A4755C" w:rsidP="00A4755C">
      <w:pPr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 xml:space="preserve">РЕШЕНИЕ </w:t>
      </w:r>
      <w:r w:rsidR="007D6028">
        <w:rPr>
          <w:rFonts w:ascii="Times New Roman" w:hAnsi="Times New Roman"/>
          <w:sz w:val="24"/>
          <w:szCs w:val="24"/>
        </w:rPr>
        <w:t>/проект/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A4755C" w:rsidRPr="0021212B" w:rsidTr="000527B8">
        <w:tc>
          <w:tcPr>
            <w:tcW w:w="3085" w:type="dxa"/>
            <w:hideMark/>
          </w:tcPr>
          <w:p w:rsidR="00A4755C" w:rsidRPr="0021212B" w:rsidRDefault="00A4755C" w:rsidP="007D602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1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2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8" w:type="dxa"/>
            <w:hideMark/>
          </w:tcPr>
          <w:p w:rsidR="00A4755C" w:rsidRPr="0021212B" w:rsidRDefault="00A4755C" w:rsidP="00FE607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A4755C" w:rsidRPr="000527B8" w:rsidRDefault="00A4755C" w:rsidP="007D602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 w:rsidR="00735D2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0A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D6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755C" w:rsidRPr="0021212B" w:rsidRDefault="00A4755C" w:rsidP="00A4755C">
      <w:pPr>
        <w:rPr>
          <w:rFonts w:ascii="Times New Roman" w:hAnsi="Times New Roman"/>
          <w:sz w:val="24"/>
          <w:szCs w:val="24"/>
        </w:rPr>
      </w:pPr>
    </w:p>
    <w:p w:rsidR="00A4755C" w:rsidRPr="0021212B" w:rsidRDefault="00A4755C" w:rsidP="00A475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4755C" w:rsidRPr="0021212B" w:rsidTr="00FE6078">
        <w:trPr>
          <w:trHeight w:val="341"/>
        </w:trPr>
        <w:tc>
          <w:tcPr>
            <w:tcW w:w="10031" w:type="dxa"/>
            <w:hideMark/>
          </w:tcPr>
          <w:p w:rsidR="00A4755C" w:rsidRPr="0021212B" w:rsidRDefault="007C78A7" w:rsidP="00FE60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Чайковского сельского Совета депутатов от 26.11.2018 № 30-12</w:t>
            </w:r>
            <w:r w:rsidR="00957B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755C" w:rsidRPr="0021212B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60A4D" w:rsidRPr="00B60A4D" w:rsidRDefault="00B60A4D" w:rsidP="002455A9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A4755C" w:rsidRPr="00B60A4D" w:rsidRDefault="00B60A4D" w:rsidP="00B60A4D">
      <w:pPr>
        <w:ind w:firstLine="709"/>
        <w:rPr>
          <w:rFonts w:ascii="Times New Roman" w:hAnsi="Times New Roman"/>
          <w:sz w:val="24"/>
          <w:szCs w:val="24"/>
        </w:rPr>
      </w:pPr>
      <w:r w:rsidRPr="00B60A4D">
        <w:rPr>
          <w:rFonts w:ascii="Times New Roman" w:hAnsi="Times New Roman"/>
          <w:sz w:val="24"/>
          <w:szCs w:val="24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4755C" w:rsidRPr="00B60A4D">
        <w:rPr>
          <w:rFonts w:ascii="Times New Roman" w:hAnsi="Times New Roman"/>
          <w:sz w:val="24"/>
          <w:szCs w:val="24"/>
        </w:rPr>
        <w:t xml:space="preserve"> руководствуясь Уставом Чайковского сельсовета сельский Совет депутатов РЕШИЛ:</w:t>
      </w:r>
    </w:p>
    <w:p w:rsidR="000E75C6" w:rsidRDefault="00957B6D" w:rsidP="000E75C6">
      <w:pPr>
        <w:pStyle w:val="a7"/>
        <w:numPr>
          <w:ilvl w:val="0"/>
          <w:numId w:val="9"/>
        </w:numPr>
        <w:ind w:left="0" w:firstLine="540"/>
        <w:rPr>
          <w:bCs/>
        </w:rPr>
      </w:pPr>
      <w:r w:rsidRPr="003102B4">
        <w:t>Внести в</w:t>
      </w:r>
      <w:r w:rsidR="007C78A7" w:rsidRPr="003102B4">
        <w:t xml:space="preserve"> Решение Чайковского сельского Совета депутатов от 26.11.2018 </w:t>
      </w:r>
      <w:r w:rsidRPr="003102B4">
        <w:t xml:space="preserve">  </w:t>
      </w:r>
      <w:r w:rsidR="007C78A7" w:rsidRPr="003102B4">
        <w:t>№ 30-12</w:t>
      </w:r>
      <w:r w:rsidRPr="003102B4">
        <w:t>0</w:t>
      </w:r>
      <w:r w:rsidR="007C78A7" w:rsidRPr="003102B4">
        <w:t xml:space="preserve"> «О налоге на имущество физических лиц» </w:t>
      </w:r>
      <w:r w:rsidR="007D6028" w:rsidRPr="003102B4">
        <w:t>(в ред. от 25.11.2019 № 39-161)</w:t>
      </w:r>
      <w:r w:rsidR="00B2509A" w:rsidRPr="003102B4">
        <w:t xml:space="preserve"> </w:t>
      </w:r>
      <w:r w:rsidRPr="003102B4">
        <w:rPr>
          <w:bCs/>
        </w:rPr>
        <w:t>следующие изменения:</w:t>
      </w:r>
      <w:r w:rsidR="005C4927" w:rsidRPr="003102B4">
        <w:rPr>
          <w:bCs/>
        </w:rPr>
        <w:t xml:space="preserve"> </w:t>
      </w:r>
    </w:p>
    <w:p w:rsidR="00B2509A" w:rsidRPr="000E75C6" w:rsidRDefault="000E75C6" w:rsidP="000E75C6">
      <w:pPr>
        <w:pStyle w:val="a7"/>
        <w:numPr>
          <w:ilvl w:val="1"/>
          <w:numId w:val="9"/>
        </w:numPr>
        <w:rPr>
          <w:bCs/>
        </w:rPr>
      </w:pPr>
      <w:r>
        <w:t xml:space="preserve"> </w:t>
      </w:r>
      <w:r w:rsidR="00B60A4D" w:rsidRPr="000E75C6">
        <w:t xml:space="preserve">пункт 2 </w:t>
      </w:r>
      <w:r w:rsidR="00B2509A" w:rsidRPr="000E75C6">
        <w:t>таблицы изложить в следующей редакции:</w:t>
      </w:r>
    </w:p>
    <w:p w:rsidR="00B60A4D" w:rsidRPr="00B60A4D" w:rsidRDefault="00B2509A" w:rsidP="00B2509A">
      <w:pPr>
        <w:pStyle w:val="a8"/>
        <w:ind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09A">
        <w:rPr>
          <w:rFonts w:ascii="Times New Roman" w:hAnsi="Times New Roman" w:cs="Times New Roman"/>
          <w:sz w:val="24"/>
          <w:szCs w:val="24"/>
        </w:rPr>
        <w:t>«</w:t>
      </w:r>
      <w:r w:rsidRPr="00B2509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налогообложения, включенны</w:t>
      </w:r>
      <w:r w:rsidR="00665C1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25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перечень, определяемый в соответствии с  </w:t>
      </w:r>
      <w:hyperlink r:id="rId9" w:anchor="dst9219" w:history="1">
        <w:r w:rsidRPr="00B2509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 статьи 378.2</w:t>
        </w:r>
      </w:hyperlink>
      <w:r w:rsidRPr="00B2509A">
        <w:rPr>
          <w:rFonts w:ascii="Times New Roman" w:hAnsi="Times New Roman" w:cs="Times New Roman"/>
          <w:sz w:val="24"/>
          <w:szCs w:val="24"/>
          <w:shd w:val="clear" w:color="auto" w:fill="FFFFFF"/>
        </w:rPr>
        <w:t> Налогового кодекса Российской Федерации, объект налогообложения, предусмотренных </w:t>
      </w:r>
      <w:hyperlink r:id="rId10" w:anchor="dst13986" w:history="1">
        <w:r w:rsidRPr="00B2509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абзацем вторым пункта 10 статьи 378.2</w:t>
        </w:r>
      </w:hyperlink>
      <w:r w:rsidRPr="00B2509A">
        <w:rPr>
          <w:rFonts w:ascii="Times New Roman" w:hAnsi="Times New Roman" w:cs="Times New Roman"/>
          <w:sz w:val="24"/>
          <w:szCs w:val="24"/>
          <w:shd w:val="clear" w:color="auto" w:fill="FFFFFF"/>
        </w:rPr>
        <w:t> Налогового кодекса Российской Федерации, а также объект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64C0" w:rsidRDefault="00B60A4D" w:rsidP="003C64C0">
      <w:pPr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C78A7" w:rsidRPr="003C64C0">
        <w:rPr>
          <w:rFonts w:ascii="Times New Roman" w:hAnsi="Times New Roman"/>
          <w:sz w:val="24"/>
          <w:szCs w:val="24"/>
        </w:rPr>
        <w:t>Контроль за исполнением Решения возложить на депутат Чайковского сельского Совета депутатов (Перияйнен Н. Р.).</w:t>
      </w:r>
    </w:p>
    <w:p w:rsidR="003C64C0" w:rsidRDefault="00B60A4D" w:rsidP="003C64C0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64C0">
        <w:rPr>
          <w:rFonts w:ascii="Times New Roman" w:hAnsi="Times New Roman"/>
          <w:sz w:val="24"/>
          <w:szCs w:val="24"/>
        </w:rPr>
        <w:t xml:space="preserve">. </w:t>
      </w:r>
      <w:r w:rsidR="007C78A7" w:rsidRPr="003C64C0">
        <w:rPr>
          <w:rFonts w:ascii="Times New Roman" w:hAnsi="Times New Roman"/>
          <w:sz w:val="24"/>
          <w:szCs w:val="24"/>
        </w:rPr>
        <w:t>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3C64C0" w:rsidRDefault="00B60A4D" w:rsidP="003C64C0">
      <w:pPr>
        <w:ind w:firstLine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64C0" w:rsidRPr="003C64C0">
        <w:rPr>
          <w:rFonts w:ascii="Times New Roman" w:hAnsi="Times New Roman"/>
          <w:sz w:val="24"/>
          <w:szCs w:val="24"/>
        </w:rPr>
        <w:t xml:space="preserve">. </w:t>
      </w:r>
      <w:r w:rsidR="00B40BFF">
        <w:rPr>
          <w:rFonts w:ascii="Times New Roman" w:hAnsi="Times New Roman"/>
          <w:sz w:val="24"/>
          <w:szCs w:val="24"/>
        </w:rPr>
        <w:t>Решение вступает в силу в день, следующий  за днём официального опубликования</w:t>
      </w:r>
      <w:r w:rsidR="003C64C0" w:rsidRPr="003C64C0">
        <w:rPr>
          <w:rFonts w:ascii="Times New Roman" w:hAnsi="Times New Roman"/>
          <w:sz w:val="24"/>
          <w:szCs w:val="24"/>
        </w:rPr>
        <w:t>.</w:t>
      </w:r>
      <w:r w:rsidR="003C64C0" w:rsidRPr="003C64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C64C0" w:rsidRPr="003C64C0" w:rsidRDefault="003C64C0" w:rsidP="003C64C0">
      <w:pPr>
        <w:ind w:firstLine="540"/>
        <w:rPr>
          <w:rFonts w:ascii="Times New Roman" w:hAnsi="Times New Roman"/>
          <w:bCs/>
          <w:sz w:val="24"/>
          <w:szCs w:val="24"/>
        </w:rPr>
      </w:pPr>
    </w:p>
    <w:p w:rsidR="007C78A7" w:rsidRDefault="007C78A7" w:rsidP="007C78A7">
      <w:pPr>
        <w:rPr>
          <w:rFonts w:ascii="Times New Roman" w:hAnsi="Times New Roman"/>
          <w:sz w:val="24"/>
          <w:szCs w:val="24"/>
        </w:rPr>
      </w:pPr>
    </w:p>
    <w:p w:rsidR="007C78A7" w:rsidRDefault="007C78A7" w:rsidP="007C78A7">
      <w:pPr>
        <w:rPr>
          <w:rFonts w:ascii="Times New Roman" w:hAnsi="Times New Roman"/>
          <w:sz w:val="24"/>
          <w:szCs w:val="24"/>
        </w:rPr>
      </w:pPr>
    </w:p>
    <w:p w:rsidR="007C78A7" w:rsidRPr="0021212B" w:rsidRDefault="007C78A7" w:rsidP="007C78A7">
      <w:pPr>
        <w:pStyle w:val="a7"/>
        <w:ind w:left="0"/>
        <w:jc w:val="both"/>
      </w:pPr>
      <w:r w:rsidRPr="0021212B">
        <w:t xml:space="preserve">Глава Чайковского сельсовета </w:t>
      </w:r>
    </w:p>
    <w:p w:rsidR="007C78A7" w:rsidRDefault="007C78A7" w:rsidP="00D601A1">
      <w:pPr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21212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21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212B">
        <w:rPr>
          <w:rFonts w:ascii="Times New Roman" w:hAnsi="Times New Roman"/>
          <w:sz w:val="24"/>
          <w:szCs w:val="24"/>
        </w:rPr>
        <w:t xml:space="preserve">     В. С. Синяков</w:t>
      </w:r>
    </w:p>
    <w:p w:rsidR="007D6028" w:rsidRDefault="007D6028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665C1B" w:rsidRDefault="00665C1B" w:rsidP="00D601A1">
      <w:pPr>
        <w:rPr>
          <w:rFonts w:ascii="Times New Roman" w:hAnsi="Times New Roman"/>
          <w:sz w:val="24"/>
          <w:szCs w:val="24"/>
        </w:rPr>
      </w:pPr>
    </w:p>
    <w:p w:rsidR="00FE616A" w:rsidRDefault="00FE616A" w:rsidP="00D601A1">
      <w:pPr>
        <w:rPr>
          <w:rFonts w:ascii="Times New Roman" w:hAnsi="Times New Roman"/>
          <w:sz w:val="24"/>
          <w:szCs w:val="24"/>
        </w:rPr>
      </w:pPr>
    </w:p>
    <w:p w:rsidR="00FE616A" w:rsidRPr="00FE616A" w:rsidRDefault="00FE616A" w:rsidP="00FE616A">
      <w:pPr>
        <w:shd w:val="clear" w:color="auto" w:fill="FFFFFF"/>
        <w:spacing w:after="144" w:line="290" w:lineRule="atLeast"/>
        <w:ind w:firstLine="54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proofErr w:type="gramStart"/>
      <w:r w:rsidRPr="00FE616A">
        <w:rPr>
          <w:rFonts w:ascii="Tahoma" w:hAnsi="Tahoma" w:cs="Tahoma"/>
          <w:b/>
          <w:color w:val="000000"/>
          <w:sz w:val="21"/>
          <w:szCs w:val="21"/>
        </w:rPr>
        <w:lastRenderedPageBreak/>
        <w:t>СТ</w:t>
      </w:r>
      <w:proofErr w:type="gramEnd"/>
      <w:r w:rsidRPr="00FE616A">
        <w:rPr>
          <w:rFonts w:ascii="Tahoma" w:hAnsi="Tahoma" w:cs="Tahoma"/>
          <w:b/>
          <w:color w:val="000000"/>
          <w:sz w:val="21"/>
          <w:szCs w:val="21"/>
        </w:rPr>
        <w:t xml:space="preserve"> 378.2 НК РФ.</w:t>
      </w:r>
    </w:p>
    <w:p w:rsidR="00FE616A" w:rsidRDefault="00FE616A" w:rsidP="00FE616A">
      <w:pPr>
        <w:shd w:val="clear" w:color="auto" w:fill="FFFFFF"/>
        <w:spacing w:after="144" w:line="290" w:lineRule="atLeast"/>
        <w:ind w:firstLine="540"/>
        <w:outlineLvl w:val="0"/>
        <w:rPr>
          <w:rFonts w:asciiTheme="minorHAnsi" w:eastAsiaTheme="minorHAnsi" w:hAnsiTheme="minorHAnsi" w:cstheme="minorBidi"/>
          <w:sz w:val="22"/>
        </w:rPr>
      </w:pPr>
      <w:r>
        <w:rPr>
          <w:rFonts w:ascii="Tahoma" w:hAnsi="Tahoma" w:cs="Tahoma"/>
          <w:color w:val="000000"/>
          <w:sz w:val="21"/>
          <w:szCs w:val="21"/>
        </w:rPr>
        <w:t>7. Уполномоченный орган исполнительной власти субъекта Российской Федерации не позднее 1-го числа очередного налогового периода по налогу: 1) определяет на этот налоговый период перечень объектов недвижимого имущества, указанных в подпунктах 1 и 2 пункта 1 настоящей статьи, в отношении которых налоговая база определяется как кадастровая стоимость (далее в настоящей статье - перечень); 2) направляет перечень в электронной форме в налоговый орган по субъекту Российской Федерации; 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  <w:r>
        <w:br/>
      </w:r>
    </w:p>
    <w:p w:rsidR="00665C1B" w:rsidRDefault="00FE616A" w:rsidP="00FE616A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Абз. 2. П. 10. В случае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E8790D" w:rsidRPr="004D26B6" w:rsidRDefault="00E8790D" w:rsidP="00E8790D">
      <w:pPr>
        <w:shd w:val="clear" w:color="auto" w:fill="FFFFFF"/>
        <w:spacing w:after="144" w:line="290" w:lineRule="atLeast"/>
        <w:ind w:firstLine="54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D26B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НК РФ Статья 406. Налоговые ставки</w:t>
      </w:r>
    </w:p>
    <w:p w:rsidR="00E8790D" w:rsidRPr="004D26B6" w:rsidRDefault="00E8790D" w:rsidP="00E8790D">
      <w:pPr>
        <w:shd w:val="clear" w:color="auto" w:fill="FFFFFF"/>
        <w:spacing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2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случае определения налоговой базы </w:t>
      </w:r>
      <w:proofErr w:type="gramStart"/>
      <w:r w:rsidRPr="004D2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4D2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размерах, не превышающих:</w:t>
      </w:r>
    </w:p>
    <w:p w:rsidR="00E8790D" w:rsidRDefault="00E8790D" w:rsidP="00D601A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6028" w:rsidRDefault="00E8790D" w:rsidP="00D601A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пп. 2) </w:t>
      </w:r>
      <w:r w:rsidR="007D60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 объектов налогообложения, включенных в перечень, определяемый в соответствии 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11" w:anchor="dst9219" w:history="1">
        <w:r w:rsidR="007D6028">
          <w:rPr>
            <w:rStyle w:val="ab"/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 статьи 378.2</w:t>
        </w:r>
      </w:hyperlink>
      <w:r w:rsidR="007D60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в отношении объектов налогообложения, предусмотренных </w:t>
      </w:r>
      <w:hyperlink r:id="rId12" w:anchor="dst13986" w:history="1">
        <w:r w:rsidR="007D6028">
          <w:rPr>
            <w:rStyle w:val="ab"/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абзацем вторым пункта 10 статьи 378.2</w:t>
        </w:r>
      </w:hyperlink>
      <w:r w:rsidR="007D60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</w:t>
      </w:r>
    </w:p>
    <w:p w:rsidR="007D6028" w:rsidRDefault="007D6028" w:rsidP="00D601A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bookmarkEnd w:id="0"/>
    <w:p w:rsidR="00E8790D" w:rsidRDefault="00E8790D" w:rsidP="00D601A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село</w:t>
      </w:r>
    </w:p>
    <w:p w:rsidR="007D6028" w:rsidRPr="00B2509A" w:rsidRDefault="007D6028" w:rsidP="007D6028">
      <w:pPr>
        <w:tabs>
          <w:tab w:val="left" w:pos="9355"/>
        </w:tabs>
        <w:ind w:right="-1"/>
        <w:contextualSpacing/>
        <w:rPr>
          <w:rFonts w:ascii="Times New Roman" w:hAnsi="Times New Roman"/>
          <w:iCs/>
          <w:sz w:val="24"/>
          <w:szCs w:val="24"/>
        </w:rPr>
      </w:pPr>
      <w:r w:rsidRPr="00B2509A">
        <w:rPr>
          <w:rFonts w:ascii="Times New Roman" w:hAnsi="Times New Roman"/>
          <w:sz w:val="24"/>
          <w:szCs w:val="24"/>
          <w:shd w:val="clear" w:color="auto" w:fill="FFFFFF"/>
        </w:rPr>
        <w:t xml:space="preserve">объект налогообложения, включенный в перечень, определяемый в соответствии с  </w:t>
      </w:r>
      <w:hyperlink r:id="rId13" w:anchor="dst9219" w:history="1">
        <w:r w:rsidRPr="00B2509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7 статьи 378.2</w:t>
        </w:r>
      </w:hyperlink>
      <w:r w:rsidRPr="00B2509A">
        <w:rPr>
          <w:rFonts w:ascii="Times New Roman" w:hAnsi="Times New Roman"/>
          <w:sz w:val="24"/>
          <w:szCs w:val="24"/>
          <w:shd w:val="clear" w:color="auto" w:fill="FFFFFF"/>
        </w:rPr>
        <w:t> Налогового кодекса Российской Федерации, объект налогообложения, предусмотренных </w:t>
      </w:r>
      <w:hyperlink r:id="rId14" w:anchor="dst13986" w:history="1">
        <w:r w:rsidRPr="00B2509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абзацем вторым пункта 10 статьи 378.2</w:t>
        </w:r>
      </w:hyperlink>
      <w:r w:rsidRPr="00B2509A">
        <w:rPr>
          <w:rFonts w:ascii="Times New Roman" w:hAnsi="Times New Roman"/>
          <w:sz w:val="24"/>
          <w:szCs w:val="24"/>
          <w:shd w:val="clear" w:color="auto" w:fill="FFFFFF"/>
        </w:rPr>
        <w:t> Налогового кодекса Российской Федерации, а также объект налогообложения, кадастровая стоимость каждого из которых превышает 300 миллионов рублей</w:t>
      </w:r>
    </w:p>
    <w:p w:rsidR="007D6028" w:rsidRDefault="007D6028" w:rsidP="00D601A1">
      <w:pPr>
        <w:rPr>
          <w:rFonts w:ascii="Times New Roman" w:hAnsi="Times New Roman"/>
          <w:sz w:val="24"/>
          <w:szCs w:val="24"/>
        </w:rPr>
      </w:pPr>
    </w:p>
    <w:sectPr w:rsidR="007D6028" w:rsidSect="0018223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AD" w:rsidRDefault="00E01AAD" w:rsidP="00182232">
      <w:r>
        <w:separator/>
      </w:r>
    </w:p>
  </w:endnote>
  <w:endnote w:type="continuationSeparator" w:id="0">
    <w:p w:rsidR="00E01AAD" w:rsidRDefault="00E01AAD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AD" w:rsidRDefault="00E01AAD" w:rsidP="00182232">
      <w:r>
        <w:separator/>
      </w:r>
    </w:p>
  </w:footnote>
  <w:footnote w:type="continuationSeparator" w:id="0">
    <w:p w:rsidR="00E01AAD" w:rsidRDefault="00E01AAD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E01AAD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="002C67C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C67C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FE616A">
          <w:rPr>
            <w:rFonts w:ascii="Times New Roman" w:hAnsi="Times New Roman"/>
            <w:noProof/>
            <w:sz w:val="24"/>
            <w:szCs w:val="24"/>
          </w:rPr>
          <w:t>2</w:t>
        </w:r>
        <w:r w:rsidR="002C67C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6BB"/>
    <w:multiLevelType w:val="hybridMultilevel"/>
    <w:tmpl w:val="1EAC2CAE"/>
    <w:lvl w:ilvl="0" w:tplc="91D07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22901A5D"/>
    <w:multiLevelType w:val="multilevel"/>
    <w:tmpl w:val="2A729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5060420"/>
    <w:multiLevelType w:val="hybridMultilevel"/>
    <w:tmpl w:val="141A96E2"/>
    <w:lvl w:ilvl="0" w:tplc="3D08BA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54CB2"/>
    <w:multiLevelType w:val="multilevel"/>
    <w:tmpl w:val="E10E64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69362F6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6C915158"/>
    <w:multiLevelType w:val="hybridMultilevel"/>
    <w:tmpl w:val="43241378"/>
    <w:lvl w:ilvl="0" w:tplc="8DC2D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7023B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8">
    <w:nsid w:val="7E472B43"/>
    <w:multiLevelType w:val="hybridMultilevel"/>
    <w:tmpl w:val="340C0C84"/>
    <w:lvl w:ilvl="0" w:tplc="5A20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AB"/>
    <w:rsid w:val="000067E2"/>
    <w:rsid w:val="00016919"/>
    <w:rsid w:val="000527B8"/>
    <w:rsid w:val="000A3B0E"/>
    <w:rsid w:val="000C26EE"/>
    <w:rsid w:val="000C7AB3"/>
    <w:rsid w:val="000E3E44"/>
    <w:rsid w:val="000E75C6"/>
    <w:rsid w:val="000F600C"/>
    <w:rsid w:val="001139E2"/>
    <w:rsid w:val="00146F11"/>
    <w:rsid w:val="0018033C"/>
    <w:rsid w:val="00182232"/>
    <w:rsid w:val="001846C0"/>
    <w:rsid w:val="00187B5A"/>
    <w:rsid w:val="001931EE"/>
    <w:rsid w:val="001B6927"/>
    <w:rsid w:val="001C0C96"/>
    <w:rsid w:val="001D07FE"/>
    <w:rsid w:val="0021212B"/>
    <w:rsid w:val="002134EF"/>
    <w:rsid w:val="002455A9"/>
    <w:rsid w:val="00251460"/>
    <w:rsid w:val="00257A9B"/>
    <w:rsid w:val="002B1FB9"/>
    <w:rsid w:val="002C42C2"/>
    <w:rsid w:val="002C67CA"/>
    <w:rsid w:val="002D512C"/>
    <w:rsid w:val="002F2DAC"/>
    <w:rsid w:val="003102B4"/>
    <w:rsid w:val="0033035A"/>
    <w:rsid w:val="00331335"/>
    <w:rsid w:val="003610A9"/>
    <w:rsid w:val="00363BB1"/>
    <w:rsid w:val="003725A7"/>
    <w:rsid w:val="003A043A"/>
    <w:rsid w:val="003C64C0"/>
    <w:rsid w:val="003F2645"/>
    <w:rsid w:val="004120BF"/>
    <w:rsid w:val="00414098"/>
    <w:rsid w:val="00430E64"/>
    <w:rsid w:val="00444511"/>
    <w:rsid w:val="00485FC5"/>
    <w:rsid w:val="00497F86"/>
    <w:rsid w:val="004C4A34"/>
    <w:rsid w:val="004F7F58"/>
    <w:rsid w:val="00517C6A"/>
    <w:rsid w:val="00527956"/>
    <w:rsid w:val="005560B1"/>
    <w:rsid w:val="00583513"/>
    <w:rsid w:val="005B145F"/>
    <w:rsid w:val="005B6E68"/>
    <w:rsid w:val="005C2652"/>
    <w:rsid w:val="005C4927"/>
    <w:rsid w:val="0060051A"/>
    <w:rsid w:val="0060197A"/>
    <w:rsid w:val="006142A2"/>
    <w:rsid w:val="00646690"/>
    <w:rsid w:val="0065110A"/>
    <w:rsid w:val="00665C1B"/>
    <w:rsid w:val="006A59C8"/>
    <w:rsid w:val="007039D7"/>
    <w:rsid w:val="00707658"/>
    <w:rsid w:val="00735D20"/>
    <w:rsid w:val="007361BD"/>
    <w:rsid w:val="00750876"/>
    <w:rsid w:val="00796EA8"/>
    <w:rsid w:val="007C3FFF"/>
    <w:rsid w:val="007C78A7"/>
    <w:rsid w:val="007D6028"/>
    <w:rsid w:val="007D75A3"/>
    <w:rsid w:val="007F356B"/>
    <w:rsid w:val="0082712E"/>
    <w:rsid w:val="00831E62"/>
    <w:rsid w:val="00835218"/>
    <w:rsid w:val="00842419"/>
    <w:rsid w:val="00857872"/>
    <w:rsid w:val="008726C6"/>
    <w:rsid w:val="009216BA"/>
    <w:rsid w:val="009377CD"/>
    <w:rsid w:val="00944675"/>
    <w:rsid w:val="00957B6D"/>
    <w:rsid w:val="00983CB0"/>
    <w:rsid w:val="00986C4C"/>
    <w:rsid w:val="009C4B13"/>
    <w:rsid w:val="009D14F8"/>
    <w:rsid w:val="009E4150"/>
    <w:rsid w:val="00A37D10"/>
    <w:rsid w:val="00A443D9"/>
    <w:rsid w:val="00A4755C"/>
    <w:rsid w:val="00AA1690"/>
    <w:rsid w:val="00AA5601"/>
    <w:rsid w:val="00AA712D"/>
    <w:rsid w:val="00AA724E"/>
    <w:rsid w:val="00AF5F6E"/>
    <w:rsid w:val="00B06154"/>
    <w:rsid w:val="00B14D32"/>
    <w:rsid w:val="00B16023"/>
    <w:rsid w:val="00B21CAB"/>
    <w:rsid w:val="00B2509A"/>
    <w:rsid w:val="00B27997"/>
    <w:rsid w:val="00B40BFF"/>
    <w:rsid w:val="00B60A4D"/>
    <w:rsid w:val="00B6521E"/>
    <w:rsid w:val="00B75312"/>
    <w:rsid w:val="00B95B0D"/>
    <w:rsid w:val="00BC4B4C"/>
    <w:rsid w:val="00BD3ED4"/>
    <w:rsid w:val="00BF1067"/>
    <w:rsid w:val="00BF18E2"/>
    <w:rsid w:val="00C139DE"/>
    <w:rsid w:val="00C22AF1"/>
    <w:rsid w:val="00C32AE0"/>
    <w:rsid w:val="00C52BAF"/>
    <w:rsid w:val="00C53E65"/>
    <w:rsid w:val="00C62FB1"/>
    <w:rsid w:val="00C96B96"/>
    <w:rsid w:val="00CB0C3A"/>
    <w:rsid w:val="00CE154C"/>
    <w:rsid w:val="00D01BEC"/>
    <w:rsid w:val="00D557F6"/>
    <w:rsid w:val="00D601A1"/>
    <w:rsid w:val="00D81D44"/>
    <w:rsid w:val="00DE4DE4"/>
    <w:rsid w:val="00DE58D4"/>
    <w:rsid w:val="00DE6F22"/>
    <w:rsid w:val="00E00D18"/>
    <w:rsid w:val="00E01AAD"/>
    <w:rsid w:val="00E05D7C"/>
    <w:rsid w:val="00E454E3"/>
    <w:rsid w:val="00E71316"/>
    <w:rsid w:val="00E719FD"/>
    <w:rsid w:val="00E8790D"/>
    <w:rsid w:val="00EB3AAC"/>
    <w:rsid w:val="00EE038D"/>
    <w:rsid w:val="00F31BF8"/>
    <w:rsid w:val="00F42026"/>
    <w:rsid w:val="00FA3EEC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1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121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E1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54C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D6028"/>
    <w:rPr>
      <w:color w:val="0000FF"/>
      <w:u w:val="single"/>
    </w:rPr>
  </w:style>
  <w:style w:type="table" w:styleId="ac">
    <w:name w:val="Table Grid"/>
    <w:basedOn w:val="a1"/>
    <w:uiPriority w:val="59"/>
    <w:rsid w:val="007D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1085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26694/f6758978b92339b7e996fde13e5104caec7531d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6694/f6758978b92339b7e996fde13e5104caec7531d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31085/f6758978b92339b7e996fde13e5104caec7531d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1085/f6758978b92339b7e996fde13e5104caec7531d2/" TargetMode="External"/><Relationship Id="rId14" Type="http://schemas.openxmlformats.org/officeDocument/2006/relationships/hyperlink" Target="http://www.consultant.ru/document/cons_doc_LAW_331085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80C6-216D-4B7C-B1B4-39749794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USER</cp:lastModifiedBy>
  <cp:revision>6</cp:revision>
  <cp:lastPrinted>2020-01-21T08:03:00Z</cp:lastPrinted>
  <dcterms:created xsi:type="dcterms:W3CDTF">2020-01-21T03:27:00Z</dcterms:created>
  <dcterms:modified xsi:type="dcterms:W3CDTF">2020-01-21T08:03:00Z</dcterms:modified>
</cp:coreProperties>
</file>