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E0" w:rsidRPr="00CE1C4F" w:rsidRDefault="00183BE0" w:rsidP="00E761CC">
      <w:pPr>
        <w:pStyle w:val="ad"/>
        <w:tabs>
          <w:tab w:val="left" w:pos="3261"/>
        </w:tabs>
        <w:spacing w:line="240" w:lineRule="auto"/>
        <w:ind w:left="0"/>
        <w:jc w:val="center"/>
        <w:rPr>
          <w:rFonts w:ascii="Times New Roman" w:hAnsi="Times New Roman" w:cs="Times New Roman"/>
          <w:b/>
          <w:bCs/>
          <w:color w:val="000000"/>
          <w:sz w:val="24"/>
          <w:szCs w:val="24"/>
        </w:rPr>
      </w:pPr>
      <w:r w:rsidRPr="00CE1C4F">
        <w:rPr>
          <w:rFonts w:ascii="Times New Roman" w:hAnsi="Times New Roman" w:cs="Times New Roman"/>
          <w:b/>
          <w:bCs/>
          <w:noProof/>
          <w:color w:val="000000"/>
          <w:sz w:val="24"/>
          <w:szCs w:val="24"/>
          <w:lang w:eastAsia="ru-RU"/>
        </w:rPr>
        <w:drawing>
          <wp:anchor distT="0" distB="0" distL="114300" distR="114300" simplePos="0" relativeHeight="251670528" behindDoc="0" locked="0" layoutInCell="1" allowOverlap="1">
            <wp:simplePos x="0" y="0"/>
            <wp:positionH relativeFrom="column">
              <wp:posOffset>2617222</wp:posOffset>
            </wp:positionH>
            <wp:positionV relativeFrom="paragraph">
              <wp:posOffset>51187</wp:posOffset>
            </wp:positionV>
            <wp:extent cx="699714" cy="826935"/>
            <wp:effectExtent l="0" t="0" r="0" b="0"/>
            <wp:wrapSquare wrapText="bothSides"/>
            <wp:docPr id="4"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826770"/>
                    </a:xfrm>
                    <a:prstGeom prst="rect">
                      <a:avLst/>
                    </a:prstGeom>
                    <a:noFill/>
                    <a:ln>
                      <a:noFill/>
                    </a:ln>
                  </pic:spPr>
                </pic:pic>
              </a:graphicData>
            </a:graphic>
          </wp:anchor>
        </w:drawing>
      </w:r>
    </w:p>
    <w:p w:rsidR="00183BE0" w:rsidRPr="00CE1C4F" w:rsidRDefault="00183BE0" w:rsidP="00183BE0">
      <w:pPr>
        <w:pStyle w:val="af3"/>
      </w:pPr>
    </w:p>
    <w:p w:rsidR="00183BE0" w:rsidRPr="00CE1C4F" w:rsidRDefault="00183BE0" w:rsidP="00183BE0">
      <w:pPr>
        <w:spacing w:after="0" w:line="240" w:lineRule="auto"/>
        <w:jc w:val="center"/>
        <w:rPr>
          <w:rFonts w:ascii="Times New Roman" w:eastAsia="Calibri" w:hAnsi="Times New Roman" w:cs="Times New Roman"/>
          <w:sz w:val="28"/>
          <w:szCs w:val="28"/>
        </w:rPr>
      </w:pPr>
    </w:p>
    <w:p w:rsidR="00183BE0" w:rsidRPr="00CE1C4F" w:rsidRDefault="00183BE0" w:rsidP="00183BE0">
      <w:pPr>
        <w:spacing w:after="0" w:line="240" w:lineRule="auto"/>
        <w:jc w:val="center"/>
        <w:rPr>
          <w:rFonts w:ascii="Times New Roman" w:eastAsia="Calibri" w:hAnsi="Times New Roman" w:cs="Times New Roman"/>
          <w:sz w:val="28"/>
          <w:szCs w:val="28"/>
        </w:rPr>
      </w:pPr>
    </w:p>
    <w:p w:rsidR="00183BE0" w:rsidRPr="00CE1C4F" w:rsidRDefault="00183BE0" w:rsidP="00183BE0">
      <w:pPr>
        <w:spacing w:after="0" w:line="240" w:lineRule="auto"/>
        <w:jc w:val="center"/>
        <w:rPr>
          <w:rFonts w:ascii="Times New Roman" w:eastAsia="Calibri" w:hAnsi="Times New Roman" w:cs="Times New Roman"/>
          <w:b/>
          <w:sz w:val="28"/>
          <w:szCs w:val="28"/>
        </w:rPr>
      </w:pPr>
      <w:r w:rsidRPr="00CE1C4F">
        <w:rPr>
          <w:rFonts w:ascii="Times New Roman" w:eastAsia="Calibri" w:hAnsi="Times New Roman" w:cs="Times New Roman"/>
          <w:b/>
          <w:sz w:val="28"/>
          <w:szCs w:val="28"/>
        </w:rPr>
        <w:t>Администрация Боготольского района Красноярского края</w:t>
      </w:r>
    </w:p>
    <w:p w:rsidR="00183BE0" w:rsidRPr="00CE1C4F" w:rsidRDefault="00183BE0" w:rsidP="00183BE0">
      <w:pPr>
        <w:spacing w:after="0" w:line="240" w:lineRule="auto"/>
        <w:jc w:val="center"/>
        <w:rPr>
          <w:rFonts w:ascii="Times New Roman" w:eastAsia="Calibri" w:hAnsi="Times New Roman" w:cs="Times New Roman"/>
          <w:sz w:val="28"/>
          <w:szCs w:val="28"/>
        </w:rPr>
      </w:pPr>
    </w:p>
    <w:p w:rsidR="00183BE0" w:rsidRPr="00CE1C4F" w:rsidRDefault="00183BE0" w:rsidP="00183BE0">
      <w:pPr>
        <w:spacing w:after="0" w:line="240" w:lineRule="auto"/>
        <w:jc w:val="center"/>
        <w:rPr>
          <w:rFonts w:ascii="Times New Roman" w:eastAsia="Calibri" w:hAnsi="Times New Roman" w:cs="Times New Roman"/>
          <w:sz w:val="28"/>
          <w:szCs w:val="28"/>
        </w:rPr>
      </w:pPr>
    </w:p>
    <w:p w:rsidR="00183BE0" w:rsidRPr="00CE1C4F" w:rsidRDefault="00183BE0" w:rsidP="00183BE0">
      <w:pPr>
        <w:spacing w:line="240" w:lineRule="auto"/>
        <w:rPr>
          <w:rFonts w:ascii="Times New Roman" w:eastAsia="Calibri" w:hAnsi="Times New Roman" w:cs="Times New Roman"/>
          <w:sz w:val="28"/>
          <w:szCs w:val="28"/>
        </w:rPr>
      </w:pPr>
    </w:p>
    <w:p w:rsidR="008B626B" w:rsidRPr="00CE1C4F" w:rsidRDefault="00183BE0" w:rsidP="00183BE0">
      <w:pPr>
        <w:spacing w:after="0" w:line="240" w:lineRule="auto"/>
        <w:jc w:val="center"/>
        <w:rPr>
          <w:rFonts w:ascii="Times New Roman" w:eastAsia="Times New Roman" w:hAnsi="Times New Roman" w:cs="Times New Roman"/>
          <w:b/>
          <w:sz w:val="52"/>
          <w:szCs w:val="52"/>
        </w:rPr>
      </w:pPr>
      <w:r w:rsidRPr="00CE1C4F">
        <w:rPr>
          <w:rFonts w:ascii="Times New Roman" w:eastAsia="Times New Roman" w:hAnsi="Times New Roman" w:cs="Times New Roman"/>
          <w:b/>
          <w:sz w:val="52"/>
          <w:szCs w:val="52"/>
        </w:rPr>
        <w:t>ИТОГИ</w:t>
      </w:r>
    </w:p>
    <w:p w:rsidR="00183BE0" w:rsidRPr="00CE1C4F" w:rsidRDefault="00183BE0" w:rsidP="00183BE0">
      <w:pPr>
        <w:spacing w:after="0" w:line="240" w:lineRule="auto"/>
        <w:jc w:val="center"/>
        <w:rPr>
          <w:rFonts w:ascii="Times New Roman" w:eastAsia="Times New Roman" w:hAnsi="Times New Roman" w:cs="Times New Roman"/>
          <w:b/>
          <w:sz w:val="52"/>
          <w:szCs w:val="52"/>
        </w:rPr>
      </w:pPr>
      <w:r w:rsidRPr="00CE1C4F">
        <w:rPr>
          <w:rFonts w:ascii="Times New Roman" w:eastAsia="Times New Roman" w:hAnsi="Times New Roman" w:cs="Times New Roman"/>
          <w:b/>
          <w:sz w:val="52"/>
          <w:szCs w:val="52"/>
        </w:rPr>
        <w:t xml:space="preserve"> социально-экономического развития</w:t>
      </w:r>
    </w:p>
    <w:p w:rsidR="00183BE0" w:rsidRPr="00CE1C4F" w:rsidRDefault="00183BE0" w:rsidP="00183BE0">
      <w:pPr>
        <w:spacing w:after="0" w:line="240" w:lineRule="auto"/>
        <w:jc w:val="center"/>
        <w:rPr>
          <w:rFonts w:ascii="Times New Roman" w:eastAsia="Times New Roman" w:hAnsi="Times New Roman" w:cs="Times New Roman"/>
          <w:b/>
          <w:sz w:val="36"/>
          <w:szCs w:val="28"/>
        </w:rPr>
      </w:pPr>
      <w:r w:rsidRPr="00CE1C4F">
        <w:rPr>
          <w:rFonts w:ascii="Times New Roman" w:eastAsia="Times New Roman" w:hAnsi="Times New Roman" w:cs="Times New Roman"/>
          <w:b/>
          <w:sz w:val="36"/>
          <w:szCs w:val="28"/>
        </w:rPr>
        <w:t>муниципального образования Боготольский район</w:t>
      </w:r>
    </w:p>
    <w:p w:rsidR="00183BE0" w:rsidRPr="00CE1C4F" w:rsidRDefault="008B626B" w:rsidP="00183BE0">
      <w:pPr>
        <w:spacing w:after="0" w:line="240" w:lineRule="auto"/>
        <w:jc w:val="center"/>
        <w:rPr>
          <w:rFonts w:ascii="Times New Roman" w:eastAsia="Times New Roman" w:hAnsi="Times New Roman" w:cs="Times New Roman"/>
          <w:b/>
          <w:sz w:val="36"/>
          <w:szCs w:val="28"/>
        </w:rPr>
      </w:pPr>
      <w:r w:rsidRPr="00CE1C4F">
        <w:rPr>
          <w:rFonts w:ascii="Times New Roman" w:eastAsia="Times New Roman" w:hAnsi="Times New Roman" w:cs="Times New Roman"/>
          <w:b/>
          <w:sz w:val="36"/>
          <w:szCs w:val="28"/>
        </w:rPr>
        <w:t xml:space="preserve">за </w:t>
      </w:r>
      <w:r w:rsidR="00183BE0" w:rsidRPr="00CE1C4F">
        <w:rPr>
          <w:rFonts w:ascii="Times New Roman" w:eastAsia="Times New Roman" w:hAnsi="Times New Roman" w:cs="Times New Roman"/>
          <w:b/>
          <w:sz w:val="36"/>
          <w:szCs w:val="28"/>
        </w:rPr>
        <w:t xml:space="preserve"> 201</w:t>
      </w:r>
      <w:r w:rsidRPr="00CE1C4F">
        <w:rPr>
          <w:rFonts w:ascii="Times New Roman" w:eastAsia="Times New Roman" w:hAnsi="Times New Roman" w:cs="Times New Roman"/>
          <w:b/>
          <w:sz w:val="36"/>
          <w:szCs w:val="28"/>
        </w:rPr>
        <w:t>7</w:t>
      </w:r>
      <w:r w:rsidR="007F5FB7" w:rsidRPr="00CE1C4F">
        <w:rPr>
          <w:rFonts w:ascii="Times New Roman" w:eastAsia="Times New Roman" w:hAnsi="Times New Roman" w:cs="Times New Roman"/>
          <w:b/>
          <w:sz w:val="36"/>
          <w:szCs w:val="28"/>
        </w:rPr>
        <w:t xml:space="preserve"> год</w:t>
      </w:r>
      <w:bookmarkStart w:id="0" w:name="_GoBack"/>
      <w:bookmarkEnd w:id="0"/>
    </w:p>
    <w:p w:rsidR="00183BE0" w:rsidRPr="00CE1C4F" w:rsidRDefault="00183BE0" w:rsidP="00183BE0">
      <w:pPr>
        <w:spacing w:line="240" w:lineRule="auto"/>
        <w:jc w:val="center"/>
        <w:rPr>
          <w:rFonts w:ascii="Times New Roman" w:eastAsia="Calibri" w:hAnsi="Times New Roman" w:cs="Times New Roman"/>
          <w:noProof/>
          <w:sz w:val="28"/>
          <w:szCs w:val="28"/>
        </w:rPr>
      </w:pPr>
    </w:p>
    <w:p w:rsidR="00183BE0" w:rsidRPr="00CE1C4F" w:rsidRDefault="00183BE0" w:rsidP="00183BE0">
      <w:pPr>
        <w:spacing w:line="240" w:lineRule="auto"/>
        <w:jc w:val="center"/>
        <w:rPr>
          <w:rFonts w:ascii="Times New Roman" w:eastAsia="Calibri" w:hAnsi="Times New Roman" w:cs="Times New Roman"/>
          <w:noProof/>
          <w:sz w:val="32"/>
          <w:szCs w:val="28"/>
        </w:rPr>
      </w:pPr>
      <w:r w:rsidRPr="00CE1C4F">
        <w:rPr>
          <w:rFonts w:ascii="Times New Roman" w:hAnsi="Times New Roman" w:cs="Times New Roman"/>
          <w:noProof/>
          <w:sz w:val="24"/>
        </w:rPr>
        <w:drawing>
          <wp:inline distT="0" distB="0" distL="0" distR="0">
            <wp:extent cx="5940425" cy="4229100"/>
            <wp:effectExtent l="19050" t="0" r="3175" b="0"/>
            <wp:docPr id="9" name="Рисунок 1" descr="http://www.molchanovo.ru/image/resize/800x600/upload/images/Ekono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chanovo.ru/image/resize/800x600/upload/images/Ekonom/sm.jpg"/>
                    <pic:cNvPicPr>
                      <a:picLocks noChangeAspect="1" noChangeArrowheads="1"/>
                    </pic:cNvPicPr>
                  </pic:nvPicPr>
                  <pic:blipFill>
                    <a:blip r:embed="rId9"/>
                    <a:srcRect/>
                    <a:stretch>
                      <a:fillRect/>
                    </a:stretch>
                  </pic:blipFill>
                  <pic:spPr bwMode="auto">
                    <a:xfrm>
                      <a:off x="0" y="0"/>
                      <a:ext cx="5940425" cy="4229100"/>
                    </a:xfrm>
                    <a:prstGeom prst="rect">
                      <a:avLst/>
                    </a:prstGeom>
                    <a:noFill/>
                    <a:ln w="9525">
                      <a:noFill/>
                      <a:miter lim="800000"/>
                      <a:headEnd/>
                      <a:tailEnd/>
                    </a:ln>
                  </pic:spPr>
                </pic:pic>
              </a:graphicData>
            </a:graphic>
          </wp:inline>
        </w:drawing>
      </w:r>
    </w:p>
    <w:p w:rsidR="00183BE0" w:rsidRPr="00CE1C4F" w:rsidRDefault="00183BE0" w:rsidP="00183BE0">
      <w:pPr>
        <w:spacing w:line="240" w:lineRule="auto"/>
        <w:jc w:val="center"/>
        <w:rPr>
          <w:rFonts w:ascii="Times New Roman" w:eastAsia="Calibri" w:hAnsi="Times New Roman" w:cs="Times New Roman"/>
          <w:b/>
          <w:sz w:val="24"/>
        </w:rPr>
      </w:pPr>
    </w:p>
    <w:p w:rsidR="00183BE0" w:rsidRPr="00CE1C4F" w:rsidRDefault="00183BE0" w:rsidP="00183BE0">
      <w:pPr>
        <w:spacing w:line="240" w:lineRule="auto"/>
        <w:jc w:val="center"/>
        <w:rPr>
          <w:rFonts w:ascii="Times New Roman" w:eastAsia="Calibri" w:hAnsi="Times New Roman" w:cs="Times New Roman"/>
          <w:b/>
          <w:sz w:val="24"/>
        </w:rPr>
      </w:pPr>
    </w:p>
    <w:p w:rsidR="00183BE0" w:rsidRPr="00CE1C4F" w:rsidRDefault="00183BE0" w:rsidP="00183BE0">
      <w:pPr>
        <w:spacing w:line="240" w:lineRule="auto"/>
        <w:jc w:val="center"/>
        <w:rPr>
          <w:rFonts w:ascii="Times New Roman" w:eastAsia="Calibri" w:hAnsi="Times New Roman" w:cs="Times New Roman"/>
          <w:b/>
          <w:sz w:val="24"/>
        </w:rPr>
      </w:pPr>
      <w:r w:rsidRPr="00CE1C4F">
        <w:rPr>
          <w:rFonts w:ascii="Times New Roman" w:eastAsia="Calibri" w:hAnsi="Times New Roman" w:cs="Times New Roman"/>
          <w:b/>
          <w:sz w:val="24"/>
        </w:rPr>
        <w:t xml:space="preserve">г. Боготол, </w:t>
      </w:r>
    </w:p>
    <w:p w:rsidR="00183BE0" w:rsidRPr="00CE1C4F" w:rsidRDefault="00183BE0" w:rsidP="00183BE0">
      <w:pPr>
        <w:spacing w:line="240" w:lineRule="auto"/>
        <w:jc w:val="center"/>
        <w:rPr>
          <w:rFonts w:ascii="Times New Roman" w:eastAsia="Calibri" w:hAnsi="Times New Roman" w:cs="Times New Roman"/>
          <w:b/>
          <w:sz w:val="24"/>
        </w:rPr>
      </w:pPr>
      <w:r w:rsidRPr="00CE1C4F">
        <w:rPr>
          <w:rFonts w:ascii="Times New Roman" w:eastAsia="Calibri" w:hAnsi="Times New Roman" w:cs="Times New Roman"/>
          <w:b/>
          <w:sz w:val="24"/>
        </w:rPr>
        <w:t>2018</w:t>
      </w:r>
    </w:p>
    <w:p w:rsidR="000F1EDE" w:rsidRPr="00CE1C4F" w:rsidRDefault="000F1EDE" w:rsidP="00183BE0">
      <w:pPr>
        <w:spacing w:line="240" w:lineRule="auto"/>
        <w:jc w:val="center"/>
        <w:rPr>
          <w:rFonts w:ascii="Times New Roman" w:eastAsia="Calibri" w:hAnsi="Times New Roman" w:cs="Times New Roman"/>
          <w:b/>
          <w:sz w:val="24"/>
        </w:rPr>
      </w:pPr>
    </w:p>
    <w:p w:rsidR="00055948" w:rsidRPr="00CE1C4F" w:rsidRDefault="00055948" w:rsidP="00183BE0">
      <w:pPr>
        <w:spacing w:line="240" w:lineRule="auto"/>
        <w:jc w:val="center"/>
        <w:rPr>
          <w:rFonts w:ascii="Times New Roman" w:hAnsi="Times New Roman" w:cs="Times New Roman"/>
          <w:b/>
          <w:bCs/>
          <w:color w:val="000000"/>
          <w:sz w:val="24"/>
          <w:szCs w:val="24"/>
        </w:rPr>
      </w:pPr>
      <w:r w:rsidRPr="00CE1C4F">
        <w:rPr>
          <w:rFonts w:ascii="Times New Roman" w:hAnsi="Times New Roman" w:cs="Times New Roman"/>
          <w:b/>
          <w:bCs/>
          <w:color w:val="000000"/>
          <w:sz w:val="24"/>
          <w:szCs w:val="24"/>
          <w:lang w:val="en-US"/>
        </w:rPr>
        <w:lastRenderedPageBreak/>
        <w:t>I</w:t>
      </w:r>
      <w:r w:rsidRPr="00CE1C4F">
        <w:rPr>
          <w:rFonts w:ascii="Times New Roman" w:hAnsi="Times New Roman" w:cs="Times New Roman"/>
          <w:b/>
          <w:bCs/>
          <w:color w:val="000000"/>
          <w:sz w:val="24"/>
          <w:szCs w:val="24"/>
        </w:rPr>
        <w:t>.Общие сведения</w:t>
      </w:r>
    </w:p>
    <w:p w:rsidR="00055948" w:rsidRPr="00CE1C4F" w:rsidRDefault="00055948" w:rsidP="00FD57A4">
      <w:pPr>
        <w:autoSpaceDE w:val="0"/>
        <w:autoSpaceDN w:val="0"/>
        <w:adjustRightInd w:val="0"/>
        <w:spacing w:line="240" w:lineRule="auto"/>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Боготольский район расположен в западной части Красноярского края, на расстоянии 252 км от краевого центра и граничит на западе с Кемеровской областью, на севере с Тюхтетским районом, на востоке с Большеулуйским и Ачинским районами, на юге с Назаровским районом.</w:t>
      </w:r>
    </w:p>
    <w:p w:rsidR="00055948" w:rsidRPr="00CE1C4F" w:rsidRDefault="00055948" w:rsidP="00FD57A4">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Протяженность района с запада на восток 52 км, с севера на юг 85 км. Территория района в административных границах составляет 2 921,58 кв. км. </w:t>
      </w:r>
    </w:p>
    <w:p w:rsidR="00055948" w:rsidRPr="00CE1C4F" w:rsidRDefault="00055948" w:rsidP="00FD57A4">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На территории района  на 01.01.201</w:t>
      </w:r>
      <w:r w:rsidR="00D32C9A" w:rsidRPr="00CE1C4F">
        <w:rPr>
          <w:rFonts w:ascii="Times New Roman" w:hAnsi="Times New Roman" w:cs="Times New Roman"/>
          <w:sz w:val="24"/>
          <w:szCs w:val="24"/>
        </w:rPr>
        <w:t>8</w:t>
      </w:r>
      <w:r w:rsidRPr="00CE1C4F">
        <w:rPr>
          <w:rFonts w:ascii="Times New Roman" w:hAnsi="Times New Roman" w:cs="Times New Roman"/>
          <w:sz w:val="24"/>
          <w:szCs w:val="24"/>
        </w:rPr>
        <w:t xml:space="preserve"> года проживает </w:t>
      </w:r>
      <w:r w:rsidR="00700CEC" w:rsidRPr="00CE1C4F">
        <w:rPr>
          <w:rFonts w:ascii="Times New Roman" w:hAnsi="Times New Roman" w:cs="Times New Roman"/>
          <w:sz w:val="24"/>
          <w:szCs w:val="24"/>
        </w:rPr>
        <w:t>9753</w:t>
      </w:r>
      <w:r w:rsidRPr="00CE1C4F">
        <w:rPr>
          <w:rFonts w:ascii="Times New Roman" w:hAnsi="Times New Roman" w:cs="Times New Roman"/>
          <w:sz w:val="24"/>
          <w:szCs w:val="24"/>
        </w:rPr>
        <w:t xml:space="preserve"> чел.  </w:t>
      </w:r>
    </w:p>
    <w:p w:rsidR="00FD57A4" w:rsidRPr="00CE1C4F" w:rsidRDefault="00055948" w:rsidP="00FD57A4">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 xml:space="preserve">Административный центр района – город Боготол. </w:t>
      </w:r>
    </w:p>
    <w:p w:rsidR="0068106A" w:rsidRPr="00CE1C4F" w:rsidRDefault="00055948" w:rsidP="0068106A">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Всего на территории района восемь сельских поселений с тридцатью восьмью населенными пунктами.</w:t>
      </w:r>
    </w:p>
    <w:p w:rsidR="00055948" w:rsidRPr="00CE1C4F" w:rsidRDefault="00055948" w:rsidP="0068106A">
      <w:pPr>
        <w:autoSpaceDE w:val="0"/>
        <w:autoSpaceDN w:val="0"/>
        <w:adjustRightInd w:val="0"/>
        <w:spacing w:line="240" w:lineRule="auto"/>
        <w:contextualSpacing/>
        <w:jc w:val="center"/>
        <w:rPr>
          <w:rFonts w:ascii="Times New Roman" w:hAnsi="Times New Roman" w:cs="Times New Roman"/>
          <w:b/>
          <w:sz w:val="24"/>
          <w:szCs w:val="24"/>
        </w:rPr>
      </w:pPr>
      <w:r w:rsidRPr="00CE1C4F">
        <w:rPr>
          <w:rFonts w:ascii="Times New Roman" w:hAnsi="Times New Roman" w:cs="Times New Roman"/>
          <w:b/>
          <w:sz w:val="24"/>
          <w:szCs w:val="24"/>
          <w:lang w:val="en-US"/>
        </w:rPr>
        <w:t>II</w:t>
      </w:r>
      <w:r w:rsidRPr="00CE1C4F">
        <w:rPr>
          <w:rFonts w:ascii="Times New Roman" w:hAnsi="Times New Roman" w:cs="Times New Roman"/>
          <w:b/>
          <w:sz w:val="24"/>
          <w:szCs w:val="24"/>
        </w:rPr>
        <w:t>.Экономическое развитие</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b/>
          <w:bCs/>
          <w:sz w:val="24"/>
          <w:szCs w:val="24"/>
          <w:u w:val="single"/>
        </w:rPr>
        <w:t>Промышленность</w:t>
      </w:r>
      <w:r w:rsidR="007B37B4">
        <w:rPr>
          <w:rFonts w:ascii="Times New Roman" w:hAnsi="Times New Roman" w:cs="Times New Roman"/>
          <w:b/>
          <w:bCs/>
          <w:sz w:val="24"/>
          <w:szCs w:val="24"/>
          <w:u w:val="single"/>
        </w:rPr>
        <w:t xml:space="preserve"> </w:t>
      </w:r>
      <w:r w:rsidRPr="00CE1C4F">
        <w:rPr>
          <w:rFonts w:ascii="Times New Roman" w:hAnsi="Times New Roman" w:cs="Times New Roman"/>
          <w:sz w:val="24"/>
          <w:szCs w:val="24"/>
        </w:rPr>
        <w:t>Боготольского района представлена следующими предприятиями:</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КГУ «Боготольское лесничество»- заготовка древесины ;</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МУП «РТЭК» - услуги теплоснабжения, вывоз жидких бытовых отходов;</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МКП «Услуга» - услуги водоснабжения;</w:t>
      </w:r>
    </w:p>
    <w:p w:rsidR="00055948" w:rsidRPr="00CE1C4F" w:rsidRDefault="0068106A"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 xml:space="preserve">АО «Транснефть»-Западная Сибирь </w:t>
      </w:r>
      <w:r w:rsidR="00700CEC" w:rsidRPr="00CE1C4F">
        <w:rPr>
          <w:rFonts w:ascii="Times New Roman" w:hAnsi="Times New Roman" w:cs="Times New Roman"/>
          <w:sz w:val="24"/>
          <w:szCs w:val="24"/>
        </w:rPr>
        <w:t>- услуги теплоснабжения, услуги водоснабжения</w:t>
      </w:r>
      <w:r w:rsidR="00650499" w:rsidRPr="00CE1C4F">
        <w:rPr>
          <w:rFonts w:ascii="Times New Roman" w:hAnsi="Times New Roman" w:cs="Times New Roman"/>
          <w:sz w:val="24"/>
          <w:szCs w:val="24"/>
        </w:rPr>
        <w:t>.</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color w:val="000000"/>
          <w:sz w:val="24"/>
          <w:szCs w:val="24"/>
        </w:rPr>
        <w:tab/>
      </w:r>
      <w:r w:rsidRPr="00CE1C4F">
        <w:rPr>
          <w:rFonts w:ascii="Times New Roman" w:hAnsi="Times New Roman" w:cs="Times New Roman"/>
          <w:sz w:val="24"/>
          <w:szCs w:val="24"/>
        </w:rPr>
        <w:t xml:space="preserve">Обрабатывающее производство </w:t>
      </w:r>
      <w:r w:rsidR="00700CEC" w:rsidRPr="00CE1C4F">
        <w:rPr>
          <w:rFonts w:ascii="Times New Roman" w:hAnsi="Times New Roman" w:cs="Times New Roman"/>
          <w:sz w:val="24"/>
          <w:szCs w:val="24"/>
        </w:rPr>
        <w:t xml:space="preserve">в 2017 году было </w:t>
      </w:r>
      <w:r w:rsidRPr="00CE1C4F">
        <w:rPr>
          <w:rFonts w:ascii="Times New Roman" w:hAnsi="Times New Roman" w:cs="Times New Roman"/>
          <w:sz w:val="24"/>
          <w:szCs w:val="24"/>
        </w:rPr>
        <w:t>представлено субъектами малого предпринимательства: ООО «Боготол-хлеб», ООО «Дубравушка» (с.Большая Косуль) , ИП Кусамин Н.М. (с.Александровка), И.П. Григорян Г.Г. (с.Боготол), видом деятельности  которых является "Производство хлеба и хлебобулочных изделий".</w:t>
      </w:r>
    </w:p>
    <w:p w:rsidR="00055948" w:rsidRPr="00CE1C4F" w:rsidRDefault="00055948" w:rsidP="009C7D5D">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ab/>
        <w:t>Производство хлеба и хлебобулочных изделий всеми категориями субъектов малого предпринимательства составило  в 201</w:t>
      </w:r>
      <w:r w:rsidR="00700CEC" w:rsidRPr="00CE1C4F">
        <w:rPr>
          <w:rFonts w:ascii="Times New Roman" w:hAnsi="Times New Roman" w:cs="Times New Roman"/>
          <w:sz w:val="24"/>
          <w:szCs w:val="24"/>
        </w:rPr>
        <w:t>7</w:t>
      </w:r>
      <w:r w:rsidRPr="00CE1C4F">
        <w:rPr>
          <w:rFonts w:ascii="Times New Roman" w:hAnsi="Times New Roman" w:cs="Times New Roman"/>
          <w:sz w:val="24"/>
          <w:szCs w:val="24"/>
        </w:rPr>
        <w:t xml:space="preserve"> году </w:t>
      </w:r>
      <w:r w:rsidR="00700CEC" w:rsidRPr="00CE1C4F">
        <w:rPr>
          <w:rFonts w:ascii="Times New Roman" w:hAnsi="Times New Roman" w:cs="Times New Roman"/>
          <w:sz w:val="24"/>
          <w:szCs w:val="24"/>
        </w:rPr>
        <w:t>254,2</w:t>
      </w:r>
      <w:r w:rsidRPr="00CE1C4F">
        <w:rPr>
          <w:rFonts w:ascii="Times New Roman" w:hAnsi="Times New Roman" w:cs="Times New Roman"/>
          <w:sz w:val="24"/>
          <w:szCs w:val="24"/>
        </w:rPr>
        <w:t xml:space="preserve"> тонны, что на </w:t>
      </w:r>
      <w:r w:rsidR="00700CEC" w:rsidRPr="00CE1C4F">
        <w:rPr>
          <w:rFonts w:ascii="Times New Roman" w:hAnsi="Times New Roman" w:cs="Times New Roman"/>
          <w:sz w:val="24"/>
          <w:szCs w:val="24"/>
        </w:rPr>
        <w:t>15,4</w:t>
      </w:r>
      <w:r w:rsidRPr="00CE1C4F">
        <w:rPr>
          <w:rFonts w:ascii="Times New Roman" w:hAnsi="Times New Roman" w:cs="Times New Roman"/>
          <w:sz w:val="24"/>
          <w:szCs w:val="24"/>
        </w:rPr>
        <w:t xml:space="preserve"> % ниже уровня 201</w:t>
      </w:r>
      <w:r w:rsidR="00700CEC" w:rsidRPr="00CE1C4F">
        <w:rPr>
          <w:rFonts w:ascii="Times New Roman" w:hAnsi="Times New Roman" w:cs="Times New Roman"/>
          <w:sz w:val="24"/>
          <w:szCs w:val="24"/>
        </w:rPr>
        <w:t>6</w:t>
      </w:r>
      <w:r w:rsidRPr="00CE1C4F">
        <w:rPr>
          <w:rFonts w:ascii="Times New Roman" w:hAnsi="Times New Roman" w:cs="Times New Roman"/>
          <w:sz w:val="24"/>
          <w:szCs w:val="24"/>
        </w:rPr>
        <w:t>г. Объём отгруженной продукции по данному виду деятельности за 201</w:t>
      </w:r>
      <w:r w:rsidR="0056421D" w:rsidRPr="00CE1C4F">
        <w:rPr>
          <w:rFonts w:ascii="Times New Roman" w:hAnsi="Times New Roman" w:cs="Times New Roman"/>
          <w:sz w:val="24"/>
          <w:szCs w:val="24"/>
        </w:rPr>
        <w:t>7</w:t>
      </w:r>
      <w:r w:rsidRPr="00CE1C4F">
        <w:rPr>
          <w:rFonts w:ascii="Times New Roman" w:hAnsi="Times New Roman" w:cs="Times New Roman"/>
          <w:sz w:val="24"/>
          <w:szCs w:val="24"/>
        </w:rPr>
        <w:t xml:space="preserve"> год составил </w:t>
      </w:r>
      <w:r w:rsidR="0056421D" w:rsidRPr="00CE1C4F">
        <w:rPr>
          <w:rFonts w:ascii="Times New Roman" w:hAnsi="Times New Roman" w:cs="Times New Roman"/>
          <w:sz w:val="24"/>
          <w:szCs w:val="24"/>
        </w:rPr>
        <w:t>8553</w:t>
      </w:r>
      <w:r w:rsidRPr="00CE1C4F">
        <w:rPr>
          <w:rFonts w:ascii="Times New Roman" w:hAnsi="Times New Roman" w:cs="Times New Roman"/>
          <w:sz w:val="24"/>
          <w:szCs w:val="24"/>
        </w:rPr>
        <w:t xml:space="preserve">тыс.руб., на </w:t>
      </w:r>
      <w:r w:rsidR="0056421D" w:rsidRPr="00CE1C4F">
        <w:rPr>
          <w:rFonts w:ascii="Times New Roman" w:hAnsi="Times New Roman" w:cs="Times New Roman"/>
          <w:sz w:val="24"/>
          <w:szCs w:val="24"/>
        </w:rPr>
        <w:t>13,3</w:t>
      </w:r>
      <w:r w:rsidRPr="00CE1C4F">
        <w:rPr>
          <w:rFonts w:ascii="Times New Roman" w:hAnsi="Times New Roman" w:cs="Times New Roman"/>
          <w:sz w:val="24"/>
          <w:szCs w:val="24"/>
        </w:rPr>
        <w:t xml:space="preserve"> % </w:t>
      </w:r>
      <w:r w:rsidR="0056421D" w:rsidRPr="00CE1C4F">
        <w:rPr>
          <w:rFonts w:ascii="Times New Roman" w:hAnsi="Times New Roman" w:cs="Times New Roman"/>
          <w:sz w:val="24"/>
          <w:szCs w:val="24"/>
        </w:rPr>
        <w:t xml:space="preserve">ниже 2016 </w:t>
      </w:r>
      <w:r w:rsidRPr="00CE1C4F">
        <w:rPr>
          <w:rFonts w:ascii="Times New Roman" w:hAnsi="Times New Roman" w:cs="Times New Roman"/>
          <w:sz w:val="24"/>
          <w:szCs w:val="24"/>
        </w:rPr>
        <w:t>года.</w:t>
      </w:r>
      <w:r w:rsidR="00661170" w:rsidRPr="00CE1C4F">
        <w:rPr>
          <w:rFonts w:ascii="Times New Roman" w:hAnsi="Times New Roman" w:cs="Times New Roman"/>
          <w:sz w:val="24"/>
          <w:szCs w:val="24"/>
        </w:rPr>
        <w:t>Причина- снижение покупательского спроса, что связано с увеличением конкуренции на рынке сбыта ( хлеб и хлебобулочные изделия привозят в Боготольский район производители г.Боготола, г.Ачинска, г.Назарово, г.Мариинска, г.Красноярска, а также с территорий Тюхтетского и Ачинского муниципальных районов).</w:t>
      </w:r>
    </w:p>
    <w:p w:rsidR="007E5FFD" w:rsidRPr="00CE1C4F" w:rsidRDefault="00055948" w:rsidP="0041459E">
      <w:pPr>
        <w:pStyle w:val="ad"/>
        <w:ind w:left="0"/>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ab/>
        <w:t>Объем отгруженных товаров собственного производства, выполненных работ и услуг собственными силами в области производства и распределения электроэнергии, газа и воды  в 201</w:t>
      </w:r>
      <w:r w:rsidR="00FD57A4" w:rsidRPr="00CE1C4F">
        <w:rPr>
          <w:rFonts w:ascii="Times New Roman" w:hAnsi="Times New Roman" w:cs="Times New Roman"/>
          <w:color w:val="000000"/>
          <w:sz w:val="24"/>
          <w:szCs w:val="24"/>
        </w:rPr>
        <w:t>7</w:t>
      </w:r>
      <w:r w:rsidRPr="00CE1C4F">
        <w:rPr>
          <w:rFonts w:ascii="Times New Roman" w:hAnsi="Times New Roman" w:cs="Times New Roman"/>
          <w:color w:val="000000"/>
          <w:sz w:val="24"/>
          <w:szCs w:val="24"/>
        </w:rPr>
        <w:t xml:space="preserve"> году составил</w:t>
      </w:r>
      <w:r w:rsidR="009C7D5D" w:rsidRPr="00CE1C4F">
        <w:rPr>
          <w:rFonts w:ascii="Times New Roman" w:hAnsi="Times New Roman" w:cs="Times New Roman"/>
          <w:color w:val="000000"/>
          <w:sz w:val="24"/>
          <w:szCs w:val="24"/>
        </w:rPr>
        <w:t>:</w:t>
      </w:r>
      <w:r w:rsidR="0041459E" w:rsidRPr="00CE1C4F">
        <w:rPr>
          <w:rFonts w:ascii="Times New Roman" w:hAnsi="Times New Roman" w:cs="Times New Roman"/>
          <w:color w:val="000000"/>
          <w:sz w:val="24"/>
          <w:szCs w:val="24"/>
        </w:rPr>
        <w:t xml:space="preserve"> 28333</w:t>
      </w:r>
      <w:r w:rsidR="009C7D5D" w:rsidRPr="00CE1C4F">
        <w:rPr>
          <w:rFonts w:ascii="Times New Roman" w:hAnsi="Times New Roman" w:cs="Times New Roman"/>
          <w:color w:val="000000"/>
          <w:sz w:val="24"/>
          <w:szCs w:val="24"/>
        </w:rPr>
        <w:t xml:space="preserve"> тыс.руб.</w:t>
      </w:r>
    </w:p>
    <w:p w:rsidR="009C7D5D" w:rsidRPr="00CE1C4F" w:rsidRDefault="009C7D5D" w:rsidP="00055948">
      <w:pPr>
        <w:pStyle w:val="ad"/>
        <w:ind w:left="0"/>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xml:space="preserve">Водоснабжение     129,9 тыс.куб.м, </w:t>
      </w:r>
      <w:r w:rsidR="0041459E" w:rsidRPr="00CE1C4F">
        <w:rPr>
          <w:rFonts w:ascii="Times New Roman" w:hAnsi="Times New Roman" w:cs="Times New Roman"/>
          <w:color w:val="000000"/>
          <w:sz w:val="24"/>
          <w:szCs w:val="24"/>
        </w:rPr>
        <w:t>12312</w:t>
      </w:r>
      <w:r w:rsidRPr="00CE1C4F">
        <w:rPr>
          <w:rFonts w:ascii="Times New Roman" w:hAnsi="Times New Roman" w:cs="Times New Roman"/>
          <w:color w:val="000000"/>
          <w:sz w:val="24"/>
          <w:szCs w:val="24"/>
        </w:rPr>
        <w:t xml:space="preserve"> тыс.руб</w:t>
      </w:r>
      <w:r w:rsidR="007E5FFD" w:rsidRPr="00CE1C4F">
        <w:rPr>
          <w:rFonts w:ascii="Times New Roman" w:hAnsi="Times New Roman" w:cs="Times New Roman"/>
          <w:color w:val="000000"/>
          <w:sz w:val="24"/>
          <w:szCs w:val="24"/>
        </w:rPr>
        <w:t>.</w:t>
      </w:r>
    </w:p>
    <w:p w:rsidR="009E5A87"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b/>
          <w:bCs/>
          <w:sz w:val="24"/>
          <w:szCs w:val="24"/>
          <w:u w:val="single"/>
        </w:rPr>
        <w:t>Сельскохозяйственное производство</w:t>
      </w:r>
      <w:r w:rsidRPr="00CE1C4F">
        <w:rPr>
          <w:rFonts w:ascii="Times New Roman" w:hAnsi="Times New Roman" w:cs="Times New Roman"/>
          <w:sz w:val="24"/>
          <w:szCs w:val="24"/>
        </w:rPr>
        <w:t xml:space="preserve"> сосредоточено в </w:t>
      </w:r>
      <w:r w:rsidR="003334C4" w:rsidRPr="00CE1C4F">
        <w:rPr>
          <w:rFonts w:ascii="Times New Roman" w:hAnsi="Times New Roman" w:cs="Times New Roman"/>
          <w:sz w:val="24"/>
          <w:szCs w:val="24"/>
        </w:rPr>
        <w:t>7</w:t>
      </w:r>
      <w:r w:rsidRPr="00CE1C4F">
        <w:rPr>
          <w:rFonts w:ascii="Times New Roman" w:hAnsi="Times New Roman" w:cs="Times New Roman"/>
          <w:sz w:val="24"/>
          <w:szCs w:val="24"/>
        </w:rPr>
        <w:t xml:space="preserve">сельскохозяйственных предприятиях, </w:t>
      </w:r>
      <w:r w:rsidR="003334C4" w:rsidRPr="00CE1C4F">
        <w:rPr>
          <w:rFonts w:ascii="Times New Roman" w:hAnsi="Times New Roman" w:cs="Times New Roman"/>
          <w:sz w:val="24"/>
          <w:szCs w:val="24"/>
        </w:rPr>
        <w:t>2</w:t>
      </w:r>
      <w:r w:rsidRPr="00CE1C4F">
        <w:rPr>
          <w:rFonts w:ascii="Times New Roman" w:hAnsi="Times New Roman" w:cs="Times New Roman"/>
          <w:sz w:val="24"/>
          <w:szCs w:val="24"/>
        </w:rPr>
        <w:t xml:space="preserve"> кооператив</w:t>
      </w:r>
      <w:r w:rsidR="009E5A87" w:rsidRPr="00CE1C4F">
        <w:rPr>
          <w:rFonts w:ascii="Times New Roman" w:hAnsi="Times New Roman" w:cs="Times New Roman"/>
          <w:sz w:val="24"/>
          <w:szCs w:val="24"/>
        </w:rPr>
        <w:t>ах</w:t>
      </w:r>
      <w:r w:rsidRPr="00CE1C4F">
        <w:rPr>
          <w:rFonts w:ascii="Times New Roman" w:hAnsi="Times New Roman" w:cs="Times New Roman"/>
          <w:sz w:val="24"/>
          <w:szCs w:val="24"/>
        </w:rPr>
        <w:t xml:space="preserve">, </w:t>
      </w:r>
      <w:r w:rsidR="009E5A87" w:rsidRPr="00CE1C4F">
        <w:rPr>
          <w:rFonts w:ascii="Times New Roman" w:hAnsi="Times New Roman" w:cs="Times New Roman"/>
          <w:sz w:val="24"/>
          <w:szCs w:val="24"/>
        </w:rPr>
        <w:t>13</w:t>
      </w:r>
      <w:r w:rsidRPr="00CE1C4F">
        <w:rPr>
          <w:rFonts w:ascii="Times New Roman" w:hAnsi="Times New Roman" w:cs="Times New Roman"/>
          <w:sz w:val="24"/>
          <w:szCs w:val="24"/>
        </w:rPr>
        <w:t xml:space="preserve"> крестьянских фермерских хозяйствах, зарегистрированных в реестре субъектов агропромышленного комплекса,</w:t>
      </w:r>
      <w:r w:rsidR="009E5A87" w:rsidRPr="00CE1C4F">
        <w:rPr>
          <w:rFonts w:ascii="Times New Roman" w:hAnsi="Times New Roman" w:cs="Times New Roman"/>
          <w:sz w:val="24"/>
          <w:szCs w:val="24"/>
        </w:rPr>
        <w:t xml:space="preserve"> а также в</w:t>
      </w:r>
      <w:r w:rsidRPr="00CE1C4F">
        <w:rPr>
          <w:rFonts w:ascii="Times New Roman" w:hAnsi="Times New Roman" w:cs="Times New Roman"/>
          <w:sz w:val="24"/>
          <w:szCs w:val="24"/>
        </w:rPr>
        <w:t xml:space="preserve"> личных подсобных хозяйствах</w:t>
      </w:r>
      <w:r w:rsidR="009E5A87" w:rsidRPr="00CE1C4F">
        <w:rPr>
          <w:rFonts w:ascii="Times New Roman" w:hAnsi="Times New Roman" w:cs="Times New Roman"/>
          <w:sz w:val="24"/>
          <w:szCs w:val="24"/>
        </w:rPr>
        <w:t xml:space="preserve"> района.</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ab/>
        <w:t>За 201</w:t>
      </w:r>
      <w:r w:rsidR="003334C4" w:rsidRPr="00CE1C4F">
        <w:rPr>
          <w:rFonts w:ascii="Times New Roman" w:hAnsi="Times New Roman" w:cs="Times New Roman"/>
          <w:sz w:val="24"/>
          <w:szCs w:val="24"/>
        </w:rPr>
        <w:t>7</w:t>
      </w:r>
      <w:r w:rsidRPr="00CE1C4F">
        <w:rPr>
          <w:rFonts w:ascii="Times New Roman" w:hAnsi="Times New Roman" w:cs="Times New Roman"/>
          <w:sz w:val="24"/>
          <w:szCs w:val="24"/>
        </w:rPr>
        <w:t xml:space="preserve"> год объем произведенной продукции сельскохозяйственной отрасли по всем категориям хозяйств составил </w:t>
      </w:r>
      <w:r w:rsidR="009E5A87" w:rsidRPr="00CE1C4F">
        <w:rPr>
          <w:rFonts w:ascii="Times New Roman" w:hAnsi="Times New Roman" w:cs="Times New Roman"/>
          <w:sz w:val="24"/>
          <w:szCs w:val="24"/>
        </w:rPr>
        <w:t>1540965</w:t>
      </w:r>
      <w:r w:rsidRPr="00CE1C4F">
        <w:rPr>
          <w:rFonts w:ascii="Times New Roman" w:hAnsi="Times New Roman" w:cs="Times New Roman"/>
          <w:sz w:val="24"/>
          <w:szCs w:val="24"/>
        </w:rPr>
        <w:t xml:space="preserve"> тыс. руб., что на </w:t>
      </w:r>
      <w:r w:rsidR="009E5A87" w:rsidRPr="00CE1C4F">
        <w:rPr>
          <w:rFonts w:ascii="Times New Roman" w:hAnsi="Times New Roman" w:cs="Times New Roman"/>
          <w:sz w:val="24"/>
          <w:szCs w:val="24"/>
        </w:rPr>
        <w:t>7,5</w:t>
      </w:r>
      <w:r w:rsidRPr="00CE1C4F">
        <w:rPr>
          <w:rFonts w:ascii="Times New Roman" w:hAnsi="Times New Roman" w:cs="Times New Roman"/>
          <w:sz w:val="24"/>
          <w:szCs w:val="24"/>
        </w:rPr>
        <w:t>% больше 201</w:t>
      </w:r>
      <w:r w:rsidR="009E5A87" w:rsidRPr="00CE1C4F">
        <w:rPr>
          <w:rFonts w:ascii="Times New Roman" w:hAnsi="Times New Roman" w:cs="Times New Roman"/>
          <w:sz w:val="24"/>
          <w:szCs w:val="24"/>
        </w:rPr>
        <w:t xml:space="preserve">6 </w:t>
      </w:r>
      <w:r w:rsidRPr="00CE1C4F">
        <w:rPr>
          <w:rFonts w:ascii="Times New Roman" w:hAnsi="Times New Roman" w:cs="Times New Roman"/>
          <w:sz w:val="24"/>
          <w:szCs w:val="24"/>
        </w:rPr>
        <w:t>года, в том числе</w:t>
      </w:r>
      <w:r w:rsidR="009E5A87" w:rsidRPr="00CE1C4F">
        <w:rPr>
          <w:rFonts w:ascii="Times New Roman" w:hAnsi="Times New Roman" w:cs="Times New Roman"/>
          <w:sz w:val="24"/>
          <w:szCs w:val="24"/>
        </w:rPr>
        <w:t xml:space="preserve"> (рис</w:t>
      </w:r>
      <w:r w:rsidR="0041459E" w:rsidRPr="00CE1C4F">
        <w:rPr>
          <w:rFonts w:ascii="Times New Roman" w:hAnsi="Times New Roman" w:cs="Times New Roman"/>
          <w:sz w:val="24"/>
          <w:szCs w:val="24"/>
        </w:rPr>
        <w:t xml:space="preserve">унок </w:t>
      </w:r>
      <w:r w:rsidR="009E5A87" w:rsidRPr="00CE1C4F">
        <w:rPr>
          <w:rFonts w:ascii="Times New Roman" w:hAnsi="Times New Roman" w:cs="Times New Roman"/>
          <w:sz w:val="24"/>
          <w:szCs w:val="24"/>
        </w:rPr>
        <w:t>1)</w:t>
      </w:r>
      <w:r w:rsidRPr="00CE1C4F">
        <w:rPr>
          <w:rFonts w:ascii="Times New Roman" w:hAnsi="Times New Roman" w:cs="Times New Roman"/>
          <w:sz w:val="24"/>
          <w:szCs w:val="24"/>
        </w:rPr>
        <w:t>:</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 xml:space="preserve">- в сельскохозяйственных предприятиях – </w:t>
      </w:r>
      <w:r w:rsidR="009E5A87" w:rsidRPr="00CE1C4F">
        <w:rPr>
          <w:rFonts w:ascii="Times New Roman" w:hAnsi="Times New Roman" w:cs="Times New Roman"/>
          <w:sz w:val="24"/>
          <w:szCs w:val="24"/>
        </w:rPr>
        <w:t>528567</w:t>
      </w:r>
      <w:r w:rsidRPr="00CE1C4F">
        <w:rPr>
          <w:rFonts w:ascii="Times New Roman" w:hAnsi="Times New Roman" w:cs="Times New Roman"/>
          <w:sz w:val="24"/>
          <w:szCs w:val="24"/>
        </w:rPr>
        <w:t>тыс.руб.;</w:t>
      </w:r>
      <w:r w:rsidRPr="00CE1C4F">
        <w:rPr>
          <w:rFonts w:ascii="Times New Roman" w:hAnsi="Times New Roman" w:cs="Times New Roman"/>
          <w:sz w:val="24"/>
          <w:szCs w:val="24"/>
        </w:rPr>
        <w:tab/>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 xml:space="preserve">- крестьянско-фермерских хозяйствах- </w:t>
      </w:r>
      <w:r w:rsidR="009E5A87" w:rsidRPr="00CE1C4F">
        <w:rPr>
          <w:rFonts w:ascii="Times New Roman" w:hAnsi="Times New Roman" w:cs="Times New Roman"/>
          <w:sz w:val="24"/>
          <w:szCs w:val="24"/>
        </w:rPr>
        <w:t>250919</w:t>
      </w:r>
      <w:r w:rsidRPr="00CE1C4F">
        <w:rPr>
          <w:rFonts w:ascii="Times New Roman" w:hAnsi="Times New Roman" w:cs="Times New Roman"/>
          <w:sz w:val="24"/>
          <w:szCs w:val="24"/>
        </w:rPr>
        <w:t>тыс.руб</w:t>
      </w:r>
      <w:r w:rsidR="009E5A87" w:rsidRPr="00CE1C4F">
        <w:rPr>
          <w:rFonts w:ascii="Times New Roman" w:hAnsi="Times New Roman" w:cs="Times New Roman"/>
          <w:sz w:val="24"/>
          <w:szCs w:val="24"/>
        </w:rPr>
        <w:t>;</w:t>
      </w:r>
    </w:p>
    <w:p w:rsidR="00055948" w:rsidRPr="00CE1C4F" w:rsidRDefault="00055948" w:rsidP="00055948">
      <w:pPr>
        <w:pStyle w:val="ad"/>
        <w:ind w:left="0"/>
        <w:jc w:val="both"/>
        <w:rPr>
          <w:rFonts w:ascii="Times New Roman" w:hAnsi="Times New Roman" w:cs="Times New Roman"/>
          <w:b/>
          <w:sz w:val="24"/>
          <w:szCs w:val="24"/>
        </w:rPr>
      </w:pPr>
      <w:r w:rsidRPr="00CE1C4F">
        <w:rPr>
          <w:rFonts w:ascii="Times New Roman" w:hAnsi="Times New Roman" w:cs="Times New Roman"/>
          <w:sz w:val="24"/>
          <w:szCs w:val="24"/>
        </w:rPr>
        <w:t>-в личных подсобных хозяйствах -</w:t>
      </w:r>
      <w:r w:rsidR="009E5A87" w:rsidRPr="00CE1C4F">
        <w:rPr>
          <w:rFonts w:ascii="Times New Roman" w:hAnsi="Times New Roman" w:cs="Times New Roman"/>
          <w:sz w:val="24"/>
          <w:szCs w:val="24"/>
        </w:rPr>
        <w:t xml:space="preserve">761479 </w:t>
      </w:r>
      <w:r w:rsidRPr="00CE1C4F">
        <w:rPr>
          <w:rFonts w:ascii="Times New Roman" w:hAnsi="Times New Roman" w:cs="Times New Roman"/>
          <w:sz w:val="24"/>
          <w:szCs w:val="24"/>
        </w:rPr>
        <w:t>тыс.руб</w:t>
      </w:r>
      <w:r w:rsidR="009E5A87" w:rsidRPr="00CE1C4F">
        <w:rPr>
          <w:rFonts w:ascii="Times New Roman" w:hAnsi="Times New Roman" w:cs="Times New Roman"/>
          <w:sz w:val="24"/>
          <w:szCs w:val="24"/>
        </w:rPr>
        <w:t>.</w:t>
      </w:r>
    </w:p>
    <w:p w:rsidR="00FE47A8" w:rsidRPr="00CE1C4F" w:rsidRDefault="00FE47A8" w:rsidP="00055948">
      <w:pPr>
        <w:autoSpaceDE w:val="0"/>
        <w:autoSpaceDN w:val="0"/>
        <w:adjustRightInd w:val="0"/>
        <w:contextualSpacing/>
        <w:jc w:val="center"/>
        <w:rPr>
          <w:rFonts w:ascii="Times New Roman" w:hAnsi="Times New Roman" w:cs="Times New Roman"/>
          <w:b/>
          <w:i/>
          <w:sz w:val="24"/>
          <w:szCs w:val="24"/>
        </w:rPr>
      </w:pPr>
    </w:p>
    <w:p w:rsidR="0041459E" w:rsidRPr="00CE1C4F" w:rsidRDefault="0041459E" w:rsidP="00055948">
      <w:pPr>
        <w:autoSpaceDE w:val="0"/>
        <w:autoSpaceDN w:val="0"/>
        <w:adjustRightInd w:val="0"/>
        <w:contextualSpacing/>
        <w:jc w:val="center"/>
        <w:rPr>
          <w:rFonts w:ascii="Times New Roman" w:hAnsi="Times New Roman" w:cs="Times New Roman"/>
          <w:b/>
          <w:i/>
          <w:sz w:val="24"/>
          <w:szCs w:val="24"/>
        </w:rPr>
      </w:pPr>
    </w:p>
    <w:p w:rsidR="00055948" w:rsidRPr="00CE1C4F" w:rsidRDefault="00055948" w:rsidP="00055948">
      <w:pPr>
        <w:autoSpaceDE w:val="0"/>
        <w:autoSpaceDN w:val="0"/>
        <w:adjustRightInd w:val="0"/>
        <w:contextualSpacing/>
        <w:jc w:val="center"/>
        <w:rPr>
          <w:rFonts w:ascii="Times New Roman" w:hAnsi="Times New Roman" w:cs="Times New Roman"/>
          <w:b/>
          <w:i/>
          <w:sz w:val="24"/>
          <w:szCs w:val="24"/>
        </w:rPr>
      </w:pPr>
    </w:p>
    <w:p w:rsidR="00055948" w:rsidRPr="00CE1C4F" w:rsidRDefault="00055948" w:rsidP="00055948">
      <w:pPr>
        <w:autoSpaceDE w:val="0"/>
        <w:autoSpaceDN w:val="0"/>
        <w:adjustRightInd w:val="0"/>
        <w:contextualSpacing/>
        <w:jc w:val="both"/>
        <w:rPr>
          <w:rFonts w:ascii="Times New Roman" w:hAnsi="Times New Roman" w:cs="Times New Roman"/>
          <w:b/>
          <w:sz w:val="24"/>
          <w:szCs w:val="24"/>
        </w:rPr>
      </w:pPr>
      <w:r w:rsidRPr="00CE1C4F">
        <w:rPr>
          <w:rFonts w:ascii="Times New Roman" w:hAnsi="Times New Roman" w:cs="Times New Roman"/>
          <w:b/>
          <w:noProof/>
          <w:sz w:val="24"/>
          <w:szCs w:val="24"/>
          <w:bdr w:val="single" w:sz="4" w:space="0" w:color="auto"/>
        </w:rPr>
        <w:drawing>
          <wp:inline distT="0" distB="0" distL="0" distR="0">
            <wp:extent cx="5972175" cy="2809875"/>
            <wp:effectExtent l="19050" t="0" r="9525"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459E" w:rsidRPr="00CE1C4F" w:rsidRDefault="0041459E" w:rsidP="0041459E">
      <w:pPr>
        <w:autoSpaceDE w:val="0"/>
        <w:autoSpaceDN w:val="0"/>
        <w:adjustRightInd w:val="0"/>
        <w:contextualSpacing/>
        <w:jc w:val="center"/>
        <w:rPr>
          <w:rFonts w:ascii="Times New Roman" w:hAnsi="Times New Roman" w:cs="Times New Roman"/>
          <w:b/>
          <w:sz w:val="24"/>
          <w:szCs w:val="24"/>
        </w:rPr>
      </w:pPr>
      <w:r w:rsidRPr="00CE1C4F">
        <w:rPr>
          <w:rFonts w:ascii="Times New Roman" w:hAnsi="Times New Roman" w:cs="Times New Roman"/>
          <w:sz w:val="24"/>
          <w:szCs w:val="24"/>
        </w:rPr>
        <w:t xml:space="preserve">Рисунок 1- Объем валовой продукции по категориям хозяйств </w:t>
      </w:r>
      <w:r w:rsidR="00427FBE">
        <w:rPr>
          <w:rFonts w:ascii="Times New Roman" w:hAnsi="Times New Roman" w:cs="Times New Roman"/>
          <w:sz w:val="24"/>
          <w:szCs w:val="24"/>
        </w:rPr>
        <w:t>, тыс.руб.</w:t>
      </w:r>
    </w:p>
    <w:p w:rsidR="00B352B7" w:rsidRPr="00CE1C4F" w:rsidRDefault="00B352B7" w:rsidP="00B352B7">
      <w:pPr>
        <w:autoSpaceDE w:val="0"/>
        <w:autoSpaceDN w:val="0"/>
        <w:adjustRightInd w:val="0"/>
        <w:contextualSpacing/>
        <w:jc w:val="center"/>
        <w:rPr>
          <w:rFonts w:ascii="Times New Roman" w:hAnsi="Times New Roman" w:cs="Times New Roman"/>
          <w:sz w:val="24"/>
          <w:szCs w:val="24"/>
        </w:rPr>
      </w:pPr>
    </w:p>
    <w:p w:rsidR="00D71107" w:rsidRPr="00CE1C4F" w:rsidRDefault="00055948" w:rsidP="00D71107">
      <w:pPr>
        <w:autoSpaceDE w:val="0"/>
        <w:autoSpaceDN w:val="0"/>
        <w:adjustRightInd w:val="0"/>
        <w:contextualSpacing/>
        <w:jc w:val="both"/>
        <w:rPr>
          <w:rFonts w:ascii="Times New Roman" w:hAnsi="Times New Roman" w:cs="Times New Roman"/>
          <w:sz w:val="24"/>
          <w:szCs w:val="24"/>
        </w:rPr>
      </w:pPr>
      <w:r w:rsidRPr="007B37B4">
        <w:rPr>
          <w:rFonts w:ascii="Times New Roman" w:hAnsi="Times New Roman" w:cs="Times New Roman"/>
          <w:bCs/>
          <w:i/>
          <w:sz w:val="24"/>
          <w:szCs w:val="24"/>
        </w:rPr>
        <w:t>Животноводство</w:t>
      </w:r>
      <w:r w:rsidR="003334C4" w:rsidRPr="007B37B4">
        <w:rPr>
          <w:rFonts w:ascii="Times New Roman" w:hAnsi="Times New Roman" w:cs="Times New Roman"/>
          <w:bCs/>
          <w:i/>
          <w:sz w:val="24"/>
          <w:szCs w:val="24"/>
        </w:rPr>
        <w:t>.</w:t>
      </w:r>
      <w:r w:rsidR="0041459E" w:rsidRPr="00CE1C4F">
        <w:rPr>
          <w:rFonts w:ascii="Times New Roman" w:hAnsi="Times New Roman" w:cs="Times New Roman"/>
          <w:b/>
          <w:bCs/>
          <w:i/>
          <w:sz w:val="24"/>
          <w:szCs w:val="24"/>
        </w:rPr>
        <w:t xml:space="preserve"> </w:t>
      </w:r>
      <w:r w:rsidRPr="00CE1C4F">
        <w:rPr>
          <w:rFonts w:ascii="Times New Roman" w:hAnsi="Times New Roman" w:cs="Times New Roman"/>
          <w:sz w:val="24"/>
          <w:szCs w:val="24"/>
        </w:rPr>
        <w:t>По состоянию на 01.01.201</w:t>
      </w:r>
      <w:r w:rsidR="00D761DD" w:rsidRPr="00CE1C4F">
        <w:rPr>
          <w:rFonts w:ascii="Times New Roman" w:hAnsi="Times New Roman" w:cs="Times New Roman"/>
          <w:sz w:val="24"/>
          <w:szCs w:val="24"/>
        </w:rPr>
        <w:t>8</w:t>
      </w:r>
      <w:r w:rsidRPr="00CE1C4F">
        <w:rPr>
          <w:rFonts w:ascii="Times New Roman" w:hAnsi="Times New Roman" w:cs="Times New Roman"/>
          <w:sz w:val="24"/>
          <w:szCs w:val="24"/>
        </w:rPr>
        <w:t xml:space="preserve"> года поголовье крупного рогатого скота во всех категориях хозяйств района составило </w:t>
      </w:r>
      <w:r w:rsidR="003334C4" w:rsidRPr="00CE1C4F">
        <w:rPr>
          <w:rFonts w:ascii="Times New Roman" w:hAnsi="Times New Roman" w:cs="Times New Roman"/>
          <w:sz w:val="24"/>
          <w:szCs w:val="24"/>
        </w:rPr>
        <w:t>1342</w:t>
      </w:r>
      <w:r w:rsidRPr="00CE1C4F">
        <w:rPr>
          <w:rFonts w:ascii="Times New Roman" w:hAnsi="Times New Roman" w:cs="Times New Roman"/>
          <w:sz w:val="24"/>
          <w:szCs w:val="24"/>
        </w:rPr>
        <w:t xml:space="preserve"> голов</w:t>
      </w:r>
      <w:r w:rsidR="003334C4" w:rsidRPr="00CE1C4F">
        <w:rPr>
          <w:rFonts w:ascii="Times New Roman" w:hAnsi="Times New Roman" w:cs="Times New Roman"/>
          <w:sz w:val="24"/>
          <w:szCs w:val="24"/>
        </w:rPr>
        <w:t>ы</w:t>
      </w:r>
      <w:r w:rsidRPr="00CE1C4F">
        <w:rPr>
          <w:rFonts w:ascii="Times New Roman" w:hAnsi="Times New Roman" w:cs="Times New Roman"/>
          <w:sz w:val="24"/>
          <w:szCs w:val="24"/>
        </w:rPr>
        <w:t xml:space="preserve">, что составило </w:t>
      </w:r>
      <w:r w:rsidR="003334C4" w:rsidRPr="00CE1C4F">
        <w:rPr>
          <w:rFonts w:ascii="Times New Roman" w:hAnsi="Times New Roman" w:cs="Times New Roman"/>
          <w:sz w:val="24"/>
          <w:szCs w:val="24"/>
        </w:rPr>
        <w:t>35,7</w:t>
      </w:r>
      <w:r w:rsidRPr="00CE1C4F">
        <w:rPr>
          <w:rFonts w:ascii="Times New Roman" w:hAnsi="Times New Roman" w:cs="Times New Roman"/>
          <w:sz w:val="24"/>
          <w:szCs w:val="24"/>
        </w:rPr>
        <w:t>% к уровню 201</w:t>
      </w:r>
      <w:r w:rsidR="003334C4" w:rsidRPr="00CE1C4F">
        <w:rPr>
          <w:rFonts w:ascii="Times New Roman" w:hAnsi="Times New Roman" w:cs="Times New Roman"/>
          <w:sz w:val="24"/>
          <w:szCs w:val="24"/>
        </w:rPr>
        <w:t>6</w:t>
      </w:r>
      <w:r w:rsidRPr="00CE1C4F">
        <w:rPr>
          <w:rFonts w:ascii="Times New Roman" w:hAnsi="Times New Roman" w:cs="Times New Roman"/>
          <w:sz w:val="24"/>
          <w:szCs w:val="24"/>
        </w:rPr>
        <w:t xml:space="preserve"> года</w:t>
      </w:r>
      <w:r w:rsidR="003334C4" w:rsidRPr="00CE1C4F">
        <w:rPr>
          <w:rFonts w:ascii="Times New Roman" w:hAnsi="Times New Roman" w:cs="Times New Roman"/>
          <w:sz w:val="24"/>
          <w:szCs w:val="24"/>
        </w:rPr>
        <w:t>.</w:t>
      </w:r>
      <w:r w:rsidR="00191595" w:rsidRPr="00CE1C4F">
        <w:rPr>
          <w:rFonts w:ascii="Times New Roman" w:hAnsi="Times New Roman" w:cs="Times New Roman"/>
          <w:sz w:val="24"/>
          <w:szCs w:val="24"/>
        </w:rPr>
        <w:t xml:space="preserve"> Причина снижения-</w:t>
      </w:r>
      <w:r w:rsidR="008E0EBC" w:rsidRPr="00CE1C4F">
        <w:rPr>
          <w:rFonts w:ascii="Times New Roman" w:hAnsi="Times New Roman" w:cs="Times New Roman"/>
          <w:sz w:val="24"/>
          <w:szCs w:val="24"/>
        </w:rPr>
        <w:t xml:space="preserve"> замена дойного стада в связи с заболеванием коров лейкозом.</w:t>
      </w:r>
    </w:p>
    <w:p w:rsidR="007E5FFD" w:rsidRPr="00CE1C4F" w:rsidRDefault="00D71107" w:rsidP="00D71107">
      <w:pPr>
        <w:autoSpaceDE w:val="0"/>
        <w:autoSpaceDN w:val="0"/>
        <w:adjustRightInd w:val="0"/>
        <w:contextualSpacing/>
        <w:jc w:val="both"/>
        <w:rPr>
          <w:rFonts w:ascii="Times New Roman" w:hAnsi="Times New Roman" w:cs="Times New Roman"/>
          <w:color w:val="000000" w:themeColor="text1"/>
          <w:sz w:val="24"/>
          <w:szCs w:val="24"/>
        </w:rPr>
      </w:pPr>
      <w:r w:rsidRPr="00CE1C4F">
        <w:rPr>
          <w:rFonts w:ascii="Times New Roman" w:hAnsi="Times New Roman" w:cs="Times New Roman"/>
          <w:sz w:val="24"/>
          <w:szCs w:val="24"/>
        </w:rPr>
        <w:tab/>
      </w:r>
      <w:r w:rsidR="00055948" w:rsidRPr="00CE1C4F">
        <w:rPr>
          <w:rFonts w:ascii="Times New Roman" w:hAnsi="Times New Roman" w:cs="Times New Roman"/>
          <w:color w:val="000000" w:themeColor="text1"/>
          <w:sz w:val="24"/>
          <w:szCs w:val="24"/>
        </w:rPr>
        <w:t>Поголовье свиней на 01.01.20</w:t>
      </w:r>
      <w:r w:rsidR="00775D3B" w:rsidRPr="00CE1C4F">
        <w:rPr>
          <w:rFonts w:ascii="Times New Roman" w:hAnsi="Times New Roman" w:cs="Times New Roman"/>
          <w:color w:val="000000" w:themeColor="text1"/>
          <w:sz w:val="24"/>
          <w:szCs w:val="24"/>
        </w:rPr>
        <w:t>18</w:t>
      </w:r>
      <w:r w:rsidR="00055948" w:rsidRPr="00CE1C4F">
        <w:rPr>
          <w:rFonts w:ascii="Times New Roman" w:hAnsi="Times New Roman" w:cs="Times New Roman"/>
          <w:color w:val="000000" w:themeColor="text1"/>
          <w:sz w:val="24"/>
          <w:szCs w:val="24"/>
        </w:rPr>
        <w:t xml:space="preserve"> г. составило</w:t>
      </w:r>
      <w:r w:rsidR="00775D3B" w:rsidRPr="00CE1C4F">
        <w:rPr>
          <w:rFonts w:ascii="Times New Roman" w:hAnsi="Times New Roman" w:cs="Times New Roman"/>
          <w:color w:val="000000" w:themeColor="text1"/>
          <w:sz w:val="24"/>
          <w:szCs w:val="24"/>
        </w:rPr>
        <w:t xml:space="preserve">1018 </w:t>
      </w:r>
      <w:r w:rsidR="00055948" w:rsidRPr="00CE1C4F">
        <w:rPr>
          <w:rFonts w:ascii="Times New Roman" w:hAnsi="Times New Roman" w:cs="Times New Roman"/>
          <w:color w:val="000000" w:themeColor="text1"/>
          <w:sz w:val="24"/>
          <w:szCs w:val="24"/>
        </w:rPr>
        <w:t xml:space="preserve">голов, </w:t>
      </w:r>
      <w:r w:rsidR="00775D3B" w:rsidRPr="00CE1C4F">
        <w:rPr>
          <w:rFonts w:ascii="Times New Roman" w:hAnsi="Times New Roman" w:cs="Times New Roman"/>
          <w:color w:val="000000" w:themeColor="text1"/>
          <w:sz w:val="24"/>
          <w:szCs w:val="24"/>
        </w:rPr>
        <w:t>44,3</w:t>
      </w:r>
      <w:r w:rsidR="00055948" w:rsidRPr="00CE1C4F">
        <w:rPr>
          <w:rFonts w:ascii="Times New Roman" w:hAnsi="Times New Roman" w:cs="Times New Roman"/>
          <w:color w:val="000000" w:themeColor="text1"/>
          <w:sz w:val="24"/>
          <w:szCs w:val="24"/>
        </w:rPr>
        <w:t xml:space="preserve"> % к 201</w:t>
      </w:r>
      <w:r w:rsidR="00775D3B" w:rsidRPr="00CE1C4F">
        <w:rPr>
          <w:rFonts w:ascii="Times New Roman" w:hAnsi="Times New Roman" w:cs="Times New Roman"/>
          <w:color w:val="000000" w:themeColor="text1"/>
          <w:sz w:val="24"/>
          <w:szCs w:val="24"/>
        </w:rPr>
        <w:t>6.</w:t>
      </w:r>
    </w:p>
    <w:p w:rsidR="00D71107" w:rsidRPr="00CE1C4F" w:rsidRDefault="007E5FFD" w:rsidP="00D71107">
      <w:pPr>
        <w:autoSpaceDE w:val="0"/>
        <w:autoSpaceDN w:val="0"/>
        <w:adjustRightInd w:val="0"/>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Прич</w:t>
      </w:r>
      <w:r w:rsidR="00354271" w:rsidRPr="00CE1C4F">
        <w:rPr>
          <w:rFonts w:ascii="Times New Roman" w:hAnsi="Times New Roman" w:cs="Times New Roman"/>
          <w:color w:val="000000" w:themeColor="text1"/>
          <w:sz w:val="24"/>
          <w:szCs w:val="24"/>
        </w:rPr>
        <w:t xml:space="preserve">ина сокращения поголовья свиней: </w:t>
      </w:r>
      <w:r w:rsidRPr="00CE1C4F">
        <w:rPr>
          <w:rFonts w:ascii="Times New Roman" w:hAnsi="Times New Roman" w:cs="Times New Roman"/>
          <w:color w:val="000000" w:themeColor="text1"/>
          <w:sz w:val="24"/>
          <w:szCs w:val="24"/>
        </w:rPr>
        <w:t xml:space="preserve"> КФХ Денисов прекратил деятельность в области свиновод</w:t>
      </w:r>
      <w:r w:rsidR="000F1EDE" w:rsidRPr="00CE1C4F">
        <w:rPr>
          <w:rFonts w:ascii="Times New Roman" w:hAnsi="Times New Roman" w:cs="Times New Roman"/>
          <w:color w:val="000000" w:themeColor="text1"/>
          <w:sz w:val="24"/>
          <w:szCs w:val="24"/>
        </w:rPr>
        <w:t>ства после пожара на свиноферме</w:t>
      </w:r>
      <w:r w:rsidRPr="00CE1C4F">
        <w:rPr>
          <w:rFonts w:ascii="Times New Roman" w:hAnsi="Times New Roman" w:cs="Times New Roman"/>
          <w:color w:val="000000" w:themeColor="text1"/>
          <w:sz w:val="24"/>
          <w:szCs w:val="24"/>
        </w:rPr>
        <w:t>, также меньше стало поголовье свиней в ЛПХ- в связи с устареванием населения</w:t>
      </w:r>
      <w:r w:rsidR="00FF2583" w:rsidRPr="00CE1C4F">
        <w:rPr>
          <w:rFonts w:ascii="Times New Roman" w:hAnsi="Times New Roman" w:cs="Times New Roman"/>
          <w:color w:val="000000" w:themeColor="text1"/>
          <w:sz w:val="24"/>
          <w:szCs w:val="24"/>
        </w:rPr>
        <w:t xml:space="preserve">, </w:t>
      </w:r>
      <w:r w:rsidR="00354271" w:rsidRPr="00CE1C4F">
        <w:rPr>
          <w:rFonts w:ascii="Times New Roman" w:hAnsi="Times New Roman" w:cs="Times New Roman"/>
          <w:color w:val="000000" w:themeColor="text1"/>
          <w:sz w:val="24"/>
          <w:szCs w:val="24"/>
        </w:rPr>
        <w:t xml:space="preserve">а </w:t>
      </w:r>
      <w:r w:rsidR="00FF2583" w:rsidRPr="00CE1C4F">
        <w:rPr>
          <w:rFonts w:ascii="Times New Roman" w:hAnsi="Times New Roman" w:cs="Times New Roman"/>
          <w:color w:val="000000" w:themeColor="text1"/>
          <w:sz w:val="24"/>
          <w:szCs w:val="24"/>
        </w:rPr>
        <w:t>у молодежи отсутствует желание заниматься личным подсобным хозяйством, сказывается у</w:t>
      </w:r>
      <w:r w:rsidRPr="00CE1C4F">
        <w:rPr>
          <w:rFonts w:ascii="Times New Roman" w:hAnsi="Times New Roman" w:cs="Times New Roman"/>
          <w:color w:val="000000" w:themeColor="text1"/>
          <w:sz w:val="24"/>
          <w:szCs w:val="24"/>
        </w:rPr>
        <w:t>дорожание кормов.</w:t>
      </w:r>
    </w:p>
    <w:p w:rsidR="00055948" w:rsidRPr="00CE1C4F" w:rsidRDefault="00D71107" w:rsidP="00D71107">
      <w:pPr>
        <w:autoSpaceDE w:val="0"/>
        <w:autoSpaceDN w:val="0"/>
        <w:adjustRightInd w:val="0"/>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ab/>
      </w:r>
      <w:r w:rsidR="00055948" w:rsidRPr="00CE1C4F">
        <w:rPr>
          <w:rFonts w:ascii="Times New Roman" w:hAnsi="Times New Roman" w:cs="Times New Roman"/>
          <w:color w:val="000000" w:themeColor="text1"/>
          <w:sz w:val="24"/>
          <w:szCs w:val="24"/>
        </w:rPr>
        <w:t>Поголовье овец и коз (в личных подсобных хозяйствах) составляет на 01.01.201</w:t>
      </w:r>
      <w:r w:rsidR="00612D94" w:rsidRPr="00CE1C4F">
        <w:rPr>
          <w:rFonts w:ascii="Times New Roman" w:hAnsi="Times New Roman" w:cs="Times New Roman"/>
          <w:color w:val="000000" w:themeColor="text1"/>
          <w:sz w:val="24"/>
          <w:szCs w:val="24"/>
        </w:rPr>
        <w:t>8</w:t>
      </w:r>
      <w:r w:rsidR="00055948" w:rsidRPr="00CE1C4F">
        <w:rPr>
          <w:rFonts w:ascii="Times New Roman" w:hAnsi="Times New Roman" w:cs="Times New Roman"/>
          <w:color w:val="000000" w:themeColor="text1"/>
          <w:sz w:val="24"/>
          <w:szCs w:val="24"/>
        </w:rPr>
        <w:t xml:space="preserve"> г. </w:t>
      </w:r>
      <w:r w:rsidR="00612D94" w:rsidRPr="00CE1C4F">
        <w:rPr>
          <w:rFonts w:ascii="Times New Roman" w:hAnsi="Times New Roman" w:cs="Times New Roman"/>
          <w:color w:val="000000" w:themeColor="text1"/>
          <w:sz w:val="24"/>
          <w:szCs w:val="24"/>
        </w:rPr>
        <w:t>680</w:t>
      </w:r>
      <w:r w:rsidR="00055948" w:rsidRPr="00CE1C4F">
        <w:rPr>
          <w:rFonts w:ascii="Times New Roman" w:hAnsi="Times New Roman" w:cs="Times New Roman"/>
          <w:color w:val="000000" w:themeColor="text1"/>
          <w:sz w:val="24"/>
          <w:szCs w:val="24"/>
        </w:rPr>
        <w:t xml:space="preserve"> единиц.</w:t>
      </w:r>
    </w:p>
    <w:p w:rsidR="001C3F80" w:rsidRPr="00CE1C4F" w:rsidRDefault="00055948" w:rsidP="001C3F80">
      <w:pPr>
        <w:autoSpaceDE w:val="0"/>
        <w:autoSpaceDN w:val="0"/>
        <w:adjustRightInd w:val="0"/>
        <w:ind w:firstLine="708"/>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xml:space="preserve">Поголовье птицы составляет </w:t>
      </w:r>
      <w:r w:rsidR="00987BF9" w:rsidRPr="00CE1C4F">
        <w:rPr>
          <w:rFonts w:ascii="Times New Roman" w:hAnsi="Times New Roman" w:cs="Times New Roman"/>
          <w:color w:val="000000" w:themeColor="text1"/>
          <w:sz w:val="24"/>
          <w:szCs w:val="24"/>
        </w:rPr>
        <w:t>84</w:t>
      </w:r>
      <w:r w:rsidRPr="00CE1C4F">
        <w:rPr>
          <w:rFonts w:ascii="Times New Roman" w:hAnsi="Times New Roman" w:cs="Times New Roman"/>
          <w:color w:val="000000" w:themeColor="text1"/>
          <w:sz w:val="24"/>
          <w:szCs w:val="24"/>
        </w:rPr>
        <w:t xml:space="preserve"> тыс. головы (на </w:t>
      </w:r>
      <w:r w:rsidR="00987BF9" w:rsidRPr="00CE1C4F">
        <w:rPr>
          <w:rFonts w:ascii="Times New Roman" w:hAnsi="Times New Roman" w:cs="Times New Roman"/>
          <w:color w:val="000000" w:themeColor="text1"/>
          <w:sz w:val="24"/>
          <w:szCs w:val="24"/>
        </w:rPr>
        <w:t>31,1</w:t>
      </w:r>
      <w:r w:rsidRPr="00CE1C4F">
        <w:rPr>
          <w:rFonts w:ascii="Times New Roman" w:hAnsi="Times New Roman" w:cs="Times New Roman"/>
          <w:color w:val="000000" w:themeColor="text1"/>
          <w:sz w:val="24"/>
          <w:szCs w:val="24"/>
        </w:rPr>
        <w:t>% меньше 201</w:t>
      </w:r>
      <w:r w:rsidR="00987BF9" w:rsidRPr="00CE1C4F">
        <w:rPr>
          <w:rFonts w:ascii="Times New Roman" w:hAnsi="Times New Roman" w:cs="Times New Roman"/>
          <w:color w:val="000000" w:themeColor="text1"/>
          <w:sz w:val="24"/>
          <w:szCs w:val="24"/>
        </w:rPr>
        <w:t>6</w:t>
      </w:r>
      <w:r w:rsidRPr="00CE1C4F">
        <w:rPr>
          <w:rFonts w:ascii="Times New Roman" w:hAnsi="Times New Roman" w:cs="Times New Roman"/>
          <w:color w:val="000000" w:themeColor="text1"/>
          <w:sz w:val="24"/>
          <w:szCs w:val="24"/>
        </w:rPr>
        <w:t xml:space="preserve"> г.), 98% птицы приходится на ООО «Боготольская птицефабрика» и 2</w:t>
      </w:r>
      <w:r w:rsidR="00650499" w:rsidRPr="00CE1C4F">
        <w:rPr>
          <w:rFonts w:ascii="Times New Roman" w:hAnsi="Times New Roman" w:cs="Times New Roman"/>
          <w:color w:val="000000" w:themeColor="text1"/>
          <w:sz w:val="24"/>
          <w:szCs w:val="24"/>
        </w:rPr>
        <w:t>%</w:t>
      </w:r>
      <w:r w:rsidRPr="00CE1C4F">
        <w:rPr>
          <w:rFonts w:ascii="Times New Roman" w:hAnsi="Times New Roman" w:cs="Times New Roman"/>
          <w:color w:val="000000" w:themeColor="text1"/>
          <w:sz w:val="24"/>
          <w:szCs w:val="24"/>
        </w:rPr>
        <w:t xml:space="preserve"> - на личные подсобные хозяйства.</w:t>
      </w:r>
      <w:r w:rsidR="002C51B5" w:rsidRPr="00CE1C4F">
        <w:rPr>
          <w:rFonts w:ascii="Times New Roman" w:hAnsi="Times New Roman" w:cs="Times New Roman"/>
          <w:color w:val="000000" w:themeColor="text1"/>
          <w:sz w:val="24"/>
          <w:szCs w:val="24"/>
        </w:rPr>
        <w:t xml:space="preserve"> Производство и реализация продукции животноводства, в целом по району, отражено в таблице 1.</w:t>
      </w:r>
    </w:p>
    <w:p w:rsidR="0041459E" w:rsidRPr="00CE1C4F" w:rsidRDefault="0041459E" w:rsidP="0041459E">
      <w:pPr>
        <w:autoSpaceDE w:val="0"/>
        <w:autoSpaceDN w:val="0"/>
        <w:adjustRightInd w:val="0"/>
        <w:contextualSpacing/>
        <w:jc w:val="right"/>
        <w:rPr>
          <w:rFonts w:ascii="Times New Roman" w:hAnsi="Times New Roman" w:cs="Times New Roman"/>
          <w:i/>
          <w:sz w:val="24"/>
          <w:szCs w:val="24"/>
        </w:rPr>
      </w:pPr>
      <w:r w:rsidRPr="00CE1C4F">
        <w:rPr>
          <w:rFonts w:ascii="Times New Roman" w:hAnsi="Times New Roman" w:cs="Times New Roman"/>
          <w:i/>
          <w:sz w:val="24"/>
          <w:szCs w:val="24"/>
        </w:rPr>
        <w:t>Таблица 1</w:t>
      </w:r>
    </w:p>
    <w:p w:rsidR="00612D94" w:rsidRPr="00CE1C4F" w:rsidRDefault="00612D94" w:rsidP="00612D94">
      <w:pPr>
        <w:autoSpaceDE w:val="0"/>
        <w:autoSpaceDN w:val="0"/>
        <w:adjustRightInd w:val="0"/>
        <w:contextualSpacing/>
        <w:jc w:val="center"/>
        <w:rPr>
          <w:rFonts w:ascii="Times New Roman" w:hAnsi="Times New Roman" w:cs="Times New Roman"/>
          <w:sz w:val="24"/>
          <w:szCs w:val="24"/>
        </w:rPr>
      </w:pPr>
      <w:r w:rsidRPr="00CE1C4F">
        <w:rPr>
          <w:rFonts w:ascii="Times New Roman" w:hAnsi="Times New Roman" w:cs="Times New Roman"/>
          <w:sz w:val="24"/>
          <w:szCs w:val="24"/>
        </w:rPr>
        <w:t>Производство и реализация продукции животноводства</w:t>
      </w:r>
    </w:p>
    <w:tbl>
      <w:tblPr>
        <w:tblStyle w:val="a5"/>
        <w:tblW w:w="0" w:type="auto"/>
        <w:tblLayout w:type="fixed"/>
        <w:tblLook w:val="04A0"/>
      </w:tblPr>
      <w:tblGrid>
        <w:gridCol w:w="594"/>
        <w:gridCol w:w="3184"/>
        <w:gridCol w:w="1292"/>
        <w:gridCol w:w="1535"/>
        <w:gridCol w:w="1483"/>
        <w:gridCol w:w="1483"/>
      </w:tblGrid>
      <w:tr w:rsidR="00612D94" w:rsidRPr="00CE1C4F" w:rsidTr="00850DF3">
        <w:tc>
          <w:tcPr>
            <w:tcW w:w="594" w:type="dxa"/>
          </w:tcPr>
          <w:p w:rsidR="00612D94" w:rsidRPr="00CE1C4F" w:rsidRDefault="00612D94" w:rsidP="00850DF3">
            <w:pPr>
              <w:autoSpaceDE w:val="0"/>
              <w:autoSpaceDN w:val="0"/>
              <w:adjustRightInd w:val="0"/>
              <w:contextualSpacing/>
            </w:pPr>
            <w:r w:rsidRPr="00CE1C4F">
              <w:t>№ п/п</w:t>
            </w:r>
          </w:p>
        </w:tc>
        <w:tc>
          <w:tcPr>
            <w:tcW w:w="3184" w:type="dxa"/>
          </w:tcPr>
          <w:p w:rsidR="00612D94" w:rsidRPr="00CE1C4F" w:rsidRDefault="00612D94" w:rsidP="00850DF3">
            <w:pPr>
              <w:autoSpaceDE w:val="0"/>
              <w:autoSpaceDN w:val="0"/>
              <w:adjustRightInd w:val="0"/>
              <w:contextualSpacing/>
              <w:jc w:val="center"/>
            </w:pPr>
            <w:r w:rsidRPr="00CE1C4F">
              <w:t>Показатели</w:t>
            </w:r>
          </w:p>
        </w:tc>
        <w:tc>
          <w:tcPr>
            <w:tcW w:w="1292" w:type="dxa"/>
          </w:tcPr>
          <w:p w:rsidR="00612D94" w:rsidRPr="00CE1C4F" w:rsidRDefault="00612D94" w:rsidP="00850DF3">
            <w:pPr>
              <w:autoSpaceDE w:val="0"/>
              <w:autoSpaceDN w:val="0"/>
              <w:adjustRightInd w:val="0"/>
              <w:contextualSpacing/>
              <w:jc w:val="center"/>
            </w:pPr>
            <w:r w:rsidRPr="00CE1C4F">
              <w:t>Ед. измерения</w:t>
            </w:r>
          </w:p>
        </w:tc>
        <w:tc>
          <w:tcPr>
            <w:tcW w:w="1535" w:type="dxa"/>
          </w:tcPr>
          <w:p w:rsidR="00612D94" w:rsidRPr="00CE1C4F" w:rsidRDefault="00612D94" w:rsidP="00850DF3">
            <w:pPr>
              <w:autoSpaceDE w:val="0"/>
              <w:autoSpaceDN w:val="0"/>
              <w:adjustRightInd w:val="0"/>
              <w:contextualSpacing/>
              <w:jc w:val="center"/>
            </w:pPr>
            <w:r w:rsidRPr="00CE1C4F">
              <w:t>2016 год</w:t>
            </w:r>
          </w:p>
        </w:tc>
        <w:tc>
          <w:tcPr>
            <w:tcW w:w="1483" w:type="dxa"/>
          </w:tcPr>
          <w:p w:rsidR="00612D94" w:rsidRPr="00CE1C4F" w:rsidRDefault="00612D94" w:rsidP="00850DF3">
            <w:pPr>
              <w:autoSpaceDE w:val="0"/>
              <w:autoSpaceDN w:val="0"/>
              <w:adjustRightInd w:val="0"/>
              <w:contextualSpacing/>
              <w:jc w:val="center"/>
            </w:pPr>
            <w:r w:rsidRPr="00CE1C4F">
              <w:t>2017 год</w:t>
            </w:r>
          </w:p>
        </w:tc>
        <w:tc>
          <w:tcPr>
            <w:tcW w:w="1483" w:type="dxa"/>
          </w:tcPr>
          <w:p w:rsidR="00612D94" w:rsidRPr="00CE1C4F" w:rsidRDefault="00527EA1" w:rsidP="00850DF3">
            <w:pPr>
              <w:autoSpaceDE w:val="0"/>
              <w:autoSpaceDN w:val="0"/>
              <w:adjustRightInd w:val="0"/>
              <w:contextualSpacing/>
              <w:jc w:val="center"/>
            </w:pPr>
            <w:r w:rsidRPr="00CE1C4F">
              <w:t>% к 2016</w:t>
            </w:r>
            <w:r w:rsidR="00612D94" w:rsidRPr="00CE1C4F">
              <w:t xml:space="preserve"> году</w:t>
            </w:r>
          </w:p>
        </w:tc>
      </w:tr>
      <w:tr w:rsidR="00612D94" w:rsidRPr="00CE1C4F" w:rsidTr="00850DF3">
        <w:tc>
          <w:tcPr>
            <w:tcW w:w="594" w:type="dxa"/>
          </w:tcPr>
          <w:p w:rsidR="00612D94" w:rsidRPr="00CE1C4F" w:rsidRDefault="00612D94" w:rsidP="00850DF3">
            <w:pPr>
              <w:autoSpaceDE w:val="0"/>
              <w:autoSpaceDN w:val="0"/>
              <w:adjustRightInd w:val="0"/>
              <w:contextualSpacing/>
              <w:jc w:val="center"/>
            </w:pPr>
            <w:r w:rsidRPr="00CE1C4F">
              <w:t>1</w:t>
            </w:r>
          </w:p>
        </w:tc>
        <w:tc>
          <w:tcPr>
            <w:tcW w:w="3184" w:type="dxa"/>
            <w:vAlign w:val="center"/>
          </w:tcPr>
          <w:p w:rsidR="00612D94" w:rsidRPr="00CE1C4F" w:rsidRDefault="00612D94" w:rsidP="00850DF3">
            <w:pPr>
              <w:autoSpaceDE w:val="0"/>
              <w:autoSpaceDN w:val="0"/>
              <w:adjustRightInd w:val="0"/>
              <w:contextualSpacing/>
            </w:pPr>
            <w:r w:rsidRPr="00CE1C4F">
              <w:t>Производство мяса</w:t>
            </w:r>
          </w:p>
        </w:tc>
        <w:tc>
          <w:tcPr>
            <w:tcW w:w="1292" w:type="dxa"/>
            <w:vAlign w:val="center"/>
          </w:tcPr>
          <w:p w:rsidR="00612D94" w:rsidRPr="00CE1C4F" w:rsidRDefault="00612D94" w:rsidP="00850DF3">
            <w:pPr>
              <w:autoSpaceDE w:val="0"/>
              <w:autoSpaceDN w:val="0"/>
              <w:adjustRightInd w:val="0"/>
              <w:contextualSpacing/>
              <w:jc w:val="center"/>
            </w:pPr>
            <w:r w:rsidRPr="00CE1C4F">
              <w:t>тонн</w:t>
            </w:r>
          </w:p>
        </w:tc>
        <w:tc>
          <w:tcPr>
            <w:tcW w:w="1535" w:type="dxa"/>
            <w:vAlign w:val="center"/>
          </w:tcPr>
          <w:p w:rsidR="00612D94" w:rsidRPr="00CE1C4F" w:rsidRDefault="00612D94" w:rsidP="00850DF3">
            <w:pPr>
              <w:autoSpaceDE w:val="0"/>
              <w:autoSpaceDN w:val="0"/>
              <w:adjustRightInd w:val="0"/>
              <w:contextualSpacing/>
              <w:jc w:val="center"/>
            </w:pPr>
            <w:r w:rsidRPr="00CE1C4F">
              <w:t>1319,3</w:t>
            </w:r>
          </w:p>
        </w:tc>
        <w:tc>
          <w:tcPr>
            <w:tcW w:w="1483" w:type="dxa"/>
            <w:vAlign w:val="center"/>
          </w:tcPr>
          <w:p w:rsidR="00612D94" w:rsidRPr="00CE1C4F" w:rsidRDefault="00612D94" w:rsidP="00850DF3">
            <w:pPr>
              <w:autoSpaceDE w:val="0"/>
              <w:autoSpaceDN w:val="0"/>
              <w:adjustRightInd w:val="0"/>
              <w:contextualSpacing/>
              <w:jc w:val="center"/>
            </w:pPr>
            <w:r w:rsidRPr="00CE1C4F">
              <w:t>1178</w:t>
            </w:r>
          </w:p>
        </w:tc>
        <w:tc>
          <w:tcPr>
            <w:tcW w:w="1483" w:type="dxa"/>
            <w:vAlign w:val="center"/>
          </w:tcPr>
          <w:p w:rsidR="00612D94" w:rsidRPr="00CE1C4F" w:rsidRDefault="00612D94" w:rsidP="00850DF3">
            <w:pPr>
              <w:autoSpaceDE w:val="0"/>
              <w:autoSpaceDN w:val="0"/>
              <w:adjustRightInd w:val="0"/>
              <w:contextualSpacing/>
              <w:jc w:val="center"/>
            </w:pPr>
            <w:r w:rsidRPr="00CE1C4F">
              <w:t>89,3</w:t>
            </w:r>
          </w:p>
        </w:tc>
      </w:tr>
      <w:tr w:rsidR="00612D94" w:rsidRPr="00CE1C4F" w:rsidTr="00850DF3">
        <w:tc>
          <w:tcPr>
            <w:tcW w:w="594" w:type="dxa"/>
          </w:tcPr>
          <w:p w:rsidR="00612D94" w:rsidRPr="00CE1C4F" w:rsidRDefault="00612D94" w:rsidP="00850DF3">
            <w:pPr>
              <w:autoSpaceDE w:val="0"/>
              <w:autoSpaceDN w:val="0"/>
              <w:adjustRightInd w:val="0"/>
              <w:contextualSpacing/>
              <w:jc w:val="center"/>
            </w:pPr>
            <w:r w:rsidRPr="00CE1C4F">
              <w:t>2</w:t>
            </w:r>
          </w:p>
        </w:tc>
        <w:tc>
          <w:tcPr>
            <w:tcW w:w="3184" w:type="dxa"/>
            <w:vAlign w:val="center"/>
          </w:tcPr>
          <w:p w:rsidR="00612D94" w:rsidRPr="00CE1C4F" w:rsidRDefault="00612D94" w:rsidP="00850DF3">
            <w:pPr>
              <w:autoSpaceDE w:val="0"/>
              <w:autoSpaceDN w:val="0"/>
              <w:adjustRightInd w:val="0"/>
              <w:contextualSpacing/>
            </w:pPr>
            <w:r w:rsidRPr="00CE1C4F">
              <w:t>Производство яиц</w:t>
            </w:r>
          </w:p>
        </w:tc>
        <w:tc>
          <w:tcPr>
            <w:tcW w:w="1292" w:type="dxa"/>
            <w:vAlign w:val="center"/>
          </w:tcPr>
          <w:p w:rsidR="00612D94" w:rsidRPr="00CE1C4F" w:rsidRDefault="00612D94" w:rsidP="00850DF3">
            <w:pPr>
              <w:autoSpaceDE w:val="0"/>
              <w:autoSpaceDN w:val="0"/>
              <w:adjustRightInd w:val="0"/>
              <w:contextualSpacing/>
              <w:jc w:val="center"/>
            </w:pPr>
            <w:r w:rsidRPr="00CE1C4F">
              <w:t>тыс.шт.</w:t>
            </w:r>
          </w:p>
        </w:tc>
        <w:tc>
          <w:tcPr>
            <w:tcW w:w="1535" w:type="dxa"/>
            <w:vAlign w:val="center"/>
          </w:tcPr>
          <w:p w:rsidR="00612D94" w:rsidRPr="00CE1C4F" w:rsidRDefault="00612D94" w:rsidP="00850DF3">
            <w:pPr>
              <w:autoSpaceDE w:val="0"/>
              <w:autoSpaceDN w:val="0"/>
              <w:adjustRightInd w:val="0"/>
              <w:contextualSpacing/>
              <w:jc w:val="center"/>
            </w:pPr>
            <w:r w:rsidRPr="00CE1C4F">
              <w:t>28200</w:t>
            </w:r>
          </w:p>
        </w:tc>
        <w:tc>
          <w:tcPr>
            <w:tcW w:w="1483" w:type="dxa"/>
            <w:vAlign w:val="center"/>
          </w:tcPr>
          <w:p w:rsidR="00612D94" w:rsidRPr="00CE1C4F" w:rsidRDefault="00612D94" w:rsidP="00850DF3">
            <w:pPr>
              <w:autoSpaceDE w:val="0"/>
              <w:autoSpaceDN w:val="0"/>
              <w:adjustRightInd w:val="0"/>
              <w:contextualSpacing/>
              <w:jc w:val="center"/>
            </w:pPr>
            <w:r w:rsidRPr="00CE1C4F">
              <w:t>23478</w:t>
            </w:r>
          </w:p>
        </w:tc>
        <w:tc>
          <w:tcPr>
            <w:tcW w:w="1483" w:type="dxa"/>
            <w:vAlign w:val="center"/>
          </w:tcPr>
          <w:p w:rsidR="00612D94" w:rsidRPr="00CE1C4F" w:rsidRDefault="00612D94" w:rsidP="00850DF3">
            <w:pPr>
              <w:autoSpaceDE w:val="0"/>
              <w:autoSpaceDN w:val="0"/>
              <w:adjustRightInd w:val="0"/>
              <w:contextualSpacing/>
              <w:jc w:val="center"/>
            </w:pPr>
            <w:r w:rsidRPr="00CE1C4F">
              <w:t>83,2</w:t>
            </w:r>
          </w:p>
        </w:tc>
      </w:tr>
      <w:tr w:rsidR="00612D94" w:rsidRPr="00CE1C4F" w:rsidTr="00850DF3">
        <w:tc>
          <w:tcPr>
            <w:tcW w:w="594" w:type="dxa"/>
          </w:tcPr>
          <w:p w:rsidR="00612D94" w:rsidRPr="00CE1C4F" w:rsidRDefault="00612D94" w:rsidP="00850DF3">
            <w:pPr>
              <w:autoSpaceDE w:val="0"/>
              <w:autoSpaceDN w:val="0"/>
              <w:adjustRightInd w:val="0"/>
              <w:contextualSpacing/>
              <w:jc w:val="center"/>
            </w:pPr>
            <w:r w:rsidRPr="00CE1C4F">
              <w:t>3</w:t>
            </w:r>
          </w:p>
        </w:tc>
        <w:tc>
          <w:tcPr>
            <w:tcW w:w="3184" w:type="dxa"/>
            <w:vAlign w:val="center"/>
          </w:tcPr>
          <w:p w:rsidR="00612D94" w:rsidRPr="00CE1C4F" w:rsidRDefault="00612D94" w:rsidP="00850DF3">
            <w:pPr>
              <w:autoSpaceDE w:val="0"/>
              <w:autoSpaceDN w:val="0"/>
              <w:adjustRightInd w:val="0"/>
              <w:contextualSpacing/>
            </w:pPr>
            <w:r w:rsidRPr="00CE1C4F">
              <w:t>Производство молока</w:t>
            </w:r>
          </w:p>
        </w:tc>
        <w:tc>
          <w:tcPr>
            <w:tcW w:w="1292" w:type="dxa"/>
            <w:vAlign w:val="center"/>
          </w:tcPr>
          <w:p w:rsidR="00612D94" w:rsidRPr="00CE1C4F" w:rsidRDefault="00612D94" w:rsidP="00850DF3">
            <w:pPr>
              <w:autoSpaceDE w:val="0"/>
              <w:autoSpaceDN w:val="0"/>
              <w:adjustRightInd w:val="0"/>
              <w:contextualSpacing/>
              <w:jc w:val="center"/>
            </w:pPr>
            <w:r w:rsidRPr="00CE1C4F">
              <w:t>тонн</w:t>
            </w:r>
          </w:p>
        </w:tc>
        <w:tc>
          <w:tcPr>
            <w:tcW w:w="1535" w:type="dxa"/>
            <w:vAlign w:val="center"/>
          </w:tcPr>
          <w:p w:rsidR="00612D94" w:rsidRPr="00CE1C4F" w:rsidRDefault="00612D94" w:rsidP="00850DF3">
            <w:pPr>
              <w:autoSpaceDE w:val="0"/>
              <w:autoSpaceDN w:val="0"/>
              <w:adjustRightInd w:val="0"/>
              <w:contextualSpacing/>
              <w:jc w:val="center"/>
            </w:pPr>
            <w:r w:rsidRPr="00CE1C4F">
              <w:t>7500</w:t>
            </w:r>
          </w:p>
        </w:tc>
        <w:tc>
          <w:tcPr>
            <w:tcW w:w="1483" w:type="dxa"/>
            <w:vAlign w:val="center"/>
          </w:tcPr>
          <w:p w:rsidR="00612D94" w:rsidRPr="00CE1C4F" w:rsidRDefault="00612D94" w:rsidP="00850DF3">
            <w:pPr>
              <w:autoSpaceDE w:val="0"/>
              <w:autoSpaceDN w:val="0"/>
              <w:adjustRightInd w:val="0"/>
              <w:contextualSpacing/>
              <w:jc w:val="center"/>
            </w:pPr>
            <w:r w:rsidRPr="00CE1C4F">
              <w:t>6404</w:t>
            </w:r>
          </w:p>
        </w:tc>
        <w:tc>
          <w:tcPr>
            <w:tcW w:w="1483" w:type="dxa"/>
            <w:vAlign w:val="center"/>
          </w:tcPr>
          <w:p w:rsidR="00612D94" w:rsidRPr="00CE1C4F" w:rsidRDefault="00612D94" w:rsidP="00850DF3">
            <w:pPr>
              <w:autoSpaceDE w:val="0"/>
              <w:autoSpaceDN w:val="0"/>
              <w:adjustRightInd w:val="0"/>
              <w:contextualSpacing/>
              <w:jc w:val="center"/>
            </w:pPr>
            <w:r w:rsidRPr="00CE1C4F">
              <w:t>85,4</w:t>
            </w:r>
          </w:p>
        </w:tc>
      </w:tr>
    </w:tbl>
    <w:p w:rsidR="00612D94" w:rsidRPr="00CE1C4F" w:rsidRDefault="00612D94" w:rsidP="00055948">
      <w:pPr>
        <w:autoSpaceDE w:val="0"/>
        <w:autoSpaceDN w:val="0"/>
        <w:adjustRightInd w:val="0"/>
        <w:ind w:firstLine="708"/>
        <w:contextualSpacing/>
        <w:jc w:val="both"/>
        <w:rPr>
          <w:rFonts w:ascii="Times New Roman" w:hAnsi="Times New Roman" w:cs="Times New Roman"/>
          <w:sz w:val="24"/>
          <w:szCs w:val="24"/>
        </w:rPr>
      </w:pPr>
    </w:p>
    <w:p w:rsidR="00055948" w:rsidRPr="00CE1C4F" w:rsidRDefault="00055948" w:rsidP="00055948">
      <w:pPr>
        <w:autoSpaceDE w:val="0"/>
        <w:autoSpaceDN w:val="0"/>
        <w:adjustRightInd w:val="0"/>
        <w:contextualSpacing/>
        <w:jc w:val="both"/>
        <w:rPr>
          <w:rFonts w:ascii="Times New Roman" w:hAnsi="Times New Roman" w:cs="Times New Roman"/>
          <w:b/>
          <w:i/>
          <w:sz w:val="24"/>
          <w:szCs w:val="24"/>
        </w:rPr>
      </w:pPr>
      <w:r w:rsidRPr="007B37B4">
        <w:rPr>
          <w:rFonts w:ascii="Times New Roman" w:hAnsi="Times New Roman" w:cs="Times New Roman"/>
          <w:bCs/>
          <w:i/>
          <w:sz w:val="24"/>
          <w:szCs w:val="24"/>
        </w:rPr>
        <w:t>Растениеводство.</w:t>
      </w:r>
      <w:r w:rsidR="0041459E" w:rsidRPr="00CE1C4F">
        <w:rPr>
          <w:rFonts w:ascii="Times New Roman" w:hAnsi="Times New Roman" w:cs="Times New Roman"/>
          <w:b/>
          <w:bCs/>
          <w:i/>
          <w:sz w:val="24"/>
          <w:szCs w:val="24"/>
        </w:rPr>
        <w:t xml:space="preserve"> </w:t>
      </w:r>
      <w:r w:rsidR="008E0EBC" w:rsidRPr="00CE1C4F">
        <w:rPr>
          <w:rFonts w:ascii="Times New Roman" w:hAnsi="Times New Roman" w:cs="Times New Roman"/>
          <w:bCs/>
          <w:sz w:val="24"/>
          <w:szCs w:val="24"/>
        </w:rPr>
        <w:t>Посевные площади сельскохозяйственных культур</w:t>
      </w:r>
      <w:r w:rsidRPr="00CE1C4F">
        <w:rPr>
          <w:rFonts w:ascii="Times New Roman" w:hAnsi="Times New Roman" w:cs="Times New Roman"/>
          <w:bCs/>
          <w:sz w:val="24"/>
          <w:szCs w:val="24"/>
        </w:rPr>
        <w:t xml:space="preserve"> в районе на 01.01.201</w:t>
      </w:r>
      <w:r w:rsidR="008E0EBC" w:rsidRPr="00CE1C4F">
        <w:rPr>
          <w:rFonts w:ascii="Times New Roman" w:hAnsi="Times New Roman" w:cs="Times New Roman"/>
          <w:bCs/>
          <w:sz w:val="24"/>
          <w:szCs w:val="24"/>
        </w:rPr>
        <w:t>8</w:t>
      </w:r>
      <w:r w:rsidRPr="00CE1C4F">
        <w:rPr>
          <w:rFonts w:ascii="Times New Roman" w:hAnsi="Times New Roman" w:cs="Times New Roman"/>
          <w:bCs/>
          <w:sz w:val="24"/>
          <w:szCs w:val="24"/>
        </w:rPr>
        <w:t>г.</w:t>
      </w:r>
      <w:r w:rsidRPr="00CE1C4F">
        <w:rPr>
          <w:rFonts w:ascii="Times New Roman" w:hAnsi="Times New Roman" w:cs="Times New Roman"/>
          <w:sz w:val="24"/>
          <w:szCs w:val="24"/>
        </w:rPr>
        <w:t xml:space="preserve"> составля</w:t>
      </w:r>
      <w:r w:rsidR="008E0EBC" w:rsidRPr="00CE1C4F">
        <w:rPr>
          <w:rFonts w:ascii="Times New Roman" w:hAnsi="Times New Roman" w:cs="Times New Roman"/>
          <w:sz w:val="24"/>
          <w:szCs w:val="24"/>
        </w:rPr>
        <w:t>ют23,2 тыс. га, из них 93,8</w:t>
      </w:r>
      <w:r w:rsidRPr="00CE1C4F">
        <w:rPr>
          <w:rFonts w:ascii="Times New Roman" w:hAnsi="Times New Roman" w:cs="Times New Roman"/>
          <w:sz w:val="24"/>
          <w:szCs w:val="24"/>
        </w:rPr>
        <w:t>% занимают зерновые культуры, 0,</w:t>
      </w:r>
      <w:r w:rsidR="008E0EBC" w:rsidRPr="00CE1C4F">
        <w:rPr>
          <w:rFonts w:ascii="Times New Roman" w:hAnsi="Times New Roman" w:cs="Times New Roman"/>
          <w:sz w:val="24"/>
          <w:szCs w:val="24"/>
        </w:rPr>
        <w:t>9</w:t>
      </w:r>
      <w:r w:rsidRPr="00CE1C4F">
        <w:rPr>
          <w:rFonts w:ascii="Times New Roman" w:hAnsi="Times New Roman" w:cs="Times New Roman"/>
          <w:sz w:val="24"/>
          <w:szCs w:val="24"/>
        </w:rPr>
        <w:t xml:space="preserve"> %- овощные культуры и </w:t>
      </w:r>
      <w:r w:rsidR="008E0EBC" w:rsidRPr="00CE1C4F">
        <w:rPr>
          <w:rFonts w:ascii="Times New Roman" w:hAnsi="Times New Roman" w:cs="Times New Roman"/>
          <w:sz w:val="24"/>
          <w:szCs w:val="24"/>
        </w:rPr>
        <w:t>5,3</w:t>
      </w:r>
      <w:r w:rsidRPr="00CE1C4F">
        <w:rPr>
          <w:rFonts w:ascii="Times New Roman" w:hAnsi="Times New Roman" w:cs="Times New Roman"/>
          <w:sz w:val="24"/>
          <w:szCs w:val="24"/>
        </w:rPr>
        <w:t>%- картофель (рис</w:t>
      </w:r>
      <w:r w:rsidR="0041459E" w:rsidRPr="00CE1C4F">
        <w:rPr>
          <w:rFonts w:ascii="Times New Roman" w:hAnsi="Times New Roman" w:cs="Times New Roman"/>
          <w:sz w:val="24"/>
          <w:szCs w:val="24"/>
        </w:rPr>
        <w:t xml:space="preserve">унок </w:t>
      </w:r>
      <w:r w:rsidRPr="00CE1C4F">
        <w:rPr>
          <w:rFonts w:ascii="Times New Roman" w:hAnsi="Times New Roman" w:cs="Times New Roman"/>
          <w:sz w:val="24"/>
          <w:szCs w:val="24"/>
        </w:rPr>
        <w:t>2).</w:t>
      </w:r>
    </w:p>
    <w:p w:rsidR="00FE47A8" w:rsidRPr="00CE1C4F" w:rsidRDefault="00FE47A8" w:rsidP="00055948">
      <w:pPr>
        <w:autoSpaceDE w:val="0"/>
        <w:autoSpaceDN w:val="0"/>
        <w:adjustRightInd w:val="0"/>
        <w:contextualSpacing/>
        <w:jc w:val="center"/>
        <w:rPr>
          <w:rFonts w:ascii="Times New Roman" w:hAnsi="Times New Roman" w:cs="Times New Roman"/>
          <w:b/>
          <w:i/>
          <w:sz w:val="24"/>
          <w:szCs w:val="24"/>
        </w:rPr>
      </w:pPr>
    </w:p>
    <w:p w:rsidR="00FE47A8" w:rsidRPr="00CE1C4F" w:rsidRDefault="00FE47A8" w:rsidP="00055948">
      <w:pPr>
        <w:autoSpaceDE w:val="0"/>
        <w:autoSpaceDN w:val="0"/>
        <w:adjustRightInd w:val="0"/>
        <w:contextualSpacing/>
        <w:jc w:val="center"/>
        <w:rPr>
          <w:rFonts w:ascii="Times New Roman" w:hAnsi="Times New Roman" w:cs="Times New Roman"/>
          <w:b/>
          <w:i/>
          <w:sz w:val="24"/>
          <w:szCs w:val="24"/>
        </w:rPr>
      </w:pPr>
    </w:p>
    <w:p w:rsidR="00055948" w:rsidRPr="00CE1C4F" w:rsidRDefault="00055948" w:rsidP="00055948">
      <w:pPr>
        <w:autoSpaceDE w:val="0"/>
        <w:autoSpaceDN w:val="0"/>
        <w:adjustRightInd w:val="0"/>
        <w:contextualSpacing/>
        <w:jc w:val="center"/>
        <w:rPr>
          <w:rFonts w:ascii="Times New Roman" w:hAnsi="Times New Roman" w:cs="Times New Roman"/>
          <w:b/>
          <w:sz w:val="24"/>
          <w:szCs w:val="24"/>
        </w:rPr>
      </w:pPr>
      <w:r w:rsidRPr="00CE1C4F">
        <w:rPr>
          <w:rFonts w:ascii="Times New Roman" w:hAnsi="Times New Roman" w:cs="Times New Roman"/>
          <w:b/>
          <w:noProof/>
          <w:sz w:val="24"/>
          <w:szCs w:val="24"/>
          <w:bdr w:val="single" w:sz="4" w:space="0" w:color="auto"/>
        </w:rPr>
        <w:lastRenderedPageBreak/>
        <w:drawing>
          <wp:inline distT="0" distB="0" distL="0" distR="0">
            <wp:extent cx="5943600" cy="2838450"/>
            <wp:effectExtent l="19050" t="0" r="19050" b="0"/>
            <wp:docPr id="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459E" w:rsidRPr="00CE1C4F" w:rsidRDefault="0041459E" w:rsidP="0041459E">
      <w:pPr>
        <w:autoSpaceDE w:val="0"/>
        <w:autoSpaceDN w:val="0"/>
        <w:adjustRightInd w:val="0"/>
        <w:contextualSpacing/>
        <w:jc w:val="center"/>
        <w:rPr>
          <w:rFonts w:ascii="Times New Roman" w:hAnsi="Times New Roman" w:cs="Times New Roman"/>
          <w:b/>
          <w:i/>
          <w:sz w:val="24"/>
          <w:szCs w:val="24"/>
        </w:rPr>
      </w:pPr>
      <w:r w:rsidRPr="00CE1C4F">
        <w:rPr>
          <w:rFonts w:ascii="Times New Roman" w:hAnsi="Times New Roman" w:cs="Times New Roman"/>
          <w:sz w:val="24"/>
          <w:szCs w:val="24"/>
        </w:rPr>
        <w:t>Рисунок 2- структура посевных площадей</w:t>
      </w:r>
      <w:r w:rsidR="00427FBE">
        <w:rPr>
          <w:rFonts w:ascii="Times New Roman" w:hAnsi="Times New Roman" w:cs="Times New Roman"/>
          <w:sz w:val="24"/>
          <w:szCs w:val="24"/>
        </w:rPr>
        <w:t>, га.</w:t>
      </w:r>
    </w:p>
    <w:p w:rsidR="00650499" w:rsidRPr="00CE1C4F" w:rsidRDefault="00055948" w:rsidP="00055948">
      <w:pPr>
        <w:autoSpaceDE w:val="0"/>
        <w:autoSpaceDN w:val="0"/>
        <w:adjustRightInd w:val="0"/>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В 201</w:t>
      </w:r>
      <w:r w:rsidR="00650499" w:rsidRPr="00CE1C4F">
        <w:rPr>
          <w:rFonts w:ascii="Times New Roman" w:hAnsi="Times New Roman" w:cs="Times New Roman"/>
          <w:sz w:val="24"/>
          <w:szCs w:val="24"/>
        </w:rPr>
        <w:t xml:space="preserve">7 </w:t>
      </w:r>
      <w:r w:rsidRPr="00CE1C4F">
        <w:rPr>
          <w:rFonts w:ascii="Times New Roman" w:hAnsi="Times New Roman" w:cs="Times New Roman"/>
          <w:sz w:val="24"/>
          <w:szCs w:val="24"/>
        </w:rPr>
        <w:t xml:space="preserve">году собрано зерновых во всех категориях хозяйствах </w:t>
      </w:r>
      <w:r w:rsidR="00C40D97" w:rsidRPr="00CE1C4F">
        <w:rPr>
          <w:rFonts w:ascii="Times New Roman" w:hAnsi="Times New Roman" w:cs="Times New Roman"/>
          <w:sz w:val="24"/>
          <w:szCs w:val="24"/>
        </w:rPr>
        <w:t>29,4</w:t>
      </w:r>
      <w:r w:rsidRPr="00CE1C4F">
        <w:rPr>
          <w:rFonts w:ascii="Times New Roman" w:hAnsi="Times New Roman" w:cs="Times New Roman"/>
          <w:sz w:val="24"/>
          <w:szCs w:val="24"/>
        </w:rPr>
        <w:t xml:space="preserve"> тыс. тонн (что составляет </w:t>
      </w:r>
      <w:r w:rsidR="00C40D97" w:rsidRPr="00CE1C4F">
        <w:rPr>
          <w:rFonts w:ascii="Times New Roman" w:hAnsi="Times New Roman" w:cs="Times New Roman"/>
          <w:sz w:val="24"/>
          <w:szCs w:val="24"/>
        </w:rPr>
        <w:t>82,3</w:t>
      </w:r>
      <w:r w:rsidRPr="00CE1C4F">
        <w:rPr>
          <w:rFonts w:ascii="Times New Roman" w:hAnsi="Times New Roman" w:cs="Times New Roman"/>
          <w:sz w:val="24"/>
          <w:szCs w:val="24"/>
        </w:rPr>
        <w:t xml:space="preserve"> % к 201</w:t>
      </w:r>
      <w:r w:rsidR="00C40D97" w:rsidRPr="00CE1C4F">
        <w:rPr>
          <w:rFonts w:ascii="Times New Roman" w:hAnsi="Times New Roman" w:cs="Times New Roman"/>
          <w:sz w:val="24"/>
          <w:szCs w:val="24"/>
        </w:rPr>
        <w:t>6</w:t>
      </w:r>
      <w:r w:rsidRPr="00CE1C4F">
        <w:rPr>
          <w:rFonts w:ascii="Times New Roman" w:hAnsi="Times New Roman" w:cs="Times New Roman"/>
          <w:sz w:val="24"/>
          <w:szCs w:val="24"/>
        </w:rPr>
        <w:t>г.). Урожайность зерновых в 201</w:t>
      </w:r>
      <w:r w:rsidR="00C40D97" w:rsidRPr="00CE1C4F">
        <w:rPr>
          <w:rFonts w:ascii="Times New Roman" w:hAnsi="Times New Roman" w:cs="Times New Roman"/>
          <w:sz w:val="24"/>
          <w:szCs w:val="24"/>
        </w:rPr>
        <w:t>7</w:t>
      </w:r>
      <w:r w:rsidR="00F57D31" w:rsidRPr="00CE1C4F">
        <w:rPr>
          <w:rFonts w:ascii="Times New Roman" w:hAnsi="Times New Roman" w:cs="Times New Roman"/>
          <w:sz w:val="24"/>
          <w:szCs w:val="24"/>
        </w:rPr>
        <w:t xml:space="preserve"> году составила 16,5 ц/га, в 2016 году была </w:t>
      </w:r>
      <w:r w:rsidR="00354271" w:rsidRPr="00CE1C4F">
        <w:rPr>
          <w:rFonts w:ascii="Times New Roman" w:hAnsi="Times New Roman" w:cs="Times New Roman"/>
          <w:sz w:val="24"/>
          <w:szCs w:val="24"/>
        </w:rPr>
        <w:t>16,1 ц/га.</w:t>
      </w:r>
    </w:p>
    <w:p w:rsidR="007E0B1C" w:rsidRPr="00CE1C4F" w:rsidRDefault="00055948" w:rsidP="007E0B1C">
      <w:pPr>
        <w:autoSpaceDE w:val="0"/>
        <w:autoSpaceDN w:val="0"/>
        <w:adjustRightInd w:val="0"/>
        <w:ind w:firstLine="708"/>
        <w:contextualSpacing/>
        <w:rPr>
          <w:rFonts w:ascii="Times New Roman" w:hAnsi="Times New Roman" w:cs="Times New Roman"/>
          <w:sz w:val="24"/>
          <w:szCs w:val="24"/>
        </w:rPr>
      </w:pPr>
      <w:r w:rsidRPr="00CE1C4F">
        <w:rPr>
          <w:rFonts w:ascii="Times New Roman" w:hAnsi="Times New Roman" w:cs="Times New Roman"/>
          <w:sz w:val="24"/>
          <w:szCs w:val="24"/>
        </w:rPr>
        <w:t>Произведено во всех категориях хозяйств:</w:t>
      </w:r>
    </w:p>
    <w:p w:rsidR="007E0B1C" w:rsidRPr="00CE1C4F" w:rsidRDefault="00055948" w:rsidP="007E0B1C">
      <w:pPr>
        <w:autoSpaceDE w:val="0"/>
        <w:autoSpaceDN w:val="0"/>
        <w:adjustRightInd w:val="0"/>
        <w:contextualSpacing/>
        <w:rPr>
          <w:rFonts w:ascii="Times New Roman" w:hAnsi="Times New Roman" w:cs="Times New Roman"/>
          <w:sz w:val="24"/>
          <w:szCs w:val="24"/>
        </w:rPr>
      </w:pPr>
      <w:r w:rsidRPr="00CE1C4F">
        <w:rPr>
          <w:rFonts w:ascii="Times New Roman" w:hAnsi="Times New Roman" w:cs="Times New Roman"/>
          <w:sz w:val="24"/>
          <w:szCs w:val="24"/>
        </w:rPr>
        <w:t>картофеля –</w:t>
      </w:r>
      <w:r w:rsidR="00C40D97" w:rsidRPr="00CE1C4F">
        <w:rPr>
          <w:rFonts w:ascii="Times New Roman" w:hAnsi="Times New Roman" w:cs="Times New Roman"/>
          <w:sz w:val="24"/>
          <w:szCs w:val="24"/>
        </w:rPr>
        <w:t>20</w:t>
      </w:r>
      <w:r w:rsidRPr="00CE1C4F">
        <w:rPr>
          <w:rFonts w:ascii="Times New Roman" w:hAnsi="Times New Roman" w:cs="Times New Roman"/>
          <w:sz w:val="24"/>
          <w:szCs w:val="24"/>
        </w:rPr>
        <w:t>,</w:t>
      </w:r>
      <w:r w:rsidR="00C40D97" w:rsidRPr="00CE1C4F">
        <w:rPr>
          <w:rFonts w:ascii="Times New Roman" w:hAnsi="Times New Roman" w:cs="Times New Roman"/>
          <w:sz w:val="24"/>
          <w:szCs w:val="24"/>
        </w:rPr>
        <w:t>4</w:t>
      </w:r>
      <w:r w:rsidRPr="00CE1C4F">
        <w:rPr>
          <w:rFonts w:ascii="Times New Roman" w:hAnsi="Times New Roman" w:cs="Times New Roman"/>
          <w:sz w:val="24"/>
          <w:szCs w:val="24"/>
        </w:rPr>
        <w:t xml:space="preserve"> тыс. тонн</w:t>
      </w:r>
      <w:r w:rsidR="00C40D97" w:rsidRPr="00CE1C4F">
        <w:rPr>
          <w:rFonts w:ascii="Times New Roman" w:hAnsi="Times New Roman" w:cs="Times New Roman"/>
          <w:sz w:val="24"/>
          <w:szCs w:val="24"/>
        </w:rPr>
        <w:t>, меньше 2016 года на 15,7%</w:t>
      </w:r>
      <w:r w:rsidR="00650499" w:rsidRPr="00CE1C4F">
        <w:rPr>
          <w:rFonts w:ascii="Times New Roman" w:hAnsi="Times New Roman" w:cs="Times New Roman"/>
          <w:sz w:val="24"/>
          <w:szCs w:val="24"/>
        </w:rPr>
        <w:t>,</w:t>
      </w:r>
    </w:p>
    <w:p w:rsidR="00055948" w:rsidRPr="00CE1C4F" w:rsidRDefault="007E0B1C" w:rsidP="007E0B1C">
      <w:pPr>
        <w:autoSpaceDE w:val="0"/>
        <w:autoSpaceDN w:val="0"/>
        <w:adjustRightInd w:val="0"/>
        <w:contextualSpacing/>
        <w:rPr>
          <w:rFonts w:ascii="Times New Roman" w:hAnsi="Times New Roman" w:cs="Times New Roman"/>
          <w:sz w:val="24"/>
          <w:szCs w:val="24"/>
        </w:rPr>
      </w:pPr>
      <w:r w:rsidRPr="00CE1C4F">
        <w:rPr>
          <w:rFonts w:ascii="Times New Roman" w:hAnsi="Times New Roman" w:cs="Times New Roman"/>
          <w:sz w:val="24"/>
          <w:szCs w:val="24"/>
        </w:rPr>
        <w:t>о</w:t>
      </w:r>
      <w:r w:rsidR="00055948" w:rsidRPr="00CE1C4F">
        <w:rPr>
          <w:rFonts w:ascii="Times New Roman" w:hAnsi="Times New Roman" w:cs="Times New Roman"/>
          <w:sz w:val="24"/>
          <w:szCs w:val="24"/>
        </w:rPr>
        <w:t>вощей –</w:t>
      </w:r>
      <w:r w:rsidR="00C40D97" w:rsidRPr="00CE1C4F">
        <w:rPr>
          <w:rFonts w:ascii="Times New Roman" w:hAnsi="Times New Roman" w:cs="Times New Roman"/>
          <w:sz w:val="24"/>
          <w:szCs w:val="24"/>
        </w:rPr>
        <w:t>5,4</w:t>
      </w:r>
      <w:r w:rsidR="00055948" w:rsidRPr="00CE1C4F">
        <w:rPr>
          <w:rFonts w:ascii="Times New Roman" w:hAnsi="Times New Roman" w:cs="Times New Roman"/>
          <w:sz w:val="24"/>
          <w:szCs w:val="24"/>
        </w:rPr>
        <w:t>тыс.тонн</w:t>
      </w:r>
      <w:r w:rsidR="00C40D97" w:rsidRPr="00CE1C4F">
        <w:rPr>
          <w:rFonts w:ascii="Times New Roman" w:hAnsi="Times New Roman" w:cs="Times New Roman"/>
          <w:sz w:val="24"/>
          <w:szCs w:val="24"/>
        </w:rPr>
        <w:t xml:space="preserve">, </w:t>
      </w:r>
      <w:r w:rsidRPr="00CE1C4F">
        <w:rPr>
          <w:rFonts w:ascii="Times New Roman" w:hAnsi="Times New Roman" w:cs="Times New Roman"/>
          <w:sz w:val="24"/>
          <w:szCs w:val="24"/>
        </w:rPr>
        <w:t>м</w:t>
      </w:r>
      <w:r w:rsidR="00C40D97" w:rsidRPr="00CE1C4F">
        <w:rPr>
          <w:rFonts w:ascii="Times New Roman" w:hAnsi="Times New Roman" w:cs="Times New Roman"/>
          <w:sz w:val="24"/>
          <w:szCs w:val="24"/>
        </w:rPr>
        <w:t>еньше 2016 года на 21,7%</w:t>
      </w:r>
      <w:r w:rsidR="00055948" w:rsidRPr="00CE1C4F">
        <w:rPr>
          <w:rFonts w:ascii="Times New Roman" w:hAnsi="Times New Roman" w:cs="Times New Roman"/>
          <w:sz w:val="24"/>
          <w:szCs w:val="24"/>
        </w:rPr>
        <w:t>.</w:t>
      </w:r>
    </w:p>
    <w:p w:rsidR="00C40D97" w:rsidRPr="00CE1C4F" w:rsidRDefault="00C40D97" w:rsidP="007E0B1C">
      <w:pPr>
        <w:autoSpaceDE w:val="0"/>
        <w:autoSpaceDN w:val="0"/>
        <w:adjustRightInd w:val="0"/>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Снижение объемов производства сельскохозяйственных культур в 2017 году обусловлено </w:t>
      </w:r>
      <w:r w:rsidR="007E0B1C" w:rsidRPr="00CE1C4F">
        <w:rPr>
          <w:rFonts w:ascii="Times New Roman" w:hAnsi="Times New Roman" w:cs="Times New Roman"/>
          <w:sz w:val="24"/>
          <w:szCs w:val="24"/>
        </w:rPr>
        <w:t xml:space="preserve">потерями, связанными с </w:t>
      </w:r>
      <w:r w:rsidRPr="00CE1C4F">
        <w:rPr>
          <w:rFonts w:ascii="Times New Roman" w:hAnsi="Times New Roman" w:cs="Times New Roman"/>
          <w:sz w:val="24"/>
          <w:szCs w:val="24"/>
        </w:rPr>
        <w:t>чрезвычайными стихийными</w:t>
      </w:r>
      <w:r w:rsidR="0041459E" w:rsidRPr="00CE1C4F">
        <w:rPr>
          <w:rFonts w:ascii="Times New Roman" w:hAnsi="Times New Roman" w:cs="Times New Roman"/>
          <w:sz w:val="24"/>
          <w:szCs w:val="24"/>
        </w:rPr>
        <w:t xml:space="preserve"> а</w:t>
      </w:r>
      <w:r w:rsidRPr="00CE1C4F">
        <w:rPr>
          <w:rFonts w:ascii="Times New Roman" w:hAnsi="Times New Roman" w:cs="Times New Roman"/>
          <w:sz w:val="24"/>
          <w:szCs w:val="24"/>
        </w:rPr>
        <w:t>грометеорологическими явлениями</w:t>
      </w:r>
      <w:r w:rsidR="005417A5" w:rsidRPr="00CE1C4F">
        <w:rPr>
          <w:rFonts w:ascii="Times New Roman" w:hAnsi="Times New Roman" w:cs="Times New Roman"/>
          <w:sz w:val="24"/>
          <w:szCs w:val="24"/>
        </w:rPr>
        <w:t xml:space="preserve">. Площадь гибели посевов составила 2,5 тыс. га, или 10,8% от общей посевной площади сельскохозяйственных культур. </w:t>
      </w:r>
    </w:p>
    <w:p w:rsidR="00055948" w:rsidRPr="00CE1C4F" w:rsidRDefault="00055948" w:rsidP="00055948">
      <w:pPr>
        <w:contextualSpacing/>
        <w:jc w:val="both"/>
        <w:rPr>
          <w:rFonts w:ascii="Times New Roman" w:hAnsi="Times New Roman" w:cs="Times New Roman"/>
          <w:sz w:val="24"/>
          <w:szCs w:val="24"/>
        </w:rPr>
      </w:pPr>
      <w:r w:rsidRPr="00CE1C4F">
        <w:rPr>
          <w:rFonts w:ascii="Times New Roman" w:hAnsi="Times New Roman" w:cs="Times New Roman"/>
          <w:b/>
          <w:bCs/>
          <w:sz w:val="24"/>
          <w:szCs w:val="24"/>
          <w:u w:val="single"/>
        </w:rPr>
        <w:t>Потребительский рынок</w:t>
      </w:r>
      <w:r w:rsidR="0041459E" w:rsidRPr="00CE1C4F">
        <w:rPr>
          <w:rFonts w:ascii="Times New Roman" w:hAnsi="Times New Roman" w:cs="Times New Roman"/>
          <w:b/>
          <w:bCs/>
          <w:sz w:val="24"/>
          <w:szCs w:val="24"/>
        </w:rPr>
        <w:t xml:space="preserve"> </w:t>
      </w:r>
      <w:r w:rsidRPr="00CE1C4F">
        <w:rPr>
          <w:rFonts w:ascii="Times New Roman" w:eastAsia="Times New Roman" w:hAnsi="Times New Roman" w:cs="Times New Roman"/>
          <w:bCs/>
          <w:sz w:val="24"/>
          <w:szCs w:val="24"/>
        </w:rPr>
        <w:t>На 01.01.201</w:t>
      </w:r>
      <w:r w:rsidR="007905D4" w:rsidRPr="00CE1C4F">
        <w:rPr>
          <w:rFonts w:ascii="Times New Roman" w:eastAsia="Times New Roman" w:hAnsi="Times New Roman" w:cs="Times New Roman"/>
          <w:bCs/>
          <w:sz w:val="24"/>
          <w:szCs w:val="24"/>
        </w:rPr>
        <w:t>8</w:t>
      </w:r>
      <w:r w:rsidRPr="00CE1C4F">
        <w:rPr>
          <w:rFonts w:ascii="Times New Roman" w:eastAsia="Times New Roman" w:hAnsi="Times New Roman" w:cs="Times New Roman"/>
          <w:bCs/>
          <w:sz w:val="24"/>
          <w:szCs w:val="24"/>
        </w:rPr>
        <w:t xml:space="preserve"> п</w:t>
      </w:r>
      <w:r w:rsidRPr="00CE1C4F">
        <w:rPr>
          <w:rFonts w:ascii="Times New Roman" w:hAnsi="Times New Roman" w:cs="Times New Roman"/>
          <w:sz w:val="24"/>
          <w:szCs w:val="24"/>
        </w:rPr>
        <w:t xml:space="preserve">отребительский рынок Боготольского района представлен: </w:t>
      </w:r>
    </w:p>
    <w:p w:rsidR="00055948" w:rsidRPr="00CE1C4F" w:rsidRDefault="00055948" w:rsidP="00055948">
      <w:pPr>
        <w:contextualSpacing/>
        <w:jc w:val="both"/>
        <w:rPr>
          <w:rFonts w:ascii="Times New Roman" w:hAnsi="Times New Roman" w:cs="Times New Roman"/>
          <w:sz w:val="24"/>
          <w:szCs w:val="24"/>
        </w:rPr>
      </w:pPr>
      <w:r w:rsidRPr="00CE1C4F">
        <w:rPr>
          <w:rFonts w:ascii="Times New Roman" w:hAnsi="Times New Roman" w:cs="Times New Roman"/>
          <w:sz w:val="24"/>
          <w:szCs w:val="24"/>
        </w:rPr>
        <w:t>-4</w:t>
      </w:r>
      <w:r w:rsidR="00035E5E" w:rsidRPr="00CE1C4F">
        <w:rPr>
          <w:rFonts w:ascii="Times New Roman" w:hAnsi="Times New Roman" w:cs="Times New Roman"/>
          <w:sz w:val="24"/>
          <w:szCs w:val="24"/>
        </w:rPr>
        <w:t>5</w:t>
      </w:r>
      <w:r w:rsidRPr="00CE1C4F">
        <w:rPr>
          <w:rFonts w:ascii="Times New Roman" w:hAnsi="Times New Roman" w:cs="Times New Roman"/>
          <w:sz w:val="24"/>
          <w:szCs w:val="24"/>
        </w:rPr>
        <w:t xml:space="preserve"> объектами предприятий розничной торговли (неспециализированные  стационарные магазины- </w:t>
      </w:r>
      <w:r w:rsidR="00035E5E" w:rsidRPr="00CE1C4F">
        <w:rPr>
          <w:rFonts w:ascii="Times New Roman" w:hAnsi="Times New Roman" w:cs="Times New Roman"/>
          <w:sz w:val="24"/>
          <w:szCs w:val="24"/>
        </w:rPr>
        <w:t>36</w:t>
      </w:r>
      <w:r w:rsidRPr="00CE1C4F">
        <w:rPr>
          <w:rFonts w:ascii="Times New Roman" w:hAnsi="Times New Roman" w:cs="Times New Roman"/>
          <w:sz w:val="24"/>
          <w:szCs w:val="24"/>
        </w:rPr>
        <w:t xml:space="preserve"> объекта, неспециализированные нестационарные павильоны – </w:t>
      </w:r>
      <w:r w:rsidR="00035E5E" w:rsidRPr="00CE1C4F">
        <w:rPr>
          <w:rFonts w:ascii="Times New Roman" w:hAnsi="Times New Roman" w:cs="Times New Roman"/>
          <w:sz w:val="24"/>
          <w:szCs w:val="24"/>
        </w:rPr>
        <w:t>9</w:t>
      </w:r>
      <w:r w:rsidRPr="00CE1C4F">
        <w:rPr>
          <w:rFonts w:ascii="Times New Roman" w:hAnsi="Times New Roman" w:cs="Times New Roman"/>
          <w:sz w:val="24"/>
          <w:szCs w:val="24"/>
        </w:rPr>
        <w:t xml:space="preserve"> );</w:t>
      </w:r>
    </w:p>
    <w:p w:rsidR="00055948" w:rsidRPr="00CE1C4F" w:rsidRDefault="00055948" w:rsidP="00055948">
      <w:pPr>
        <w:contextualSpacing/>
        <w:jc w:val="both"/>
        <w:rPr>
          <w:rFonts w:ascii="Times New Roman" w:hAnsi="Times New Roman" w:cs="Times New Roman"/>
          <w:sz w:val="24"/>
          <w:szCs w:val="24"/>
        </w:rPr>
      </w:pPr>
      <w:r w:rsidRPr="00CE1C4F">
        <w:rPr>
          <w:rFonts w:ascii="Times New Roman" w:hAnsi="Times New Roman" w:cs="Times New Roman"/>
          <w:sz w:val="24"/>
          <w:szCs w:val="24"/>
        </w:rPr>
        <w:t>- 4 аптечными киосками;</w:t>
      </w:r>
    </w:p>
    <w:p w:rsidR="00055948" w:rsidRPr="00CE1C4F" w:rsidRDefault="00055948" w:rsidP="00055948">
      <w:pPr>
        <w:contextualSpacing/>
        <w:jc w:val="both"/>
        <w:rPr>
          <w:rFonts w:ascii="Times New Roman" w:hAnsi="Times New Roman" w:cs="Times New Roman"/>
          <w:sz w:val="24"/>
          <w:szCs w:val="24"/>
        </w:rPr>
      </w:pPr>
      <w:r w:rsidRPr="00CE1C4F">
        <w:rPr>
          <w:rFonts w:ascii="Times New Roman" w:hAnsi="Times New Roman" w:cs="Times New Roman"/>
          <w:sz w:val="24"/>
          <w:szCs w:val="24"/>
        </w:rPr>
        <w:t>-7 объектами общественного питания (238 мест),</w:t>
      </w:r>
    </w:p>
    <w:p w:rsidR="00055948" w:rsidRPr="00CE1C4F" w:rsidRDefault="00055948" w:rsidP="00055948">
      <w:pPr>
        <w:contextualSpacing/>
        <w:jc w:val="both"/>
        <w:rPr>
          <w:rFonts w:ascii="Times New Roman" w:hAnsi="Times New Roman" w:cs="Times New Roman"/>
          <w:sz w:val="24"/>
          <w:szCs w:val="24"/>
        </w:rPr>
      </w:pPr>
      <w:r w:rsidRPr="00CE1C4F">
        <w:rPr>
          <w:rFonts w:ascii="Times New Roman" w:hAnsi="Times New Roman" w:cs="Times New Roman"/>
          <w:sz w:val="24"/>
          <w:szCs w:val="24"/>
        </w:rPr>
        <w:t>-12 объектами бытового обслуживания населения.</w:t>
      </w:r>
    </w:p>
    <w:p w:rsidR="00055948" w:rsidRPr="00CE1C4F" w:rsidRDefault="00055948" w:rsidP="00055948">
      <w:pPr>
        <w:ind w:firstLine="360"/>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Обеспеченность на 1000 жителей площадью торговых объектов составляет </w:t>
      </w:r>
      <w:r w:rsidR="00035E5E" w:rsidRPr="00CE1C4F">
        <w:rPr>
          <w:rFonts w:ascii="Times New Roman" w:hAnsi="Times New Roman" w:cs="Times New Roman"/>
          <w:sz w:val="24"/>
          <w:szCs w:val="24"/>
        </w:rPr>
        <w:t>237,2</w:t>
      </w:r>
      <w:r w:rsidRPr="00CE1C4F">
        <w:rPr>
          <w:rFonts w:ascii="Times New Roman" w:hAnsi="Times New Roman" w:cs="Times New Roman"/>
          <w:sz w:val="24"/>
          <w:szCs w:val="24"/>
        </w:rPr>
        <w:t xml:space="preserve"> кв. м на 1000 человек, при нормативе минимальной обеспеченности населения площадью торговых объектов по Красноярскому краю </w:t>
      </w:r>
      <w:r w:rsidR="00035E5E" w:rsidRPr="00CE1C4F">
        <w:rPr>
          <w:rFonts w:ascii="Times New Roman" w:hAnsi="Times New Roman" w:cs="Times New Roman"/>
          <w:sz w:val="24"/>
          <w:szCs w:val="24"/>
        </w:rPr>
        <w:t xml:space="preserve">310,07 </w:t>
      </w:r>
      <w:r w:rsidRPr="00CE1C4F">
        <w:rPr>
          <w:rFonts w:ascii="Times New Roman" w:hAnsi="Times New Roman" w:cs="Times New Roman"/>
          <w:sz w:val="24"/>
          <w:szCs w:val="24"/>
        </w:rPr>
        <w:t>кв.м на 1000 человек.</w:t>
      </w:r>
    </w:p>
    <w:p w:rsidR="00055948" w:rsidRPr="00CE1C4F" w:rsidRDefault="00055948" w:rsidP="00055948">
      <w:pPr>
        <w:ind w:firstLine="360"/>
        <w:contextualSpacing/>
        <w:jc w:val="both"/>
        <w:rPr>
          <w:rFonts w:ascii="Times New Roman" w:hAnsi="Times New Roman" w:cs="Times New Roman"/>
          <w:sz w:val="24"/>
          <w:szCs w:val="24"/>
        </w:rPr>
      </w:pPr>
      <w:r w:rsidRPr="00CE1C4F">
        <w:rPr>
          <w:rFonts w:ascii="Times New Roman" w:hAnsi="Times New Roman" w:cs="Times New Roman"/>
          <w:sz w:val="24"/>
          <w:szCs w:val="24"/>
        </w:rPr>
        <w:t>Оборот розничной торговли за 201</w:t>
      </w:r>
      <w:r w:rsidR="00682E03" w:rsidRPr="00CE1C4F">
        <w:rPr>
          <w:rFonts w:ascii="Times New Roman" w:hAnsi="Times New Roman" w:cs="Times New Roman"/>
          <w:sz w:val="24"/>
          <w:szCs w:val="24"/>
        </w:rPr>
        <w:t xml:space="preserve">7 </w:t>
      </w:r>
      <w:r w:rsidRPr="00CE1C4F">
        <w:rPr>
          <w:rFonts w:ascii="Times New Roman" w:hAnsi="Times New Roman" w:cs="Times New Roman"/>
          <w:sz w:val="24"/>
          <w:szCs w:val="24"/>
        </w:rPr>
        <w:t xml:space="preserve">год составил </w:t>
      </w:r>
      <w:r w:rsidR="00682E03" w:rsidRPr="00CE1C4F">
        <w:rPr>
          <w:rFonts w:ascii="Times New Roman" w:hAnsi="Times New Roman" w:cs="Times New Roman"/>
          <w:sz w:val="24"/>
          <w:szCs w:val="24"/>
        </w:rPr>
        <w:t>326</w:t>
      </w:r>
      <w:r w:rsidRPr="00CE1C4F">
        <w:rPr>
          <w:rFonts w:ascii="Times New Roman" w:hAnsi="Times New Roman" w:cs="Times New Roman"/>
          <w:sz w:val="24"/>
          <w:szCs w:val="24"/>
        </w:rPr>
        <w:t xml:space="preserve"> млн. рублей, что в фактических ценах на </w:t>
      </w:r>
      <w:r w:rsidR="00682E03" w:rsidRPr="00CE1C4F">
        <w:rPr>
          <w:rFonts w:ascii="Times New Roman" w:hAnsi="Times New Roman" w:cs="Times New Roman"/>
          <w:sz w:val="24"/>
          <w:szCs w:val="24"/>
        </w:rPr>
        <w:t>4</w:t>
      </w:r>
      <w:r w:rsidRPr="00CE1C4F">
        <w:rPr>
          <w:rFonts w:ascii="Times New Roman" w:hAnsi="Times New Roman" w:cs="Times New Roman"/>
          <w:sz w:val="24"/>
          <w:szCs w:val="24"/>
        </w:rPr>
        <w:t xml:space="preserve"> % больше уровня 201</w:t>
      </w:r>
      <w:r w:rsidR="00682E03" w:rsidRPr="00CE1C4F">
        <w:rPr>
          <w:rFonts w:ascii="Times New Roman" w:hAnsi="Times New Roman" w:cs="Times New Roman"/>
          <w:sz w:val="24"/>
          <w:szCs w:val="24"/>
        </w:rPr>
        <w:t>6</w:t>
      </w:r>
      <w:r w:rsidRPr="00CE1C4F">
        <w:rPr>
          <w:rFonts w:ascii="Times New Roman" w:hAnsi="Times New Roman" w:cs="Times New Roman"/>
          <w:sz w:val="24"/>
          <w:szCs w:val="24"/>
        </w:rPr>
        <w:t xml:space="preserve"> года. Оборот розничной торговли в расчете на одного жителя составил </w:t>
      </w:r>
      <w:r w:rsidR="00682E03" w:rsidRPr="00CE1C4F">
        <w:rPr>
          <w:rFonts w:ascii="Times New Roman" w:hAnsi="Times New Roman" w:cs="Times New Roman"/>
          <w:sz w:val="24"/>
          <w:szCs w:val="24"/>
        </w:rPr>
        <w:t>33425</w:t>
      </w:r>
      <w:r w:rsidRPr="00CE1C4F">
        <w:rPr>
          <w:rFonts w:ascii="Times New Roman" w:hAnsi="Times New Roman" w:cs="Times New Roman"/>
          <w:sz w:val="24"/>
          <w:szCs w:val="24"/>
        </w:rPr>
        <w:t xml:space="preserve"> рублей.</w:t>
      </w:r>
    </w:p>
    <w:p w:rsidR="00055948" w:rsidRPr="00CE1C4F" w:rsidRDefault="00055948" w:rsidP="00055948">
      <w:pPr>
        <w:ind w:firstLine="360"/>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Оборот предприятий общественного питания за отчетный год составил </w:t>
      </w:r>
      <w:r w:rsidR="00682E03" w:rsidRPr="00CE1C4F">
        <w:rPr>
          <w:rFonts w:ascii="Times New Roman" w:hAnsi="Times New Roman" w:cs="Times New Roman"/>
          <w:sz w:val="24"/>
          <w:szCs w:val="24"/>
        </w:rPr>
        <w:t>5,1</w:t>
      </w:r>
      <w:r w:rsidRPr="00CE1C4F">
        <w:rPr>
          <w:rFonts w:ascii="Times New Roman" w:hAnsi="Times New Roman" w:cs="Times New Roman"/>
          <w:sz w:val="24"/>
          <w:szCs w:val="24"/>
        </w:rPr>
        <w:t xml:space="preserve"> млн. рублей, что в фактических ценах на </w:t>
      </w:r>
      <w:r w:rsidR="00682E03" w:rsidRPr="00CE1C4F">
        <w:rPr>
          <w:rFonts w:ascii="Times New Roman" w:hAnsi="Times New Roman" w:cs="Times New Roman"/>
          <w:sz w:val="24"/>
          <w:szCs w:val="24"/>
        </w:rPr>
        <w:t>4,2</w:t>
      </w:r>
      <w:r w:rsidRPr="00CE1C4F">
        <w:rPr>
          <w:rFonts w:ascii="Times New Roman" w:hAnsi="Times New Roman" w:cs="Times New Roman"/>
          <w:sz w:val="24"/>
          <w:szCs w:val="24"/>
        </w:rPr>
        <w:t xml:space="preserve"> % больше уровня предыдущего года.</w:t>
      </w:r>
    </w:p>
    <w:p w:rsidR="00055948" w:rsidRPr="00CE1C4F" w:rsidRDefault="00055948" w:rsidP="00055948">
      <w:pPr>
        <w:ind w:firstLine="360"/>
        <w:contextualSpacing/>
        <w:jc w:val="both"/>
        <w:rPr>
          <w:rFonts w:ascii="Times New Roman" w:hAnsi="Times New Roman" w:cs="Times New Roman"/>
          <w:sz w:val="24"/>
          <w:szCs w:val="24"/>
        </w:rPr>
      </w:pPr>
      <w:r w:rsidRPr="00CE1C4F">
        <w:rPr>
          <w:rFonts w:ascii="Times New Roman" w:hAnsi="Times New Roman" w:cs="Times New Roman"/>
          <w:sz w:val="24"/>
          <w:szCs w:val="24"/>
        </w:rPr>
        <w:t>Объем платных услуг, оказанных населению за 201</w:t>
      </w:r>
      <w:r w:rsidR="00682E03" w:rsidRPr="00CE1C4F">
        <w:rPr>
          <w:rFonts w:ascii="Times New Roman" w:hAnsi="Times New Roman" w:cs="Times New Roman"/>
          <w:sz w:val="24"/>
          <w:szCs w:val="24"/>
        </w:rPr>
        <w:t>7</w:t>
      </w:r>
      <w:r w:rsidRPr="00CE1C4F">
        <w:rPr>
          <w:rFonts w:ascii="Times New Roman" w:hAnsi="Times New Roman" w:cs="Times New Roman"/>
          <w:sz w:val="24"/>
          <w:szCs w:val="24"/>
        </w:rPr>
        <w:t xml:space="preserve"> год, составил </w:t>
      </w:r>
      <w:r w:rsidR="00682E03" w:rsidRPr="00CE1C4F">
        <w:rPr>
          <w:rFonts w:ascii="Times New Roman" w:hAnsi="Times New Roman" w:cs="Times New Roman"/>
          <w:sz w:val="24"/>
          <w:szCs w:val="24"/>
        </w:rPr>
        <w:t>46,79</w:t>
      </w:r>
      <w:r w:rsidRPr="00CE1C4F">
        <w:rPr>
          <w:rFonts w:ascii="Times New Roman" w:hAnsi="Times New Roman" w:cs="Times New Roman"/>
          <w:sz w:val="24"/>
          <w:szCs w:val="24"/>
        </w:rPr>
        <w:t xml:space="preserve"> млн. руб., что в фактических ценах на </w:t>
      </w:r>
      <w:r w:rsidR="00682E03" w:rsidRPr="00CE1C4F">
        <w:rPr>
          <w:rFonts w:ascii="Times New Roman" w:hAnsi="Times New Roman" w:cs="Times New Roman"/>
          <w:sz w:val="24"/>
          <w:szCs w:val="24"/>
        </w:rPr>
        <w:t>4,2</w:t>
      </w:r>
      <w:r w:rsidRPr="00CE1C4F">
        <w:rPr>
          <w:rFonts w:ascii="Times New Roman" w:hAnsi="Times New Roman" w:cs="Times New Roman"/>
          <w:sz w:val="24"/>
          <w:szCs w:val="24"/>
        </w:rPr>
        <w:t>% больше уровня прошлого года.</w:t>
      </w:r>
    </w:p>
    <w:p w:rsidR="00055948" w:rsidRPr="00CE1C4F" w:rsidRDefault="00055948" w:rsidP="00055948">
      <w:pPr>
        <w:autoSpaceDE w:val="0"/>
        <w:autoSpaceDN w:val="0"/>
        <w:adjustRightInd w:val="0"/>
        <w:ind w:firstLine="540"/>
        <w:contextualSpacing/>
        <w:jc w:val="both"/>
        <w:rPr>
          <w:rFonts w:ascii="Times New Roman" w:hAnsi="Times New Roman" w:cs="Times New Roman"/>
          <w:sz w:val="24"/>
          <w:szCs w:val="24"/>
        </w:rPr>
      </w:pPr>
      <w:r w:rsidRPr="00CE1C4F">
        <w:rPr>
          <w:rFonts w:ascii="Times New Roman" w:hAnsi="Times New Roman" w:cs="Times New Roman"/>
          <w:sz w:val="24"/>
          <w:szCs w:val="24"/>
        </w:rPr>
        <w:t>Ассортимент, реализуемых товарно-материальных ценностей состоит на 79% из продовольственных товаров повседневного спроса и 21% розничная торговля хозяйственными и промышленными товарами</w:t>
      </w:r>
      <w:r w:rsidR="00682E03" w:rsidRPr="00CE1C4F">
        <w:rPr>
          <w:rFonts w:ascii="Times New Roman" w:hAnsi="Times New Roman" w:cs="Times New Roman"/>
          <w:sz w:val="24"/>
          <w:szCs w:val="24"/>
        </w:rPr>
        <w:t>.</w:t>
      </w:r>
    </w:p>
    <w:p w:rsidR="00055948" w:rsidRPr="00CE1C4F" w:rsidRDefault="00055948" w:rsidP="00055948">
      <w:pPr>
        <w:ind w:firstLine="540"/>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lastRenderedPageBreak/>
        <w:t>Также на территории района расположены 5 автозаправочных станций.</w:t>
      </w:r>
    </w:p>
    <w:p w:rsidR="005417A5" w:rsidRPr="00CE1C4F" w:rsidRDefault="00055948" w:rsidP="005417A5">
      <w:pPr>
        <w:autoSpaceDE w:val="0"/>
        <w:autoSpaceDN w:val="0"/>
        <w:adjustRightInd w:val="0"/>
        <w:contextualSpacing/>
        <w:jc w:val="both"/>
        <w:rPr>
          <w:rFonts w:ascii="Times New Roman" w:eastAsia="Times New Roman" w:hAnsi="Times New Roman" w:cs="Times New Roman"/>
          <w:sz w:val="24"/>
          <w:szCs w:val="24"/>
        </w:rPr>
      </w:pPr>
      <w:r w:rsidRPr="00CE1C4F">
        <w:rPr>
          <w:rFonts w:ascii="Times New Roman" w:hAnsi="Times New Roman" w:cs="Times New Roman"/>
          <w:b/>
          <w:bCs/>
          <w:sz w:val="24"/>
          <w:szCs w:val="24"/>
          <w:u w:val="single"/>
        </w:rPr>
        <w:t>Малое предпринимательство</w:t>
      </w:r>
      <w:r w:rsidRPr="00CE1C4F">
        <w:rPr>
          <w:rFonts w:ascii="Times New Roman" w:hAnsi="Times New Roman" w:cs="Times New Roman"/>
          <w:b/>
          <w:bCs/>
          <w:i/>
          <w:sz w:val="24"/>
          <w:szCs w:val="24"/>
        </w:rPr>
        <w:t>.</w:t>
      </w:r>
      <w:r w:rsidR="0041459E" w:rsidRPr="00CE1C4F">
        <w:rPr>
          <w:rFonts w:ascii="Times New Roman" w:hAnsi="Times New Roman" w:cs="Times New Roman"/>
          <w:b/>
          <w:bCs/>
          <w:i/>
          <w:sz w:val="24"/>
          <w:szCs w:val="24"/>
        </w:rPr>
        <w:t xml:space="preserve"> </w:t>
      </w:r>
      <w:r w:rsidR="005417A5" w:rsidRPr="00CE1C4F">
        <w:rPr>
          <w:rFonts w:ascii="Times New Roman" w:eastAsia="Times New Roman" w:hAnsi="Times New Roman" w:cs="Times New Roman"/>
          <w:sz w:val="24"/>
          <w:szCs w:val="24"/>
        </w:rPr>
        <w:t xml:space="preserve">На 01.01.2018 года на территории Боготольского района зарегистрировано 49 организаций малого бизнеса (юридических лиц).Среднесписочная численность работников организаций малого бизнеса (юридических лиц) составляет </w:t>
      </w:r>
      <w:r w:rsidR="00F9495F" w:rsidRPr="00CE1C4F">
        <w:rPr>
          <w:rFonts w:ascii="Times New Roman" w:eastAsia="Times New Roman" w:hAnsi="Times New Roman" w:cs="Times New Roman"/>
          <w:sz w:val="24"/>
          <w:szCs w:val="24"/>
        </w:rPr>
        <w:t>369</w:t>
      </w:r>
      <w:r w:rsidR="005417A5" w:rsidRPr="00CE1C4F">
        <w:rPr>
          <w:rFonts w:ascii="Times New Roman" w:eastAsia="Times New Roman" w:hAnsi="Times New Roman" w:cs="Times New Roman"/>
          <w:sz w:val="24"/>
          <w:szCs w:val="24"/>
        </w:rPr>
        <w:t xml:space="preserve"> человек.</w:t>
      </w:r>
    </w:p>
    <w:p w:rsidR="005417A5" w:rsidRPr="00CE1C4F" w:rsidRDefault="005417A5" w:rsidP="005417A5">
      <w:pPr>
        <w:autoSpaceDE w:val="0"/>
        <w:autoSpaceDN w:val="0"/>
        <w:adjustRightInd w:val="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ab/>
        <w:t xml:space="preserve">По состоянию на 01.01.2018 г. в районе зарегистрировано 176индивидуальных предпринимателей. Среднесписочная численность работников у индивидуальных предпринимателей составляет </w:t>
      </w:r>
      <w:r w:rsidR="00F9495F" w:rsidRPr="00CE1C4F">
        <w:rPr>
          <w:rFonts w:ascii="Times New Roman" w:eastAsia="Times New Roman" w:hAnsi="Times New Roman" w:cs="Times New Roman"/>
          <w:sz w:val="24"/>
          <w:szCs w:val="24"/>
        </w:rPr>
        <w:t>238</w:t>
      </w:r>
      <w:r w:rsidRPr="00CE1C4F">
        <w:rPr>
          <w:rFonts w:ascii="Times New Roman" w:eastAsia="Times New Roman" w:hAnsi="Times New Roman" w:cs="Times New Roman"/>
          <w:sz w:val="24"/>
          <w:szCs w:val="24"/>
        </w:rPr>
        <w:t xml:space="preserve"> человека.</w:t>
      </w:r>
    </w:p>
    <w:p w:rsidR="005417A5" w:rsidRPr="00CE1C4F" w:rsidRDefault="005417A5" w:rsidP="005417A5">
      <w:pPr>
        <w:autoSpaceDE w:val="0"/>
        <w:autoSpaceDN w:val="0"/>
        <w:adjustRightInd w:val="0"/>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Среднесписочная численность работников крестьянских (фермерских) хозяйств в отчетном периоде составила 74 человека.</w:t>
      </w:r>
    </w:p>
    <w:p w:rsidR="005417A5" w:rsidRPr="00CE1C4F" w:rsidRDefault="005417A5" w:rsidP="005417A5">
      <w:pPr>
        <w:autoSpaceDE w:val="0"/>
        <w:autoSpaceDN w:val="0"/>
        <w:adjustRightInd w:val="0"/>
        <w:ind w:firstLine="709"/>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С целью создания благоприятных условий для устойчивого развития малого и среднего предпринимательства в Боготольском районе, в 2017 году продолжала  реализацию муниципальная программа «Развитие субъектов малого и среднего предпринимательства в Боготольском районе». </w:t>
      </w:r>
    </w:p>
    <w:p w:rsidR="005417A5" w:rsidRPr="00CE1C4F" w:rsidRDefault="007E0B1C" w:rsidP="005417A5">
      <w:pPr>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В 2017 году ф</w:t>
      </w:r>
      <w:r w:rsidR="005417A5" w:rsidRPr="00CE1C4F">
        <w:rPr>
          <w:rFonts w:ascii="Times New Roman" w:hAnsi="Times New Roman" w:cs="Times New Roman"/>
          <w:sz w:val="24"/>
          <w:szCs w:val="24"/>
        </w:rPr>
        <w:t>инансовая поддержка оказана за счет средств районного и краевого бюджетов 6 предпринимателям, в т.ч. одному юридическому лицу, на общую сумму 2 146,8 тыс. руб.</w:t>
      </w:r>
    </w:p>
    <w:p w:rsidR="007E0B1C" w:rsidRPr="00CE1C4F" w:rsidRDefault="007E0B1C" w:rsidP="005417A5">
      <w:pPr>
        <w:autoSpaceDE w:val="0"/>
        <w:autoSpaceDN w:val="0"/>
        <w:adjustRightInd w:val="0"/>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Финансовая поддержка оказана</w:t>
      </w:r>
      <w:r w:rsidR="00337E54" w:rsidRPr="00CE1C4F">
        <w:rPr>
          <w:rFonts w:ascii="Times New Roman" w:hAnsi="Times New Roman" w:cs="Times New Roman"/>
          <w:sz w:val="24"/>
          <w:szCs w:val="24"/>
        </w:rPr>
        <w:t xml:space="preserve"> 3 начинающим предпринимателям, зарегистрированными с видом деятельности «п</w:t>
      </w:r>
      <w:r w:rsidRPr="00CE1C4F">
        <w:rPr>
          <w:rFonts w:ascii="Times New Roman" w:hAnsi="Times New Roman" w:cs="Times New Roman"/>
          <w:sz w:val="24"/>
          <w:szCs w:val="24"/>
        </w:rPr>
        <w:t>человодство</w:t>
      </w:r>
      <w:r w:rsidR="00337E54" w:rsidRPr="00CE1C4F">
        <w:rPr>
          <w:rFonts w:ascii="Times New Roman" w:hAnsi="Times New Roman" w:cs="Times New Roman"/>
          <w:sz w:val="24"/>
          <w:szCs w:val="24"/>
        </w:rPr>
        <w:t>»</w:t>
      </w:r>
      <w:r w:rsidRPr="00CE1C4F">
        <w:rPr>
          <w:rFonts w:ascii="Times New Roman" w:hAnsi="Times New Roman" w:cs="Times New Roman"/>
          <w:sz w:val="24"/>
          <w:szCs w:val="24"/>
        </w:rPr>
        <w:t xml:space="preserve"> и </w:t>
      </w:r>
      <w:r w:rsidR="00337E54" w:rsidRPr="00CE1C4F">
        <w:rPr>
          <w:rFonts w:ascii="Times New Roman" w:hAnsi="Times New Roman" w:cs="Times New Roman"/>
          <w:sz w:val="24"/>
          <w:szCs w:val="24"/>
        </w:rPr>
        <w:t>«</w:t>
      </w:r>
      <w:r w:rsidRPr="00CE1C4F">
        <w:rPr>
          <w:rFonts w:ascii="Times New Roman" w:hAnsi="Times New Roman" w:cs="Times New Roman"/>
          <w:sz w:val="24"/>
          <w:szCs w:val="24"/>
        </w:rPr>
        <w:t>ремонт  бытовых приборов</w:t>
      </w:r>
      <w:r w:rsidR="00337E54" w:rsidRPr="00CE1C4F">
        <w:rPr>
          <w:rFonts w:ascii="Times New Roman" w:hAnsi="Times New Roman" w:cs="Times New Roman"/>
          <w:sz w:val="24"/>
          <w:szCs w:val="24"/>
        </w:rPr>
        <w:t>»</w:t>
      </w:r>
      <w:r w:rsidRPr="00CE1C4F">
        <w:rPr>
          <w:rFonts w:ascii="Times New Roman" w:hAnsi="Times New Roman" w:cs="Times New Roman"/>
          <w:sz w:val="24"/>
          <w:szCs w:val="24"/>
        </w:rPr>
        <w:t xml:space="preserve"> – общая сумма поддержки составила 1071 тыс.руб (49,9% от </w:t>
      </w:r>
      <w:r w:rsidR="00337E54" w:rsidRPr="00CE1C4F">
        <w:rPr>
          <w:rFonts w:ascii="Times New Roman" w:hAnsi="Times New Roman" w:cs="Times New Roman"/>
          <w:sz w:val="24"/>
          <w:szCs w:val="24"/>
        </w:rPr>
        <w:t>всей</w:t>
      </w:r>
      <w:r w:rsidRPr="00CE1C4F">
        <w:rPr>
          <w:rFonts w:ascii="Times New Roman" w:hAnsi="Times New Roman" w:cs="Times New Roman"/>
          <w:sz w:val="24"/>
          <w:szCs w:val="24"/>
        </w:rPr>
        <w:t xml:space="preserve"> суммы финансовой поддержки).</w:t>
      </w:r>
    </w:p>
    <w:p w:rsidR="005417A5" w:rsidRPr="00CE1C4F" w:rsidRDefault="005417A5" w:rsidP="005417A5">
      <w:pPr>
        <w:autoSpaceDE w:val="0"/>
        <w:autoSpaceDN w:val="0"/>
        <w:adjustRightInd w:val="0"/>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В рамках реализации бизнес-проектов начинающих предпринимателей, получателями поддержки создано 3 рабочих места, с учетом поддержанных предпринимателей. Привлечено инвестиций</w:t>
      </w:r>
      <w:r w:rsidR="00A24C5F" w:rsidRPr="00CE1C4F">
        <w:rPr>
          <w:rFonts w:ascii="Times New Roman" w:hAnsi="Times New Roman" w:cs="Times New Roman"/>
          <w:sz w:val="24"/>
          <w:szCs w:val="24"/>
        </w:rPr>
        <w:t xml:space="preserve"> на сумму </w:t>
      </w:r>
      <w:r w:rsidRPr="00CE1C4F">
        <w:rPr>
          <w:rFonts w:ascii="Times New Roman" w:hAnsi="Times New Roman" w:cs="Times New Roman"/>
          <w:sz w:val="24"/>
          <w:szCs w:val="24"/>
        </w:rPr>
        <w:t>1,26 млн. руб.</w:t>
      </w:r>
    </w:p>
    <w:p w:rsidR="00A24C5F" w:rsidRPr="00CE1C4F" w:rsidRDefault="00337E54" w:rsidP="005417A5">
      <w:pPr>
        <w:ind w:firstLine="708"/>
        <w:contextualSpacing/>
        <w:jc w:val="both"/>
        <w:rPr>
          <w:rFonts w:ascii="Times New Roman" w:eastAsia="Times New Roman" w:hAnsi="Times New Roman" w:cs="Times New Roman"/>
          <w:sz w:val="24"/>
          <w:szCs w:val="24"/>
        </w:rPr>
      </w:pPr>
      <w:r w:rsidRPr="00CE1C4F">
        <w:rPr>
          <w:rFonts w:ascii="Times New Roman" w:hAnsi="Times New Roman" w:cs="Times New Roman"/>
          <w:sz w:val="24"/>
          <w:szCs w:val="24"/>
        </w:rPr>
        <w:t>П</w:t>
      </w:r>
      <w:r w:rsidR="005417A5" w:rsidRPr="00CE1C4F">
        <w:rPr>
          <w:rFonts w:ascii="Times New Roman" w:eastAsia="Calibri" w:hAnsi="Times New Roman" w:cs="Times New Roman"/>
          <w:sz w:val="24"/>
          <w:szCs w:val="24"/>
        </w:rPr>
        <w:t>редоставлен</w:t>
      </w:r>
      <w:r w:rsidRPr="00CE1C4F">
        <w:rPr>
          <w:rFonts w:ascii="Times New Roman" w:eastAsia="Calibri" w:hAnsi="Times New Roman" w:cs="Times New Roman"/>
          <w:sz w:val="24"/>
          <w:szCs w:val="24"/>
        </w:rPr>
        <w:t>ы субсидии на приобретение одорудования</w:t>
      </w:r>
      <w:r w:rsidR="005417A5" w:rsidRPr="00CE1C4F">
        <w:rPr>
          <w:rFonts w:ascii="Times New Roman" w:eastAsia="Times New Roman" w:hAnsi="Times New Roman" w:cs="Times New Roman"/>
          <w:sz w:val="24"/>
          <w:szCs w:val="24"/>
        </w:rPr>
        <w:t xml:space="preserve"> 2 СМСП,которые осуществляют деятельность в сфере производства сельскохозяйственной продукции, и выращивания плодово</w:t>
      </w:r>
      <w:r w:rsidR="00F9495F" w:rsidRPr="00CE1C4F">
        <w:rPr>
          <w:rFonts w:ascii="Times New Roman" w:eastAsia="Times New Roman" w:hAnsi="Times New Roman" w:cs="Times New Roman"/>
          <w:sz w:val="24"/>
          <w:szCs w:val="24"/>
        </w:rPr>
        <w:t>-</w:t>
      </w:r>
      <w:r w:rsidR="005417A5" w:rsidRPr="00CE1C4F">
        <w:rPr>
          <w:rFonts w:ascii="Times New Roman" w:eastAsia="Times New Roman" w:hAnsi="Times New Roman" w:cs="Times New Roman"/>
          <w:sz w:val="24"/>
          <w:szCs w:val="24"/>
        </w:rPr>
        <w:t>ягодных деревьев</w:t>
      </w:r>
      <w:r w:rsidRPr="00CE1C4F">
        <w:rPr>
          <w:rFonts w:ascii="Times New Roman" w:eastAsia="Times New Roman" w:hAnsi="Times New Roman" w:cs="Times New Roman"/>
          <w:sz w:val="24"/>
          <w:szCs w:val="24"/>
        </w:rPr>
        <w:t>, на сумму 853,8 тыс. руб.</w:t>
      </w:r>
    </w:p>
    <w:p w:rsidR="005417A5" w:rsidRPr="00CE1C4F" w:rsidRDefault="005417A5" w:rsidP="005417A5">
      <w:pPr>
        <w:ind w:firstLine="708"/>
        <w:contextualSpacing/>
        <w:jc w:val="both"/>
        <w:rPr>
          <w:rFonts w:ascii="Times New Roman" w:eastAsia="Times New Roman" w:hAnsi="Times New Roman" w:cs="Times New Roman"/>
          <w:sz w:val="24"/>
          <w:szCs w:val="24"/>
        </w:rPr>
      </w:pPr>
      <w:r w:rsidRPr="00CE1C4F">
        <w:rPr>
          <w:rFonts w:ascii="Times New Roman" w:hAnsi="Times New Roman" w:cs="Times New Roman"/>
          <w:sz w:val="24"/>
          <w:szCs w:val="24"/>
        </w:rPr>
        <w:t xml:space="preserve">Субсидия </w:t>
      </w:r>
      <w:r w:rsidRPr="00CE1C4F">
        <w:rPr>
          <w:rFonts w:ascii="Times New Roman" w:eastAsia="Calibri" w:hAnsi="Times New Roman" w:cs="Times New Roman"/>
          <w:sz w:val="24"/>
          <w:szCs w:val="24"/>
        </w:rPr>
        <w:t>«Лизинг» предоставлена</w:t>
      </w:r>
      <w:r w:rsidRPr="00CE1C4F">
        <w:rPr>
          <w:rFonts w:ascii="Times New Roman" w:eastAsia="Times New Roman" w:hAnsi="Times New Roman" w:cs="Times New Roman"/>
          <w:sz w:val="24"/>
          <w:szCs w:val="24"/>
        </w:rPr>
        <w:t xml:space="preserve"> 1 СМСП на сумму 222,0 тыс. руб., которое осуществляет деятельность в сфере выращиваниясельскохозяйственной продукции.</w:t>
      </w:r>
    </w:p>
    <w:p w:rsidR="005417A5" w:rsidRPr="00CE1C4F" w:rsidRDefault="005417A5" w:rsidP="005417A5">
      <w:pPr>
        <w:autoSpaceDE w:val="0"/>
        <w:autoSpaceDN w:val="0"/>
        <w:adjustRightInd w:val="0"/>
        <w:ind w:firstLine="708"/>
        <w:contextualSpacing/>
        <w:jc w:val="both"/>
        <w:rPr>
          <w:rFonts w:ascii="Times New Roman" w:hAnsi="Times New Roman" w:cs="Times New Roman"/>
          <w:bCs/>
          <w:sz w:val="24"/>
          <w:szCs w:val="24"/>
        </w:rPr>
      </w:pPr>
      <w:r w:rsidRPr="00CE1C4F">
        <w:rPr>
          <w:rFonts w:ascii="Times New Roman" w:hAnsi="Times New Roman" w:cs="Times New Roman"/>
          <w:bCs/>
          <w:sz w:val="24"/>
          <w:szCs w:val="24"/>
        </w:rPr>
        <w:t>С целью поддержки малого бизнеса:</w:t>
      </w:r>
    </w:p>
    <w:p w:rsidR="005417A5" w:rsidRPr="00CE1C4F" w:rsidRDefault="005417A5" w:rsidP="005417A5">
      <w:pPr>
        <w:autoSpaceDE w:val="0"/>
        <w:autoSpaceDN w:val="0"/>
        <w:adjustRightInd w:val="0"/>
        <w:contextualSpacing/>
        <w:jc w:val="both"/>
        <w:rPr>
          <w:rFonts w:ascii="Times New Roman" w:hAnsi="Times New Roman" w:cs="Times New Roman"/>
          <w:bCs/>
          <w:sz w:val="24"/>
          <w:szCs w:val="24"/>
        </w:rPr>
      </w:pPr>
      <w:r w:rsidRPr="00CE1C4F">
        <w:rPr>
          <w:rFonts w:ascii="Times New Roman" w:hAnsi="Times New Roman" w:cs="Times New Roman"/>
          <w:bCs/>
          <w:sz w:val="24"/>
          <w:szCs w:val="24"/>
        </w:rPr>
        <w:t>-сформирован перечень муниципального имущества, предназначенногодля возможного использования малым бизнесом из 12 объектов общей площадью 775,13 кв. метров,</w:t>
      </w:r>
    </w:p>
    <w:p w:rsidR="005417A5" w:rsidRPr="00CE1C4F" w:rsidRDefault="005417A5" w:rsidP="005417A5">
      <w:pPr>
        <w:autoSpaceDE w:val="0"/>
        <w:autoSpaceDN w:val="0"/>
        <w:adjustRightInd w:val="0"/>
        <w:contextualSpacing/>
        <w:jc w:val="both"/>
        <w:rPr>
          <w:rFonts w:ascii="Times New Roman" w:hAnsi="Times New Roman" w:cs="Times New Roman"/>
          <w:bCs/>
          <w:sz w:val="24"/>
          <w:szCs w:val="24"/>
        </w:rPr>
      </w:pPr>
      <w:r w:rsidRPr="00CE1C4F">
        <w:rPr>
          <w:rFonts w:ascii="Times New Roman" w:hAnsi="Times New Roman" w:cs="Times New Roman"/>
          <w:bCs/>
          <w:sz w:val="24"/>
          <w:szCs w:val="24"/>
        </w:rPr>
        <w:t xml:space="preserve">- на 2017 год  </w:t>
      </w:r>
      <w:r w:rsidR="00F9495F" w:rsidRPr="00CE1C4F">
        <w:rPr>
          <w:rFonts w:ascii="Times New Roman" w:hAnsi="Times New Roman" w:cs="Times New Roman"/>
          <w:bCs/>
          <w:sz w:val="24"/>
          <w:szCs w:val="24"/>
        </w:rPr>
        <w:t xml:space="preserve">не было повышения </w:t>
      </w:r>
      <w:r w:rsidRPr="00CE1C4F">
        <w:rPr>
          <w:rFonts w:ascii="Times New Roman" w:hAnsi="Times New Roman" w:cs="Times New Roman"/>
          <w:bCs/>
          <w:sz w:val="24"/>
          <w:szCs w:val="24"/>
        </w:rPr>
        <w:t>коэффициента базовой доходности К2, используем</w:t>
      </w:r>
      <w:r w:rsidR="00F9495F" w:rsidRPr="00CE1C4F">
        <w:rPr>
          <w:rFonts w:ascii="Times New Roman" w:hAnsi="Times New Roman" w:cs="Times New Roman"/>
          <w:bCs/>
          <w:sz w:val="24"/>
          <w:szCs w:val="24"/>
        </w:rPr>
        <w:t>ого</w:t>
      </w:r>
      <w:r w:rsidRPr="00CE1C4F">
        <w:rPr>
          <w:rFonts w:ascii="Times New Roman" w:hAnsi="Times New Roman" w:cs="Times New Roman"/>
          <w:bCs/>
          <w:sz w:val="24"/>
          <w:szCs w:val="24"/>
        </w:rPr>
        <w:t xml:space="preserve"> при исчислении налоговой базы по ЕНВД.</w:t>
      </w:r>
    </w:p>
    <w:p w:rsidR="005417A5" w:rsidRPr="00CE1C4F" w:rsidRDefault="005417A5" w:rsidP="005417A5">
      <w:pPr>
        <w:autoSpaceDE w:val="0"/>
        <w:autoSpaceDN w:val="0"/>
        <w:adjustRightInd w:val="0"/>
        <w:ind w:firstLine="708"/>
        <w:contextualSpacing/>
        <w:jc w:val="both"/>
        <w:rPr>
          <w:rFonts w:ascii="Times New Roman" w:hAnsi="Times New Roman" w:cs="Times New Roman"/>
          <w:bCs/>
          <w:sz w:val="24"/>
          <w:szCs w:val="24"/>
        </w:rPr>
      </w:pPr>
      <w:r w:rsidRPr="00CE1C4F">
        <w:rPr>
          <w:rFonts w:ascii="Times New Roman" w:hAnsi="Times New Roman" w:cs="Times New Roman"/>
          <w:sz w:val="24"/>
          <w:szCs w:val="24"/>
        </w:rPr>
        <w:t xml:space="preserve">В 2017 году </w:t>
      </w:r>
      <w:r w:rsidRPr="00CE1C4F">
        <w:rPr>
          <w:rFonts w:ascii="Times New Roman" w:hAnsi="Times New Roman" w:cs="Times New Roman"/>
          <w:bCs/>
          <w:sz w:val="24"/>
          <w:szCs w:val="24"/>
        </w:rPr>
        <w:t xml:space="preserve">Администрацией Боготольского района совместно с ООО «Корпорация экономистов» </w:t>
      </w:r>
      <w:r w:rsidRPr="00CE1C4F">
        <w:rPr>
          <w:rFonts w:ascii="Times New Roman" w:hAnsi="Times New Roman" w:cs="Times New Roman"/>
          <w:sz w:val="24"/>
          <w:szCs w:val="24"/>
        </w:rPr>
        <w:t>проведен семинар для предпринимателей и граждан, желающих заниматься предпринимательской деятельностью на тему «Основы предпринимательской деятельности»</w:t>
      </w:r>
      <w:r w:rsidRPr="00CE1C4F">
        <w:rPr>
          <w:rFonts w:ascii="Times New Roman" w:hAnsi="Times New Roman" w:cs="Times New Roman"/>
          <w:bCs/>
          <w:sz w:val="24"/>
          <w:szCs w:val="24"/>
        </w:rPr>
        <w:t>.</w:t>
      </w:r>
      <w:r w:rsidRPr="00CE1C4F">
        <w:rPr>
          <w:rFonts w:ascii="Times New Roman" w:hAnsi="Times New Roman" w:cs="Times New Roman"/>
          <w:sz w:val="24"/>
          <w:szCs w:val="24"/>
        </w:rPr>
        <w:t>20 участник</w:t>
      </w:r>
      <w:r w:rsidR="00A24C5F" w:rsidRPr="00CE1C4F">
        <w:rPr>
          <w:rFonts w:ascii="Times New Roman" w:hAnsi="Times New Roman" w:cs="Times New Roman"/>
          <w:sz w:val="24"/>
          <w:szCs w:val="24"/>
        </w:rPr>
        <w:t xml:space="preserve">ов семинара получили методическую </w:t>
      </w:r>
      <w:r w:rsidRPr="00CE1C4F">
        <w:rPr>
          <w:rFonts w:ascii="Times New Roman" w:hAnsi="Times New Roman" w:cs="Times New Roman"/>
          <w:sz w:val="24"/>
          <w:szCs w:val="24"/>
        </w:rPr>
        <w:t>информационную литературу</w:t>
      </w:r>
      <w:r w:rsidR="00A24C5F" w:rsidRPr="00CE1C4F">
        <w:rPr>
          <w:rFonts w:ascii="Times New Roman" w:hAnsi="Times New Roman" w:cs="Times New Roman"/>
          <w:sz w:val="24"/>
          <w:szCs w:val="24"/>
        </w:rPr>
        <w:t xml:space="preserve"> и</w:t>
      </w:r>
      <w:r w:rsidRPr="00CE1C4F">
        <w:rPr>
          <w:rFonts w:ascii="Times New Roman" w:hAnsi="Times New Roman" w:cs="Times New Roman"/>
          <w:sz w:val="24"/>
          <w:szCs w:val="24"/>
        </w:rPr>
        <w:t xml:space="preserve"> сертификаты. </w:t>
      </w:r>
    </w:p>
    <w:p w:rsidR="005417A5" w:rsidRPr="00CE1C4F" w:rsidRDefault="005417A5" w:rsidP="005417A5">
      <w:pPr>
        <w:autoSpaceDE w:val="0"/>
        <w:autoSpaceDN w:val="0"/>
        <w:adjustRightInd w:val="0"/>
        <w:ind w:firstLine="709"/>
        <w:contextualSpacing/>
        <w:jc w:val="both"/>
        <w:rPr>
          <w:rFonts w:ascii="Times New Roman" w:hAnsi="Times New Roman" w:cs="Times New Roman"/>
          <w:sz w:val="24"/>
          <w:szCs w:val="24"/>
        </w:rPr>
      </w:pPr>
      <w:r w:rsidRPr="00CE1C4F">
        <w:rPr>
          <w:rFonts w:ascii="Times New Roman" w:hAnsi="Times New Roman" w:cs="Times New Roman"/>
          <w:bCs/>
          <w:sz w:val="24"/>
          <w:szCs w:val="24"/>
        </w:rPr>
        <w:t>Продолжает работать информационно-правовой центр поддержки малого и среднего предпринимательства на базе районной библиотеки.</w:t>
      </w:r>
    </w:p>
    <w:p w:rsidR="005417A5" w:rsidRPr="00CE1C4F" w:rsidRDefault="005417A5" w:rsidP="005417A5">
      <w:pPr>
        <w:autoSpaceDE w:val="0"/>
        <w:autoSpaceDN w:val="0"/>
        <w:adjustRightInd w:val="0"/>
        <w:ind w:firstLine="709"/>
        <w:contextualSpacing/>
        <w:jc w:val="both"/>
        <w:rPr>
          <w:rFonts w:ascii="Times New Roman" w:hAnsi="Times New Roman" w:cs="Times New Roman"/>
          <w:bCs/>
          <w:sz w:val="24"/>
          <w:szCs w:val="24"/>
        </w:rPr>
      </w:pPr>
      <w:r w:rsidRPr="00CE1C4F">
        <w:rPr>
          <w:rFonts w:ascii="Times New Roman" w:hAnsi="Times New Roman" w:cs="Times New Roman"/>
          <w:bCs/>
          <w:sz w:val="24"/>
          <w:szCs w:val="24"/>
        </w:rPr>
        <w:t xml:space="preserve">Через </w:t>
      </w:r>
      <w:r w:rsidRPr="00CE1C4F">
        <w:rPr>
          <w:rFonts w:ascii="Times New Roman" w:hAnsi="Times New Roman" w:cs="Times New Roman"/>
          <w:sz w:val="24"/>
          <w:szCs w:val="24"/>
        </w:rPr>
        <w:t xml:space="preserve">Центр «Одно окно»  за  2017 год </w:t>
      </w:r>
      <w:r w:rsidRPr="00CE1C4F">
        <w:rPr>
          <w:rFonts w:ascii="Times New Roman" w:hAnsi="Times New Roman" w:cs="Times New Roman"/>
          <w:bCs/>
          <w:sz w:val="24"/>
          <w:szCs w:val="24"/>
        </w:rPr>
        <w:t>было оказано 194 консультационные</w:t>
      </w:r>
      <w:r w:rsidR="00A24C5F" w:rsidRPr="00CE1C4F">
        <w:rPr>
          <w:rFonts w:ascii="Times New Roman" w:hAnsi="Times New Roman" w:cs="Times New Roman"/>
          <w:bCs/>
          <w:sz w:val="24"/>
          <w:szCs w:val="24"/>
        </w:rPr>
        <w:t xml:space="preserve">  услуги- п</w:t>
      </w:r>
      <w:r w:rsidRPr="00CE1C4F">
        <w:rPr>
          <w:rFonts w:ascii="Times New Roman" w:hAnsi="Times New Roman" w:cs="Times New Roman"/>
          <w:bCs/>
          <w:sz w:val="24"/>
          <w:szCs w:val="24"/>
        </w:rPr>
        <w:t xml:space="preserve">роводилось консультирование </w:t>
      </w:r>
      <w:r w:rsidRPr="00CE1C4F">
        <w:rPr>
          <w:rFonts w:ascii="Times New Roman" w:hAnsi="Times New Roman" w:cs="Times New Roman"/>
          <w:sz w:val="24"/>
          <w:szCs w:val="24"/>
        </w:rPr>
        <w:t>по вопросам ведения предпринимательской деятельности,</w:t>
      </w:r>
      <w:r w:rsidR="002C51B5" w:rsidRPr="00CE1C4F">
        <w:rPr>
          <w:rFonts w:ascii="Times New Roman" w:hAnsi="Times New Roman" w:cs="Times New Roman"/>
          <w:sz w:val="24"/>
          <w:szCs w:val="24"/>
        </w:rPr>
        <w:t xml:space="preserve"> </w:t>
      </w:r>
      <w:r w:rsidRPr="00CE1C4F">
        <w:rPr>
          <w:rFonts w:ascii="Times New Roman" w:hAnsi="Times New Roman" w:cs="Times New Roman"/>
          <w:sz w:val="24"/>
          <w:szCs w:val="24"/>
        </w:rPr>
        <w:t>составлении  бизнес-планов,</w:t>
      </w:r>
      <w:r w:rsidR="002C51B5" w:rsidRPr="00CE1C4F">
        <w:rPr>
          <w:rFonts w:ascii="Times New Roman" w:hAnsi="Times New Roman" w:cs="Times New Roman"/>
          <w:sz w:val="24"/>
          <w:szCs w:val="24"/>
        </w:rPr>
        <w:t xml:space="preserve"> </w:t>
      </w:r>
      <w:r w:rsidRPr="00CE1C4F">
        <w:rPr>
          <w:rFonts w:ascii="Times New Roman" w:hAnsi="Times New Roman" w:cs="Times New Roman"/>
          <w:bCs/>
          <w:sz w:val="24"/>
          <w:szCs w:val="24"/>
        </w:rPr>
        <w:t>оказания</w:t>
      </w:r>
      <w:r w:rsidR="002C51B5" w:rsidRPr="00CE1C4F">
        <w:rPr>
          <w:rFonts w:ascii="Times New Roman" w:hAnsi="Times New Roman" w:cs="Times New Roman"/>
          <w:bCs/>
          <w:sz w:val="24"/>
          <w:szCs w:val="24"/>
        </w:rPr>
        <w:t xml:space="preserve"> </w:t>
      </w:r>
      <w:r w:rsidRPr="00CE1C4F">
        <w:rPr>
          <w:rFonts w:ascii="Times New Roman" w:hAnsi="Times New Roman" w:cs="Times New Roman"/>
          <w:bCs/>
          <w:sz w:val="24"/>
          <w:szCs w:val="24"/>
        </w:rPr>
        <w:t>финансово-кредитной поддержки и др.</w:t>
      </w:r>
    </w:p>
    <w:p w:rsidR="0041459E" w:rsidRPr="00CE1C4F" w:rsidRDefault="00F9495F" w:rsidP="0041459E">
      <w:pPr>
        <w:autoSpaceDE w:val="0"/>
        <w:autoSpaceDN w:val="0"/>
        <w:adjustRightInd w:val="0"/>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lastRenderedPageBreak/>
        <w:t xml:space="preserve">Кроме того, </w:t>
      </w:r>
      <w:r w:rsidR="005417A5" w:rsidRPr="00CE1C4F">
        <w:rPr>
          <w:rFonts w:ascii="Times New Roman" w:hAnsi="Times New Roman" w:cs="Times New Roman"/>
          <w:sz w:val="24"/>
          <w:szCs w:val="24"/>
        </w:rPr>
        <w:t>10 безработных граждан Боготольского района, зарегистрировавши</w:t>
      </w:r>
      <w:r w:rsidRPr="00CE1C4F">
        <w:rPr>
          <w:rFonts w:ascii="Times New Roman" w:hAnsi="Times New Roman" w:cs="Times New Roman"/>
          <w:sz w:val="24"/>
          <w:szCs w:val="24"/>
        </w:rPr>
        <w:t xml:space="preserve">е </w:t>
      </w:r>
      <w:r w:rsidR="005417A5" w:rsidRPr="00CE1C4F">
        <w:rPr>
          <w:rFonts w:ascii="Times New Roman" w:hAnsi="Times New Roman" w:cs="Times New Roman"/>
          <w:sz w:val="24"/>
          <w:szCs w:val="24"/>
        </w:rPr>
        <w:t>в 2017 году предпринимательскую деятельность, получили единовременную финансовую поддержку в центре занятости населения г. Боготола на открытие собственного дела (размер поддержки на каждого составил 77 240 рублей).</w:t>
      </w:r>
    </w:p>
    <w:p w:rsidR="0041459E" w:rsidRPr="00CE1C4F" w:rsidRDefault="00055948" w:rsidP="0041459E">
      <w:pPr>
        <w:autoSpaceDE w:val="0"/>
        <w:autoSpaceDN w:val="0"/>
        <w:adjustRightInd w:val="0"/>
        <w:spacing w:line="240" w:lineRule="auto"/>
        <w:contextualSpacing/>
        <w:jc w:val="both"/>
        <w:rPr>
          <w:rFonts w:ascii="Times New Roman" w:eastAsia="Times New Roman" w:hAnsi="Times New Roman" w:cs="Times New Roman"/>
          <w:sz w:val="24"/>
          <w:szCs w:val="24"/>
        </w:rPr>
      </w:pPr>
      <w:r w:rsidRPr="00CE1C4F">
        <w:rPr>
          <w:rFonts w:ascii="Times New Roman" w:hAnsi="Times New Roman" w:cs="Times New Roman"/>
          <w:b/>
          <w:bCs/>
          <w:sz w:val="24"/>
          <w:szCs w:val="24"/>
          <w:u w:val="single"/>
        </w:rPr>
        <w:t>Инвестиции</w:t>
      </w:r>
      <w:r w:rsidRPr="00CE1C4F">
        <w:rPr>
          <w:rFonts w:ascii="Times New Roman" w:hAnsi="Times New Roman" w:cs="Times New Roman"/>
          <w:b/>
          <w:bCs/>
          <w:i/>
          <w:sz w:val="24"/>
          <w:szCs w:val="24"/>
        </w:rPr>
        <w:t>.</w:t>
      </w:r>
      <w:r w:rsidR="0041459E" w:rsidRPr="00CE1C4F">
        <w:rPr>
          <w:rFonts w:ascii="Times New Roman" w:hAnsi="Times New Roman" w:cs="Times New Roman"/>
          <w:b/>
          <w:bCs/>
          <w:i/>
          <w:sz w:val="24"/>
          <w:szCs w:val="24"/>
        </w:rPr>
        <w:t xml:space="preserve"> </w:t>
      </w:r>
      <w:r w:rsidRPr="00CE1C4F">
        <w:rPr>
          <w:rFonts w:ascii="Times New Roman" w:hAnsi="Times New Roman" w:cs="Times New Roman"/>
          <w:bCs/>
          <w:sz w:val="24"/>
          <w:szCs w:val="24"/>
        </w:rPr>
        <w:t>В</w:t>
      </w:r>
      <w:r w:rsidR="007B37B4">
        <w:rPr>
          <w:rFonts w:ascii="Times New Roman" w:hAnsi="Times New Roman" w:cs="Times New Roman"/>
          <w:bCs/>
          <w:sz w:val="24"/>
          <w:szCs w:val="24"/>
        </w:rPr>
        <w:t xml:space="preserve"> </w:t>
      </w:r>
      <w:r w:rsidRPr="00CE1C4F">
        <w:rPr>
          <w:rFonts w:ascii="Times New Roman" w:eastAsia="Times New Roman" w:hAnsi="Times New Roman" w:cs="Times New Roman"/>
          <w:sz w:val="24"/>
          <w:szCs w:val="24"/>
        </w:rPr>
        <w:t>201</w:t>
      </w:r>
      <w:r w:rsidR="00191F5A" w:rsidRPr="00CE1C4F">
        <w:rPr>
          <w:rFonts w:ascii="Times New Roman" w:eastAsia="Times New Roman" w:hAnsi="Times New Roman" w:cs="Times New Roman"/>
          <w:sz w:val="24"/>
          <w:szCs w:val="24"/>
        </w:rPr>
        <w:t>7</w:t>
      </w:r>
      <w:r w:rsidRPr="00CE1C4F">
        <w:rPr>
          <w:rFonts w:ascii="Times New Roman" w:eastAsia="Times New Roman" w:hAnsi="Times New Roman" w:cs="Times New Roman"/>
          <w:sz w:val="24"/>
          <w:szCs w:val="24"/>
        </w:rPr>
        <w:t xml:space="preserve"> году объем инвестиций в основной капитал, направленный на развитие экономики и социальной сферы,</w:t>
      </w:r>
      <w:r w:rsidR="00F03625" w:rsidRPr="00CE1C4F">
        <w:rPr>
          <w:rFonts w:ascii="Times New Roman" w:eastAsia="Times New Roman" w:hAnsi="Times New Roman" w:cs="Times New Roman"/>
          <w:sz w:val="24"/>
          <w:szCs w:val="24"/>
        </w:rPr>
        <w:t xml:space="preserve"> по данным </w:t>
      </w:r>
      <w:r w:rsidR="00682E03" w:rsidRPr="00CE1C4F">
        <w:rPr>
          <w:rFonts w:ascii="Times New Roman" w:eastAsia="Times New Roman" w:hAnsi="Times New Roman" w:cs="Times New Roman"/>
          <w:sz w:val="24"/>
          <w:szCs w:val="24"/>
        </w:rPr>
        <w:t>Красноярскстат</w:t>
      </w:r>
      <w:r w:rsidR="00337E54" w:rsidRPr="00CE1C4F">
        <w:rPr>
          <w:rFonts w:ascii="Times New Roman" w:eastAsia="Times New Roman" w:hAnsi="Times New Roman" w:cs="Times New Roman"/>
          <w:sz w:val="24"/>
          <w:szCs w:val="24"/>
        </w:rPr>
        <w:t>а</w:t>
      </w:r>
      <w:r w:rsidR="00F03625" w:rsidRPr="00CE1C4F">
        <w:rPr>
          <w:rFonts w:ascii="Times New Roman" w:eastAsia="Times New Roman" w:hAnsi="Times New Roman" w:cs="Times New Roman"/>
          <w:sz w:val="24"/>
          <w:szCs w:val="24"/>
        </w:rPr>
        <w:t>, без субъектов малого и среднего предпринимательства,</w:t>
      </w:r>
      <w:r w:rsidRPr="00CE1C4F">
        <w:rPr>
          <w:rFonts w:ascii="Times New Roman" w:eastAsia="Times New Roman" w:hAnsi="Times New Roman" w:cs="Times New Roman"/>
          <w:sz w:val="24"/>
          <w:szCs w:val="24"/>
        </w:rPr>
        <w:t xml:space="preserve"> составил </w:t>
      </w:r>
      <w:r w:rsidR="00F03625" w:rsidRPr="00CE1C4F">
        <w:rPr>
          <w:rFonts w:ascii="Times New Roman" w:eastAsia="Times New Roman" w:hAnsi="Times New Roman" w:cs="Times New Roman"/>
          <w:sz w:val="24"/>
          <w:szCs w:val="24"/>
        </w:rPr>
        <w:t>33999 тыс</w:t>
      </w:r>
      <w:r w:rsidRPr="00CE1C4F">
        <w:rPr>
          <w:rFonts w:ascii="Times New Roman" w:eastAsia="Times New Roman" w:hAnsi="Times New Roman" w:cs="Times New Roman"/>
          <w:sz w:val="24"/>
          <w:szCs w:val="24"/>
        </w:rPr>
        <w:t xml:space="preserve">.руб., в том числе за счет: </w:t>
      </w:r>
    </w:p>
    <w:p w:rsidR="0041459E" w:rsidRPr="00CE1C4F" w:rsidRDefault="00F03625" w:rsidP="0041459E">
      <w:pPr>
        <w:autoSpaceDE w:val="0"/>
        <w:autoSpaceDN w:val="0"/>
        <w:adjustRightInd w:val="0"/>
        <w:spacing w:line="240" w:lineRule="auto"/>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-собственных средств 27159 тыс.руб.,</w:t>
      </w:r>
    </w:p>
    <w:p w:rsidR="0041459E" w:rsidRPr="00CE1C4F" w:rsidRDefault="00F03625" w:rsidP="0041459E">
      <w:pPr>
        <w:autoSpaceDE w:val="0"/>
        <w:autoSpaceDN w:val="0"/>
        <w:adjustRightInd w:val="0"/>
        <w:spacing w:line="240" w:lineRule="auto"/>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-привлеченных средств 6840 тыс.руб.,</w:t>
      </w:r>
    </w:p>
    <w:p w:rsidR="0041459E" w:rsidRPr="00CE1C4F" w:rsidRDefault="00055948" w:rsidP="0041459E">
      <w:pPr>
        <w:autoSpaceDE w:val="0"/>
        <w:autoSpaceDN w:val="0"/>
        <w:adjustRightInd w:val="0"/>
        <w:spacing w:line="240" w:lineRule="auto"/>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-бюджетных средств </w:t>
      </w:r>
      <w:r w:rsidR="00F03625" w:rsidRPr="00CE1C4F">
        <w:rPr>
          <w:rFonts w:ascii="Times New Roman" w:eastAsia="Times New Roman" w:hAnsi="Times New Roman" w:cs="Times New Roman"/>
          <w:sz w:val="24"/>
          <w:szCs w:val="24"/>
        </w:rPr>
        <w:t>5706 тыс. руб.</w:t>
      </w:r>
    </w:p>
    <w:p w:rsidR="0041459E" w:rsidRPr="00CE1C4F" w:rsidRDefault="0041459E" w:rsidP="0041459E">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tab/>
        <w:t>К</w:t>
      </w:r>
      <w:r w:rsidR="004B49A9" w:rsidRPr="00CE1C4F">
        <w:rPr>
          <w:rFonts w:ascii="Times New Roman" w:hAnsi="Times New Roman" w:cs="Times New Roman"/>
          <w:sz w:val="24"/>
          <w:szCs w:val="24"/>
        </w:rPr>
        <w:t>роме этого п</w:t>
      </w:r>
      <w:r w:rsidR="00682E03" w:rsidRPr="00CE1C4F">
        <w:rPr>
          <w:rFonts w:ascii="Times New Roman" w:hAnsi="Times New Roman" w:cs="Times New Roman"/>
          <w:sz w:val="24"/>
          <w:szCs w:val="24"/>
        </w:rPr>
        <w:t>о отрасли «Сельское хозяйство»</w:t>
      </w:r>
      <w:r w:rsidR="009E0C9B" w:rsidRPr="00CE1C4F">
        <w:rPr>
          <w:rFonts w:ascii="Times New Roman" w:hAnsi="Times New Roman" w:cs="Times New Roman"/>
          <w:sz w:val="24"/>
          <w:szCs w:val="24"/>
        </w:rPr>
        <w:t xml:space="preserve"> инвестиции в основной капитал составили </w:t>
      </w:r>
      <w:r w:rsidR="008B462C" w:rsidRPr="00CE1C4F">
        <w:rPr>
          <w:rFonts w:ascii="Times New Roman" w:hAnsi="Times New Roman" w:cs="Times New Roman"/>
          <w:sz w:val="24"/>
          <w:szCs w:val="24"/>
        </w:rPr>
        <w:t xml:space="preserve">36220 </w:t>
      </w:r>
      <w:r w:rsidR="009E0C9B" w:rsidRPr="00CE1C4F">
        <w:rPr>
          <w:rFonts w:ascii="Times New Roman" w:hAnsi="Times New Roman" w:cs="Times New Roman"/>
          <w:sz w:val="24"/>
          <w:szCs w:val="24"/>
        </w:rPr>
        <w:t>тыс.руб</w:t>
      </w:r>
      <w:r w:rsidR="00B21085" w:rsidRPr="00CE1C4F">
        <w:rPr>
          <w:rFonts w:ascii="Times New Roman" w:hAnsi="Times New Roman" w:cs="Times New Roman"/>
          <w:sz w:val="24"/>
          <w:szCs w:val="24"/>
        </w:rPr>
        <w:t>.</w:t>
      </w:r>
      <w:r w:rsidR="004B49A9" w:rsidRPr="00CE1C4F">
        <w:rPr>
          <w:rFonts w:ascii="Times New Roman" w:hAnsi="Times New Roman" w:cs="Times New Roman"/>
          <w:sz w:val="24"/>
          <w:szCs w:val="24"/>
        </w:rPr>
        <w:t>, в том</w:t>
      </w:r>
      <w:r w:rsidR="00277227" w:rsidRPr="00CE1C4F">
        <w:rPr>
          <w:rFonts w:ascii="Times New Roman" w:hAnsi="Times New Roman" w:cs="Times New Roman"/>
          <w:sz w:val="24"/>
          <w:szCs w:val="24"/>
        </w:rPr>
        <w:t xml:space="preserve"> числе:</w:t>
      </w:r>
    </w:p>
    <w:p w:rsidR="0041459E" w:rsidRPr="00CE1C4F" w:rsidRDefault="00B21085" w:rsidP="0041459E">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w:t>
      </w:r>
      <w:r w:rsidR="004B49A9" w:rsidRPr="00CE1C4F">
        <w:rPr>
          <w:rFonts w:ascii="Times New Roman" w:hAnsi="Times New Roman" w:cs="Times New Roman"/>
          <w:sz w:val="24"/>
          <w:szCs w:val="24"/>
        </w:rPr>
        <w:t xml:space="preserve"> на воспроизводство основного стада</w:t>
      </w:r>
      <w:r w:rsidRPr="00CE1C4F">
        <w:rPr>
          <w:rFonts w:ascii="Times New Roman" w:hAnsi="Times New Roman" w:cs="Times New Roman"/>
          <w:sz w:val="24"/>
          <w:szCs w:val="24"/>
        </w:rPr>
        <w:t>-</w:t>
      </w:r>
      <w:r w:rsidR="008B462C" w:rsidRPr="00CE1C4F">
        <w:rPr>
          <w:rFonts w:ascii="Times New Roman" w:hAnsi="Times New Roman" w:cs="Times New Roman"/>
          <w:sz w:val="24"/>
          <w:szCs w:val="24"/>
        </w:rPr>
        <w:t xml:space="preserve">  18249 </w:t>
      </w:r>
      <w:r w:rsidRPr="00CE1C4F">
        <w:rPr>
          <w:rFonts w:ascii="Times New Roman" w:hAnsi="Times New Roman" w:cs="Times New Roman"/>
          <w:sz w:val="24"/>
          <w:szCs w:val="24"/>
        </w:rPr>
        <w:t>тыс.руб.</w:t>
      </w:r>
      <w:r w:rsidR="004B49A9" w:rsidRPr="00CE1C4F">
        <w:rPr>
          <w:rFonts w:ascii="Times New Roman" w:hAnsi="Times New Roman" w:cs="Times New Roman"/>
          <w:sz w:val="24"/>
          <w:szCs w:val="24"/>
        </w:rPr>
        <w:t>,</w:t>
      </w:r>
    </w:p>
    <w:p w:rsidR="0041459E" w:rsidRPr="00CE1C4F" w:rsidRDefault="00B21085" w:rsidP="0041459E">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w:t>
      </w:r>
      <w:r w:rsidR="004B49A9" w:rsidRPr="00CE1C4F">
        <w:rPr>
          <w:rFonts w:ascii="Times New Roman" w:hAnsi="Times New Roman" w:cs="Times New Roman"/>
          <w:sz w:val="24"/>
          <w:szCs w:val="24"/>
        </w:rPr>
        <w:t xml:space="preserve"> на приобретение техники и оборудования</w:t>
      </w:r>
      <w:r w:rsidR="008B462C" w:rsidRPr="00CE1C4F">
        <w:rPr>
          <w:rFonts w:ascii="Times New Roman" w:hAnsi="Times New Roman" w:cs="Times New Roman"/>
          <w:sz w:val="24"/>
          <w:szCs w:val="24"/>
        </w:rPr>
        <w:t>17971</w:t>
      </w:r>
      <w:r w:rsidRPr="00CE1C4F">
        <w:rPr>
          <w:rFonts w:ascii="Times New Roman" w:hAnsi="Times New Roman" w:cs="Times New Roman"/>
          <w:sz w:val="24"/>
          <w:szCs w:val="24"/>
        </w:rPr>
        <w:t>тыс.руб.</w:t>
      </w:r>
    </w:p>
    <w:p w:rsidR="00055948" w:rsidRPr="00CE1C4F" w:rsidRDefault="0041459E" w:rsidP="0041459E">
      <w:pPr>
        <w:autoSpaceDE w:val="0"/>
        <w:autoSpaceDN w:val="0"/>
        <w:adjustRightInd w:val="0"/>
        <w:spacing w:line="240" w:lineRule="auto"/>
        <w:contextualSpacing/>
        <w:jc w:val="both"/>
        <w:rPr>
          <w:rFonts w:ascii="Times New Roman" w:eastAsia="Times New Roman" w:hAnsi="Times New Roman" w:cs="Times New Roman"/>
          <w:b/>
          <w:sz w:val="24"/>
          <w:szCs w:val="24"/>
        </w:rPr>
      </w:pPr>
      <w:r w:rsidRPr="00CE1C4F">
        <w:rPr>
          <w:rFonts w:ascii="Times New Roman" w:hAnsi="Times New Roman" w:cs="Times New Roman"/>
          <w:sz w:val="24"/>
          <w:szCs w:val="24"/>
        </w:rPr>
        <w:tab/>
      </w:r>
      <w:r w:rsidR="00055948" w:rsidRPr="00CE1C4F">
        <w:rPr>
          <w:rFonts w:ascii="Times New Roman" w:eastAsia="Times New Roman" w:hAnsi="Times New Roman" w:cs="Times New Roman"/>
          <w:sz w:val="24"/>
          <w:szCs w:val="24"/>
        </w:rPr>
        <w:t>Сумма полученных кредитов и займов</w:t>
      </w:r>
      <w:r w:rsidR="008B462C" w:rsidRPr="00CE1C4F">
        <w:rPr>
          <w:rFonts w:ascii="Times New Roman" w:eastAsia="Times New Roman" w:hAnsi="Times New Roman" w:cs="Times New Roman"/>
          <w:sz w:val="24"/>
          <w:szCs w:val="24"/>
        </w:rPr>
        <w:t xml:space="preserve"> составила в 2017 году 21370 тыс.руб.</w:t>
      </w:r>
      <w:r w:rsidR="00F42D36" w:rsidRPr="00CE1C4F">
        <w:rPr>
          <w:rFonts w:ascii="Times New Roman" w:eastAsia="Times New Roman" w:hAnsi="Times New Roman" w:cs="Times New Roman"/>
          <w:sz w:val="24"/>
          <w:szCs w:val="24"/>
        </w:rPr>
        <w:t xml:space="preserve">(на пополнение оборотных активов, </w:t>
      </w:r>
      <w:r w:rsidR="00055948" w:rsidRPr="00CE1C4F">
        <w:rPr>
          <w:rFonts w:ascii="Times New Roman" w:eastAsia="Times New Roman" w:hAnsi="Times New Roman" w:cs="Times New Roman"/>
          <w:sz w:val="24"/>
          <w:szCs w:val="24"/>
        </w:rPr>
        <w:t xml:space="preserve">на приобретение </w:t>
      </w:r>
      <w:r w:rsidR="00F42D36" w:rsidRPr="00CE1C4F">
        <w:rPr>
          <w:rFonts w:ascii="Times New Roman" w:eastAsia="Times New Roman" w:hAnsi="Times New Roman" w:cs="Times New Roman"/>
          <w:sz w:val="24"/>
          <w:szCs w:val="24"/>
        </w:rPr>
        <w:t>зап.частей, минеральных удобрений, средств защиты растений.</w:t>
      </w:r>
    </w:p>
    <w:p w:rsidR="00055948" w:rsidRPr="00CE1C4F" w:rsidRDefault="00055948" w:rsidP="00055948">
      <w:pPr>
        <w:pStyle w:val="ad"/>
        <w:ind w:left="0"/>
        <w:jc w:val="center"/>
        <w:rPr>
          <w:rFonts w:ascii="Times New Roman" w:eastAsia="Times New Roman" w:hAnsi="Times New Roman" w:cs="Times New Roman"/>
          <w:b/>
          <w:sz w:val="24"/>
          <w:szCs w:val="24"/>
          <w:lang w:eastAsia="ru-RU"/>
        </w:rPr>
      </w:pPr>
      <w:r w:rsidRPr="00CE1C4F">
        <w:rPr>
          <w:rFonts w:ascii="Times New Roman" w:eastAsia="Times New Roman" w:hAnsi="Times New Roman" w:cs="Times New Roman"/>
          <w:b/>
          <w:sz w:val="24"/>
          <w:szCs w:val="24"/>
          <w:lang w:val="en-US" w:eastAsia="ru-RU"/>
        </w:rPr>
        <w:t>III</w:t>
      </w:r>
      <w:r w:rsidRPr="00CE1C4F">
        <w:rPr>
          <w:rFonts w:ascii="Times New Roman" w:eastAsia="Times New Roman" w:hAnsi="Times New Roman" w:cs="Times New Roman"/>
          <w:b/>
          <w:sz w:val="24"/>
          <w:szCs w:val="24"/>
          <w:lang w:eastAsia="ru-RU"/>
        </w:rPr>
        <w:t>.  Бюджет. Социальная сфера.</w:t>
      </w:r>
    </w:p>
    <w:p w:rsidR="00617852" w:rsidRPr="00CE1C4F" w:rsidRDefault="00055948" w:rsidP="005233CF">
      <w:pPr>
        <w:contextualSpacing/>
        <w:jc w:val="both"/>
        <w:rPr>
          <w:rFonts w:ascii="Times New Roman" w:eastAsia="Times New Roman" w:hAnsi="Times New Roman" w:cs="Times New Roman"/>
          <w:sz w:val="24"/>
          <w:szCs w:val="24"/>
        </w:rPr>
      </w:pPr>
      <w:r w:rsidRPr="00CE1C4F">
        <w:rPr>
          <w:rFonts w:ascii="Times New Roman" w:hAnsi="Times New Roman" w:cs="Times New Roman"/>
          <w:b/>
          <w:sz w:val="24"/>
          <w:szCs w:val="24"/>
          <w:u w:val="single"/>
        </w:rPr>
        <w:t>Бюджет.</w:t>
      </w:r>
      <w:r w:rsidR="0041459E" w:rsidRPr="00CE1C4F">
        <w:rPr>
          <w:rFonts w:ascii="Times New Roman" w:hAnsi="Times New Roman" w:cs="Times New Roman"/>
          <w:b/>
          <w:sz w:val="24"/>
          <w:szCs w:val="24"/>
        </w:rPr>
        <w:t xml:space="preserve"> </w:t>
      </w:r>
      <w:r w:rsidR="00617852" w:rsidRPr="00CE1C4F">
        <w:rPr>
          <w:rFonts w:ascii="Times New Roman" w:eastAsia="Times New Roman" w:hAnsi="Times New Roman" w:cs="Times New Roman"/>
          <w:sz w:val="24"/>
          <w:szCs w:val="24"/>
        </w:rPr>
        <w:t xml:space="preserve">Районный бюджет за 2017 года по доходам исполнен в сумме 493,7 млн. руб., по расходам в сумме  483,6 млн. руб.  </w:t>
      </w:r>
    </w:p>
    <w:p w:rsidR="00617852" w:rsidRPr="00CE1C4F" w:rsidRDefault="00617852" w:rsidP="00617852">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Поступление доходов в районный бюджет составило 99,4 % к годовому плану 2017 года. </w:t>
      </w:r>
    </w:p>
    <w:p w:rsidR="00617852" w:rsidRPr="00CE1C4F" w:rsidRDefault="00617852" w:rsidP="007F3197">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Собственные доходы  исполнены на 100,9 % или 21,8 млн. руб. Безвозмездные поступления из краевого и федерального бюджетов исполнены на  99,3 % или 471,9 млн. руб., в том числе  дотации району исполнены на 100 % от годовых назначений,  субвенции – на 99 %, субсидии – на 98 %, иные межбюджетные трансферты на 100 % от утвержденного на 2017 год плана.         </w:t>
      </w:r>
    </w:p>
    <w:p w:rsidR="00617852" w:rsidRPr="00CE1C4F" w:rsidRDefault="00617852" w:rsidP="00617852">
      <w:pPr>
        <w:spacing w:line="240" w:lineRule="auto"/>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         Субвенции и субсидии из краевого бюджета в течение 2017  года поступали в бюджет района согласно росписи краевого бюджета и заявленной потребности главных распорядителей бюджетных ассигнований.</w:t>
      </w:r>
    </w:p>
    <w:p w:rsidR="00617852" w:rsidRPr="00CE1C4F" w:rsidRDefault="00617852" w:rsidP="00617852">
      <w:pPr>
        <w:spacing w:line="240" w:lineRule="auto"/>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          Общую сумму доходов районного бюджета уменьшает возврат в краевой бюджет остатков прошлых лет субвенций и субсидий в общей сумме – 556,8 тыс. рублей.</w:t>
      </w:r>
    </w:p>
    <w:p w:rsidR="00617852" w:rsidRPr="00CE1C4F" w:rsidRDefault="00617852" w:rsidP="00617852">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В течение 2017 года годовой план районного бюджета пополнился безвозмездными поступлениями из вышестоящих бюджетов на сумму 70,0 млн. руб.</w:t>
      </w:r>
    </w:p>
    <w:p w:rsidR="00617852" w:rsidRPr="00CE1C4F" w:rsidRDefault="00617852" w:rsidP="00617852">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Расходы районного бюджета за отчетный период исполнены в сумме 483,6 млн. руб. или 98,7 % от годового плана в том числе:</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раздел «Общегосударственные вопросы» исполнен на 98,3 % (43,4 млн. руб.);</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«Национальная экономика» на 97,8 % (31,4 млн. руб.);</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раздел «ЖКХ» исполнен на 93,6  %  (15,3 млн. руб.);</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раздел «Образование» исполнен на 98,9 % (224,0  млн. руб.);</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исполнение расходов раздела «Культура, кинематография, СМИ» составило 99,6  % годовых назначений или 35,8  млн. руб.;</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 - назначения  раздела  «Физ.культура и спорт» исполнены в сумме 4,9 млн. руб. или  97,9 % годового плана; </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по разделу «Социальная политика» исполнение составило 97,4 % (51,7 млн. руб.);</w:t>
      </w:r>
    </w:p>
    <w:p w:rsidR="00617852" w:rsidRPr="00CE1C4F" w:rsidRDefault="00617852" w:rsidP="00617852">
      <w:pPr>
        <w:spacing w:line="240" w:lineRule="auto"/>
        <w:ind w:firstLine="720"/>
        <w:contextualSpacing/>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расходы по «Национальной безопасности» исполнены в объеме – 99,2  % или 2,4 млн. рублей.</w:t>
      </w:r>
    </w:p>
    <w:p w:rsidR="007F3197" w:rsidRPr="00CE1C4F" w:rsidRDefault="00617852" w:rsidP="00617852">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xml:space="preserve">Наибольший удельный вес в структуре исполненных в  2017 г. расходов районного  бюджета  заняли  расходы направленные  бюджетным и автономным учреждениям на </w:t>
      </w:r>
      <w:r w:rsidRPr="00CE1C4F">
        <w:rPr>
          <w:rFonts w:ascii="Times New Roman" w:eastAsia="Times New Roman" w:hAnsi="Times New Roman" w:cs="Times New Roman"/>
          <w:sz w:val="24"/>
          <w:szCs w:val="24"/>
        </w:rPr>
        <w:lastRenderedPageBreak/>
        <w:t>выполнение муниципального задания и иные цели – 38,4 % (185640,1 тыс. рублей),  оплата труда с начислениями занимают – 29,0 % всех исполненных бюджетных расходов (140279,0 тыс. рублей), перечисления бюджетам сельсоветов района – 18,1  % (87443,4 тыс. рублей),  на расходы по оплате коммунальных услуг районных муниципальных учреждений, прочую закупку товаров, работ и услуг для обеспечения муниципальных нужд, уплату иных платежей, налогов и сборов, иные выплаты за 2017 г.  направлено  8 % от всех бюджетных расходов или 38911,4 тыс. рублей.  На все остальные расходы направлено 6,4 %  расходов районного бюджета (31325,5 рублей).</w:t>
      </w:r>
    </w:p>
    <w:p w:rsidR="00617852" w:rsidRPr="00CE1C4F" w:rsidRDefault="00617852" w:rsidP="00617852">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Финансовая помощь в виде дотаций бюджетам поселений на выравнивание уровня бюджетной обеспеченности в течение 2017  года была оказана на сумму 71,6  млн. руб. или 100 % от годового  плана.</w:t>
      </w:r>
    </w:p>
    <w:p w:rsidR="00617852" w:rsidRPr="00CE1C4F" w:rsidRDefault="00617852" w:rsidP="00617852">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Муниципальные программы Боготольского района в 2017 году исполнены в сумме 474,4 млн. руб. или  на  98,7 % от годового плана.</w:t>
      </w:r>
    </w:p>
    <w:p w:rsidR="00617852" w:rsidRPr="00CE1C4F" w:rsidRDefault="00617852" w:rsidP="00617852">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В общем объеме расходов, направленных на исполнение районных муниципальных программ в течение года, наибольший объем средств  использован по следующим муниципальным программам:</w:t>
      </w:r>
    </w:p>
    <w:p w:rsidR="00617852" w:rsidRPr="00CE1C4F" w:rsidRDefault="00617852" w:rsidP="00617852">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«Развитие образования Боготольского района» -  232,8 млн. руб. (исполнение программы составило 98,8 % от утвержденного плана);</w:t>
      </w:r>
    </w:p>
    <w:p w:rsidR="00617852" w:rsidRPr="00CE1C4F" w:rsidRDefault="00617852" w:rsidP="00617852">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«Управление муниципальными финансами Боготольского района» -  израсходовано 92,3 млн. руб. (99,6 %  уточненных плановых назначений);</w:t>
      </w:r>
    </w:p>
    <w:p w:rsidR="00617852" w:rsidRPr="00CE1C4F" w:rsidRDefault="00617852" w:rsidP="00617852">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«Система  социальной защиты  населения Боготольского района»  исполнена в объеме 42,1 млн. руб. (98,7 % от утвержденного плана);</w:t>
      </w:r>
    </w:p>
    <w:p w:rsidR="00617852" w:rsidRPr="00CE1C4F" w:rsidRDefault="00617852" w:rsidP="00617852">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«Развитие культуры» исполнена в сумме 48,5 млн. руб. (исполнение программы составило 99,4 % уточненных плановых назначений);</w:t>
      </w:r>
    </w:p>
    <w:p w:rsidR="00617852" w:rsidRPr="00CE1C4F" w:rsidRDefault="00617852" w:rsidP="00617852">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 «Реформирование и модернизация жилищно-коммунального хозяйства и повышение энергетической эффективности в Боготольском районе» исполнена в объеме 12,3 млн. рублей или 95,5 % плановых назначений.</w:t>
      </w:r>
    </w:p>
    <w:p w:rsidR="00617852" w:rsidRPr="00CE1C4F" w:rsidRDefault="00617852" w:rsidP="00617852">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Практически все муниципальные программы исполнены не менее чем на 90%.</w:t>
      </w:r>
    </w:p>
    <w:p w:rsidR="00617852" w:rsidRPr="00CE1C4F" w:rsidRDefault="00617852" w:rsidP="007F3197">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Непрограммные расходы исполнены в объеме 9,2 млн. руб. (96,7 % от утвержденного годового плана).</w:t>
      </w:r>
    </w:p>
    <w:p w:rsidR="00617852" w:rsidRPr="00CE1C4F" w:rsidRDefault="00617852" w:rsidP="00617852">
      <w:pPr>
        <w:spacing w:line="240" w:lineRule="auto"/>
        <w:ind w:firstLine="720"/>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Консолидированный бюджет Боготольского района по итогам  2017 года исполнен по доходам в сумме 488,5 млн. рублей или 99,3 % от годового плана, по расходам исполнение составляет 478,3 млн. руб. или  98,3 %.</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b/>
          <w:bCs/>
          <w:sz w:val="24"/>
          <w:szCs w:val="24"/>
          <w:u w:val="single"/>
        </w:rPr>
        <w:t>Здравоохранение.</w:t>
      </w:r>
      <w:r w:rsidRPr="00CE1C4F">
        <w:rPr>
          <w:rFonts w:ascii="Times New Roman" w:hAnsi="Times New Roman" w:cs="Times New Roman"/>
          <w:b/>
          <w:bCs/>
          <w:sz w:val="24"/>
          <w:szCs w:val="24"/>
        </w:rPr>
        <w:t xml:space="preserve"> </w:t>
      </w:r>
      <w:r w:rsidRPr="00CE1C4F">
        <w:rPr>
          <w:rFonts w:ascii="Times New Roman" w:hAnsi="Times New Roman" w:cs="Times New Roman"/>
          <w:bCs/>
          <w:sz w:val="24"/>
          <w:szCs w:val="24"/>
        </w:rPr>
        <w:t xml:space="preserve">В </w:t>
      </w:r>
      <w:r w:rsidRPr="00CE1C4F">
        <w:rPr>
          <w:rFonts w:ascii="Times New Roman" w:hAnsi="Times New Roman" w:cs="Times New Roman"/>
          <w:sz w:val="24"/>
          <w:szCs w:val="24"/>
        </w:rPr>
        <w:t>Боготольском районе функционируют 4 филиала краевого государственного бюджетного учреждения здравоохранения «Боготольская межрайонная  больница»</w:t>
      </w:r>
      <w:r w:rsidR="002C51B5" w:rsidRPr="00CE1C4F">
        <w:rPr>
          <w:rFonts w:ascii="Times New Roman" w:hAnsi="Times New Roman" w:cs="Times New Roman"/>
          <w:sz w:val="24"/>
          <w:szCs w:val="24"/>
        </w:rPr>
        <w:t xml:space="preserve"> (таблица 2)</w:t>
      </w:r>
      <w:r w:rsidRPr="00CE1C4F">
        <w:rPr>
          <w:rFonts w:ascii="Times New Roman" w:hAnsi="Times New Roman" w:cs="Times New Roman"/>
          <w:sz w:val="24"/>
          <w:szCs w:val="24"/>
        </w:rPr>
        <w:t>:</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 xml:space="preserve"> - Филиал № 1 «Критовская участковая больница» (круглосуточный стационар 10 коек, дневной- 5 коек, сестринский уход- 10 коек). К филиалу приписано 5 ФАПов.</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 Филиал № 2 «Юрьевская участковая больница» (круглосуточный стационар 5 коек, дневной- 5 коек). К филиалу приписано 5 ФАПов.</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 Филиал № 3 «Большекосульская врачебная амбулатори</w:t>
      </w:r>
      <w:r w:rsidR="00617852" w:rsidRPr="00CE1C4F">
        <w:rPr>
          <w:rFonts w:ascii="Times New Roman" w:hAnsi="Times New Roman" w:cs="Times New Roman"/>
          <w:sz w:val="24"/>
          <w:szCs w:val="24"/>
        </w:rPr>
        <w:t>я»  (дневной стационар- 5 коек)</w:t>
      </w:r>
      <w:r w:rsidRPr="00CE1C4F">
        <w:rPr>
          <w:rFonts w:ascii="Times New Roman" w:hAnsi="Times New Roman" w:cs="Times New Roman"/>
          <w:sz w:val="24"/>
          <w:szCs w:val="24"/>
        </w:rPr>
        <w:t>. К филиалу приписано 3 ФАПа.</w:t>
      </w:r>
    </w:p>
    <w:p w:rsidR="00055948" w:rsidRPr="00CE1C4F" w:rsidRDefault="00055948" w:rsidP="00055948">
      <w:pPr>
        <w:pStyle w:val="ad"/>
        <w:ind w:left="0"/>
        <w:jc w:val="both"/>
        <w:rPr>
          <w:rFonts w:ascii="Times New Roman" w:hAnsi="Times New Roman" w:cs="Times New Roman"/>
          <w:sz w:val="24"/>
          <w:szCs w:val="24"/>
        </w:rPr>
      </w:pPr>
      <w:r w:rsidRPr="00CE1C4F">
        <w:rPr>
          <w:rFonts w:ascii="Times New Roman" w:hAnsi="Times New Roman" w:cs="Times New Roman"/>
          <w:sz w:val="24"/>
          <w:szCs w:val="24"/>
        </w:rPr>
        <w:t xml:space="preserve"> - Филиал № 4 «Вагинская врачебная амбулатория. К филиалу приписано 3 ФАПа.</w:t>
      </w:r>
    </w:p>
    <w:p w:rsidR="00FE47A8" w:rsidRPr="00CE1C4F" w:rsidRDefault="00FE47A8" w:rsidP="00337E54">
      <w:pPr>
        <w:pStyle w:val="ad"/>
        <w:spacing w:line="240" w:lineRule="auto"/>
        <w:ind w:left="0"/>
        <w:jc w:val="right"/>
        <w:rPr>
          <w:rFonts w:ascii="Times New Roman" w:hAnsi="Times New Roman" w:cs="Times New Roman"/>
          <w:sz w:val="24"/>
          <w:szCs w:val="24"/>
        </w:rPr>
      </w:pPr>
    </w:p>
    <w:p w:rsidR="00FE47A8" w:rsidRPr="00CE1C4F" w:rsidRDefault="00FE47A8" w:rsidP="00337E54">
      <w:pPr>
        <w:pStyle w:val="ad"/>
        <w:spacing w:line="240" w:lineRule="auto"/>
        <w:ind w:left="0"/>
        <w:jc w:val="right"/>
        <w:rPr>
          <w:rFonts w:ascii="Times New Roman" w:hAnsi="Times New Roman" w:cs="Times New Roman"/>
          <w:sz w:val="24"/>
          <w:szCs w:val="24"/>
        </w:rPr>
      </w:pPr>
    </w:p>
    <w:p w:rsidR="00FE47A8" w:rsidRDefault="00FE47A8" w:rsidP="00337E54">
      <w:pPr>
        <w:pStyle w:val="ad"/>
        <w:spacing w:line="240" w:lineRule="auto"/>
        <w:ind w:left="0"/>
        <w:jc w:val="right"/>
        <w:rPr>
          <w:rFonts w:ascii="Times New Roman" w:hAnsi="Times New Roman" w:cs="Times New Roman"/>
          <w:sz w:val="24"/>
          <w:szCs w:val="24"/>
        </w:rPr>
      </w:pPr>
    </w:p>
    <w:p w:rsidR="007B37B4" w:rsidRDefault="007B37B4" w:rsidP="00337E54">
      <w:pPr>
        <w:pStyle w:val="ad"/>
        <w:spacing w:line="240" w:lineRule="auto"/>
        <w:ind w:left="0"/>
        <w:jc w:val="right"/>
        <w:rPr>
          <w:rFonts w:ascii="Times New Roman" w:hAnsi="Times New Roman" w:cs="Times New Roman"/>
          <w:sz w:val="24"/>
          <w:szCs w:val="24"/>
        </w:rPr>
      </w:pPr>
    </w:p>
    <w:p w:rsidR="007B37B4" w:rsidRDefault="007B37B4" w:rsidP="00337E54">
      <w:pPr>
        <w:pStyle w:val="ad"/>
        <w:spacing w:line="240" w:lineRule="auto"/>
        <w:ind w:left="0"/>
        <w:jc w:val="right"/>
        <w:rPr>
          <w:rFonts w:ascii="Times New Roman" w:hAnsi="Times New Roman" w:cs="Times New Roman"/>
          <w:sz w:val="24"/>
          <w:szCs w:val="24"/>
        </w:rPr>
      </w:pPr>
    </w:p>
    <w:p w:rsidR="007B37B4" w:rsidRPr="00CE1C4F" w:rsidRDefault="007B37B4" w:rsidP="00337E54">
      <w:pPr>
        <w:pStyle w:val="ad"/>
        <w:spacing w:line="240" w:lineRule="auto"/>
        <w:ind w:left="0"/>
        <w:jc w:val="right"/>
        <w:rPr>
          <w:rFonts w:ascii="Times New Roman" w:hAnsi="Times New Roman" w:cs="Times New Roman"/>
          <w:sz w:val="24"/>
          <w:szCs w:val="24"/>
        </w:rPr>
      </w:pPr>
    </w:p>
    <w:p w:rsidR="002C51B5" w:rsidRPr="00CE1C4F" w:rsidRDefault="002C51B5" w:rsidP="00337E54">
      <w:pPr>
        <w:pStyle w:val="ad"/>
        <w:spacing w:line="240" w:lineRule="auto"/>
        <w:ind w:left="0"/>
        <w:jc w:val="right"/>
        <w:rPr>
          <w:rFonts w:ascii="Times New Roman" w:hAnsi="Times New Roman" w:cs="Times New Roman"/>
          <w:i/>
          <w:sz w:val="24"/>
          <w:szCs w:val="24"/>
        </w:rPr>
      </w:pPr>
    </w:p>
    <w:p w:rsidR="002C51B5" w:rsidRPr="00CE1C4F" w:rsidRDefault="002C51B5" w:rsidP="00337E54">
      <w:pPr>
        <w:pStyle w:val="ad"/>
        <w:spacing w:line="240" w:lineRule="auto"/>
        <w:ind w:left="0"/>
        <w:jc w:val="right"/>
        <w:rPr>
          <w:rFonts w:ascii="Times New Roman" w:hAnsi="Times New Roman" w:cs="Times New Roman"/>
          <w:i/>
          <w:sz w:val="24"/>
          <w:szCs w:val="24"/>
        </w:rPr>
      </w:pPr>
    </w:p>
    <w:p w:rsidR="00055948" w:rsidRPr="00CE1C4F" w:rsidRDefault="0041459E" w:rsidP="00337E54">
      <w:pPr>
        <w:pStyle w:val="ad"/>
        <w:spacing w:line="240" w:lineRule="auto"/>
        <w:ind w:left="0"/>
        <w:jc w:val="right"/>
        <w:rPr>
          <w:rFonts w:ascii="Times New Roman" w:hAnsi="Times New Roman" w:cs="Times New Roman"/>
          <w:i/>
          <w:sz w:val="24"/>
          <w:szCs w:val="24"/>
        </w:rPr>
      </w:pPr>
      <w:r w:rsidRPr="00CE1C4F">
        <w:rPr>
          <w:rFonts w:ascii="Times New Roman" w:hAnsi="Times New Roman" w:cs="Times New Roman"/>
          <w:i/>
          <w:sz w:val="24"/>
          <w:szCs w:val="24"/>
        </w:rPr>
        <w:t>Т</w:t>
      </w:r>
      <w:r w:rsidR="00055948" w:rsidRPr="00CE1C4F">
        <w:rPr>
          <w:rFonts w:ascii="Times New Roman" w:hAnsi="Times New Roman" w:cs="Times New Roman"/>
          <w:i/>
          <w:sz w:val="24"/>
          <w:szCs w:val="24"/>
        </w:rPr>
        <w:t xml:space="preserve">аблица </w:t>
      </w:r>
      <w:r w:rsidR="0068106A" w:rsidRPr="00CE1C4F">
        <w:rPr>
          <w:rFonts w:ascii="Times New Roman" w:hAnsi="Times New Roman" w:cs="Times New Roman"/>
          <w:i/>
          <w:sz w:val="24"/>
          <w:szCs w:val="24"/>
        </w:rPr>
        <w:t>2</w:t>
      </w:r>
    </w:p>
    <w:p w:rsidR="0041459E" w:rsidRPr="00CE1C4F" w:rsidRDefault="0041459E" w:rsidP="0041459E">
      <w:pPr>
        <w:pStyle w:val="ad"/>
        <w:spacing w:line="240" w:lineRule="auto"/>
        <w:ind w:left="0"/>
        <w:jc w:val="center"/>
        <w:rPr>
          <w:rFonts w:ascii="Times New Roman" w:hAnsi="Times New Roman" w:cs="Times New Roman"/>
          <w:sz w:val="24"/>
          <w:szCs w:val="24"/>
        </w:rPr>
      </w:pPr>
      <w:r w:rsidRPr="00CE1C4F">
        <w:rPr>
          <w:rFonts w:ascii="Times New Roman" w:hAnsi="Times New Roman" w:cs="Times New Roman"/>
          <w:sz w:val="24"/>
          <w:szCs w:val="24"/>
        </w:rPr>
        <w:t>Учреждения здравоохранения на территории Боготольского района</w:t>
      </w:r>
    </w:p>
    <w:tbl>
      <w:tblPr>
        <w:tblStyle w:val="a5"/>
        <w:tblW w:w="9464" w:type="dxa"/>
        <w:tblLayout w:type="fixed"/>
        <w:tblLook w:val="04A0"/>
      </w:tblPr>
      <w:tblGrid>
        <w:gridCol w:w="1951"/>
        <w:gridCol w:w="1985"/>
        <w:gridCol w:w="1559"/>
        <w:gridCol w:w="1276"/>
        <w:gridCol w:w="1134"/>
        <w:gridCol w:w="1559"/>
      </w:tblGrid>
      <w:tr w:rsidR="00055948" w:rsidRPr="00CE1C4F" w:rsidTr="005233CF">
        <w:trPr>
          <w:trHeight w:val="481"/>
        </w:trPr>
        <w:tc>
          <w:tcPr>
            <w:tcW w:w="1951" w:type="dxa"/>
            <w:vMerge w:val="restart"/>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Учреждение</w:t>
            </w:r>
          </w:p>
        </w:tc>
        <w:tc>
          <w:tcPr>
            <w:tcW w:w="1985" w:type="dxa"/>
            <w:vMerge w:val="restart"/>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Наименование стационара</w:t>
            </w:r>
          </w:p>
        </w:tc>
        <w:tc>
          <w:tcPr>
            <w:tcW w:w="1559" w:type="dxa"/>
            <w:vMerge w:val="restart"/>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Количество пролеченных больных</w:t>
            </w:r>
          </w:p>
        </w:tc>
        <w:tc>
          <w:tcPr>
            <w:tcW w:w="1276" w:type="dxa"/>
            <w:vMerge w:val="restart"/>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Количество койко-дней</w:t>
            </w:r>
          </w:p>
        </w:tc>
        <w:tc>
          <w:tcPr>
            <w:tcW w:w="2693" w:type="dxa"/>
            <w:gridSpan w:val="2"/>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Количество амбулаторных посещений</w:t>
            </w:r>
          </w:p>
        </w:tc>
      </w:tr>
      <w:tr w:rsidR="00055948" w:rsidRPr="00CE1C4F" w:rsidTr="005233CF">
        <w:tc>
          <w:tcPr>
            <w:tcW w:w="1951" w:type="dxa"/>
            <w:vMerge/>
          </w:tcPr>
          <w:p w:rsidR="00055948" w:rsidRPr="00CE1C4F" w:rsidRDefault="00055948" w:rsidP="00055948">
            <w:pPr>
              <w:pStyle w:val="a7"/>
              <w:contextualSpacing/>
              <w:jc w:val="both"/>
              <w:rPr>
                <w:rFonts w:ascii="Times New Roman" w:hAnsi="Times New Roman"/>
              </w:rPr>
            </w:pPr>
          </w:p>
        </w:tc>
        <w:tc>
          <w:tcPr>
            <w:tcW w:w="1985" w:type="dxa"/>
            <w:vMerge/>
          </w:tcPr>
          <w:p w:rsidR="00055948" w:rsidRPr="00CE1C4F" w:rsidRDefault="00055948" w:rsidP="00055948">
            <w:pPr>
              <w:pStyle w:val="a7"/>
              <w:contextualSpacing/>
              <w:jc w:val="both"/>
              <w:rPr>
                <w:rFonts w:ascii="Times New Roman" w:hAnsi="Times New Roman"/>
              </w:rPr>
            </w:pPr>
          </w:p>
        </w:tc>
        <w:tc>
          <w:tcPr>
            <w:tcW w:w="1559" w:type="dxa"/>
            <w:vMerge/>
          </w:tcPr>
          <w:p w:rsidR="00055948" w:rsidRPr="00CE1C4F" w:rsidRDefault="00055948" w:rsidP="00055948">
            <w:pPr>
              <w:pStyle w:val="a7"/>
              <w:contextualSpacing/>
              <w:jc w:val="both"/>
              <w:rPr>
                <w:rFonts w:ascii="Times New Roman" w:hAnsi="Times New Roman"/>
              </w:rPr>
            </w:pPr>
          </w:p>
        </w:tc>
        <w:tc>
          <w:tcPr>
            <w:tcW w:w="1276" w:type="dxa"/>
            <w:vMerge/>
          </w:tcPr>
          <w:p w:rsidR="00055948" w:rsidRPr="00CE1C4F" w:rsidRDefault="00055948" w:rsidP="00055948">
            <w:pPr>
              <w:pStyle w:val="a7"/>
              <w:contextualSpacing/>
              <w:jc w:val="both"/>
              <w:rPr>
                <w:rFonts w:ascii="Times New Roman" w:hAnsi="Times New Roman"/>
              </w:rPr>
            </w:pPr>
          </w:p>
        </w:tc>
        <w:tc>
          <w:tcPr>
            <w:tcW w:w="1134"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врачами</w:t>
            </w:r>
          </w:p>
        </w:tc>
        <w:tc>
          <w:tcPr>
            <w:tcW w:w="1559"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фельдше-рами</w:t>
            </w:r>
          </w:p>
        </w:tc>
      </w:tr>
      <w:tr w:rsidR="00055948" w:rsidRPr="00CE1C4F" w:rsidTr="005233CF">
        <w:tc>
          <w:tcPr>
            <w:tcW w:w="1951" w:type="dxa"/>
            <w:vMerge w:val="restart"/>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Филиал № 1 «Критовская участковая больница»</w:t>
            </w: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Круглосуточный стационар</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100</w:t>
            </w:r>
          </w:p>
        </w:tc>
        <w:tc>
          <w:tcPr>
            <w:tcW w:w="1276" w:type="dxa"/>
            <w:vAlign w:val="center"/>
          </w:tcPr>
          <w:p w:rsidR="00055948" w:rsidRPr="00CE1C4F" w:rsidRDefault="00617852" w:rsidP="00617852">
            <w:pPr>
              <w:pStyle w:val="a7"/>
              <w:contextualSpacing/>
              <w:jc w:val="both"/>
              <w:rPr>
                <w:rFonts w:ascii="Times New Roman" w:hAnsi="Times New Roman"/>
              </w:rPr>
            </w:pPr>
            <w:r w:rsidRPr="00CE1C4F">
              <w:rPr>
                <w:rFonts w:ascii="Times New Roman" w:hAnsi="Times New Roman"/>
              </w:rPr>
              <w:t>1037</w:t>
            </w:r>
          </w:p>
        </w:tc>
        <w:tc>
          <w:tcPr>
            <w:tcW w:w="1134"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r>
      <w:tr w:rsidR="00055948" w:rsidRPr="00CE1C4F" w:rsidTr="005233CF">
        <w:tc>
          <w:tcPr>
            <w:tcW w:w="1951" w:type="dxa"/>
            <w:vMerge/>
            <w:vAlign w:val="center"/>
          </w:tcPr>
          <w:p w:rsidR="00055948" w:rsidRPr="00CE1C4F" w:rsidRDefault="00055948" w:rsidP="00055948">
            <w:pPr>
              <w:pStyle w:val="a7"/>
              <w:contextualSpacing/>
              <w:jc w:val="both"/>
              <w:rPr>
                <w:rFonts w:ascii="Times New Roman" w:hAnsi="Times New Roman"/>
              </w:rPr>
            </w:pP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Дневной стационар</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90</w:t>
            </w:r>
          </w:p>
        </w:tc>
        <w:tc>
          <w:tcPr>
            <w:tcW w:w="1276"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1035</w:t>
            </w:r>
          </w:p>
        </w:tc>
        <w:tc>
          <w:tcPr>
            <w:tcW w:w="1134"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r>
      <w:tr w:rsidR="00055948" w:rsidRPr="00CE1C4F" w:rsidTr="005233CF">
        <w:tc>
          <w:tcPr>
            <w:tcW w:w="1951" w:type="dxa"/>
            <w:vMerge/>
            <w:vAlign w:val="center"/>
          </w:tcPr>
          <w:p w:rsidR="00055948" w:rsidRPr="00CE1C4F" w:rsidRDefault="00055948" w:rsidP="00055948">
            <w:pPr>
              <w:pStyle w:val="a7"/>
              <w:contextualSpacing/>
              <w:jc w:val="both"/>
              <w:rPr>
                <w:rFonts w:ascii="Times New Roman" w:hAnsi="Times New Roman"/>
              </w:rPr>
            </w:pP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Сестринский уход</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7</w:t>
            </w:r>
            <w:r w:rsidR="00617852" w:rsidRPr="00CE1C4F">
              <w:rPr>
                <w:rFonts w:ascii="Times New Roman" w:hAnsi="Times New Roman"/>
              </w:rPr>
              <w:t>7</w:t>
            </w:r>
          </w:p>
        </w:tc>
        <w:tc>
          <w:tcPr>
            <w:tcW w:w="1276"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2691</w:t>
            </w:r>
          </w:p>
        </w:tc>
        <w:tc>
          <w:tcPr>
            <w:tcW w:w="1134"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r>
      <w:tr w:rsidR="00055948" w:rsidRPr="00CE1C4F" w:rsidTr="005233CF">
        <w:tc>
          <w:tcPr>
            <w:tcW w:w="1951" w:type="dxa"/>
            <w:vMerge/>
            <w:vAlign w:val="center"/>
          </w:tcPr>
          <w:p w:rsidR="00055948" w:rsidRPr="00CE1C4F" w:rsidRDefault="00055948" w:rsidP="00055948">
            <w:pPr>
              <w:pStyle w:val="a7"/>
              <w:contextualSpacing/>
              <w:jc w:val="both"/>
              <w:rPr>
                <w:rFonts w:ascii="Times New Roman" w:hAnsi="Times New Roman"/>
              </w:rPr>
            </w:pP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Поликлиника</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276"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134"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10155</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2353</w:t>
            </w:r>
          </w:p>
        </w:tc>
      </w:tr>
      <w:tr w:rsidR="00055948" w:rsidRPr="00CE1C4F" w:rsidTr="005233CF">
        <w:tc>
          <w:tcPr>
            <w:tcW w:w="1951" w:type="dxa"/>
            <w:vMerge w:val="restart"/>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Филиал № 2 «Юрьевская участковая больница»</w:t>
            </w: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Круглосуточный стационар</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101</w:t>
            </w:r>
          </w:p>
        </w:tc>
        <w:tc>
          <w:tcPr>
            <w:tcW w:w="1276"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915</w:t>
            </w:r>
          </w:p>
        </w:tc>
        <w:tc>
          <w:tcPr>
            <w:tcW w:w="1134"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r>
      <w:tr w:rsidR="00055948" w:rsidRPr="00CE1C4F" w:rsidTr="005233CF">
        <w:tc>
          <w:tcPr>
            <w:tcW w:w="1951" w:type="dxa"/>
            <w:vMerge/>
            <w:vAlign w:val="center"/>
          </w:tcPr>
          <w:p w:rsidR="00055948" w:rsidRPr="00CE1C4F" w:rsidRDefault="00055948" w:rsidP="00055948">
            <w:pPr>
              <w:pStyle w:val="a7"/>
              <w:contextualSpacing/>
              <w:jc w:val="both"/>
              <w:rPr>
                <w:rFonts w:ascii="Times New Roman" w:hAnsi="Times New Roman"/>
              </w:rPr>
            </w:pP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Дневной стационар</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122</w:t>
            </w:r>
          </w:p>
        </w:tc>
        <w:tc>
          <w:tcPr>
            <w:tcW w:w="1276"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1352</w:t>
            </w:r>
          </w:p>
        </w:tc>
        <w:tc>
          <w:tcPr>
            <w:tcW w:w="1134"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r>
      <w:tr w:rsidR="00055948" w:rsidRPr="00CE1C4F" w:rsidTr="005233CF">
        <w:tc>
          <w:tcPr>
            <w:tcW w:w="1951" w:type="dxa"/>
            <w:vMerge/>
            <w:vAlign w:val="center"/>
          </w:tcPr>
          <w:p w:rsidR="00055948" w:rsidRPr="00CE1C4F" w:rsidRDefault="00055948" w:rsidP="00055948">
            <w:pPr>
              <w:pStyle w:val="a7"/>
              <w:contextualSpacing/>
              <w:jc w:val="both"/>
              <w:rPr>
                <w:rFonts w:ascii="Times New Roman" w:hAnsi="Times New Roman"/>
              </w:rPr>
            </w:pP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Поликлиника</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276"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134"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9551</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5678</w:t>
            </w:r>
          </w:p>
        </w:tc>
      </w:tr>
      <w:tr w:rsidR="00055948" w:rsidRPr="00CE1C4F" w:rsidTr="005233CF">
        <w:tc>
          <w:tcPr>
            <w:tcW w:w="1951" w:type="dxa"/>
            <w:vMerge w:val="restart"/>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Филиал № 3 «Большекосульская врачебная амбулатория»</w:t>
            </w:r>
          </w:p>
        </w:tc>
        <w:tc>
          <w:tcPr>
            <w:tcW w:w="1985" w:type="dxa"/>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Дневной стационар</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87</w:t>
            </w:r>
          </w:p>
        </w:tc>
        <w:tc>
          <w:tcPr>
            <w:tcW w:w="1276"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1218</w:t>
            </w:r>
          </w:p>
        </w:tc>
        <w:tc>
          <w:tcPr>
            <w:tcW w:w="1134"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r>
      <w:tr w:rsidR="00055948" w:rsidRPr="00CE1C4F" w:rsidTr="005233CF">
        <w:tc>
          <w:tcPr>
            <w:tcW w:w="1951" w:type="dxa"/>
            <w:vMerge/>
            <w:vAlign w:val="center"/>
          </w:tcPr>
          <w:p w:rsidR="00055948" w:rsidRPr="00CE1C4F" w:rsidRDefault="00055948" w:rsidP="00055948">
            <w:pPr>
              <w:pStyle w:val="a7"/>
              <w:contextualSpacing/>
              <w:jc w:val="both"/>
              <w:rPr>
                <w:rFonts w:ascii="Times New Roman" w:hAnsi="Times New Roman"/>
              </w:rPr>
            </w:pPr>
          </w:p>
        </w:tc>
        <w:tc>
          <w:tcPr>
            <w:tcW w:w="1985" w:type="dxa"/>
            <w:vAlign w:val="center"/>
          </w:tcPr>
          <w:p w:rsidR="00055948" w:rsidRPr="00CE1C4F" w:rsidRDefault="00055948" w:rsidP="002539F7">
            <w:pPr>
              <w:pStyle w:val="a7"/>
              <w:contextualSpacing/>
              <w:jc w:val="center"/>
              <w:rPr>
                <w:rFonts w:ascii="Times New Roman" w:hAnsi="Times New Roman"/>
              </w:rPr>
            </w:pPr>
            <w:r w:rsidRPr="00CE1C4F">
              <w:rPr>
                <w:rFonts w:ascii="Times New Roman" w:hAnsi="Times New Roman"/>
              </w:rPr>
              <w:t>Поликлиника</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276"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134"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10656</w:t>
            </w:r>
          </w:p>
        </w:tc>
        <w:tc>
          <w:tcPr>
            <w:tcW w:w="1559" w:type="dxa"/>
            <w:vAlign w:val="center"/>
          </w:tcPr>
          <w:p w:rsidR="00055948" w:rsidRPr="00CE1C4F" w:rsidRDefault="00617852" w:rsidP="00055948">
            <w:pPr>
              <w:pStyle w:val="a7"/>
              <w:contextualSpacing/>
              <w:jc w:val="both"/>
              <w:rPr>
                <w:rFonts w:ascii="Times New Roman" w:hAnsi="Times New Roman"/>
              </w:rPr>
            </w:pPr>
            <w:r w:rsidRPr="00CE1C4F">
              <w:rPr>
                <w:rFonts w:ascii="Times New Roman" w:hAnsi="Times New Roman"/>
              </w:rPr>
              <w:t>3096</w:t>
            </w:r>
          </w:p>
        </w:tc>
      </w:tr>
      <w:tr w:rsidR="00055948" w:rsidRPr="00CE1C4F" w:rsidTr="005233CF">
        <w:tc>
          <w:tcPr>
            <w:tcW w:w="1951" w:type="dxa"/>
            <w:vAlign w:val="center"/>
          </w:tcPr>
          <w:p w:rsidR="00055948" w:rsidRPr="00CE1C4F" w:rsidRDefault="00055948" w:rsidP="00055948">
            <w:pPr>
              <w:pStyle w:val="a7"/>
              <w:ind w:firstLine="142"/>
              <w:contextualSpacing/>
              <w:jc w:val="both"/>
              <w:rPr>
                <w:rFonts w:ascii="Times New Roman" w:hAnsi="Times New Roman"/>
              </w:rPr>
            </w:pPr>
            <w:r w:rsidRPr="00CE1C4F">
              <w:rPr>
                <w:rFonts w:ascii="Times New Roman" w:hAnsi="Times New Roman"/>
              </w:rPr>
              <w:t>Филиал № 4 «Вагинская врачебная амбулатория»</w:t>
            </w:r>
          </w:p>
        </w:tc>
        <w:tc>
          <w:tcPr>
            <w:tcW w:w="1985" w:type="dxa"/>
            <w:vAlign w:val="center"/>
          </w:tcPr>
          <w:p w:rsidR="00055948" w:rsidRPr="00CE1C4F" w:rsidRDefault="00055948" w:rsidP="002539F7">
            <w:pPr>
              <w:pStyle w:val="a7"/>
              <w:contextualSpacing/>
              <w:jc w:val="center"/>
              <w:rPr>
                <w:rFonts w:ascii="Times New Roman" w:hAnsi="Times New Roman"/>
              </w:rPr>
            </w:pPr>
            <w:r w:rsidRPr="00CE1C4F">
              <w:rPr>
                <w:rFonts w:ascii="Times New Roman" w:hAnsi="Times New Roman"/>
              </w:rPr>
              <w:t>Поликлиника</w:t>
            </w:r>
          </w:p>
        </w:tc>
        <w:tc>
          <w:tcPr>
            <w:tcW w:w="1559"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276" w:type="dxa"/>
            <w:vAlign w:val="center"/>
          </w:tcPr>
          <w:p w:rsidR="00055948" w:rsidRPr="00CE1C4F" w:rsidRDefault="00055948" w:rsidP="00055948">
            <w:pPr>
              <w:pStyle w:val="a7"/>
              <w:contextualSpacing/>
              <w:jc w:val="both"/>
              <w:rPr>
                <w:rFonts w:ascii="Times New Roman" w:hAnsi="Times New Roman"/>
              </w:rPr>
            </w:pPr>
            <w:r w:rsidRPr="00CE1C4F">
              <w:rPr>
                <w:rFonts w:ascii="Times New Roman" w:hAnsi="Times New Roman"/>
              </w:rPr>
              <w:t>-</w:t>
            </w:r>
          </w:p>
        </w:tc>
        <w:tc>
          <w:tcPr>
            <w:tcW w:w="1134" w:type="dxa"/>
            <w:vAlign w:val="center"/>
          </w:tcPr>
          <w:p w:rsidR="00055948" w:rsidRPr="00CE1C4F" w:rsidRDefault="002539F7" w:rsidP="00055948">
            <w:pPr>
              <w:pStyle w:val="a7"/>
              <w:contextualSpacing/>
              <w:jc w:val="both"/>
              <w:rPr>
                <w:rFonts w:ascii="Times New Roman" w:hAnsi="Times New Roman"/>
              </w:rPr>
            </w:pPr>
            <w:r w:rsidRPr="00CE1C4F">
              <w:rPr>
                <w:rFonts w:ascii="Times New Roman" w:hAnsi="Times New Roman"/>
              </w:rPr>
              <w:t>11010</w:t>
            </w:r>
          </w:p>
        </w:tc>
        <w:tc>
          <w:tcPr>
            <w:tcW w:w="1559" w:type="dxa"/>
            <w:vAlign w:val="center"/>
          </w:tcPr>
          <w:p w:rsidR="00055948" w:rsidRPr="00CE1C4F" w:rsidRDefault="002539F7" w:rsidP="00055948">
            <w:pPr>
              <w:pStyle w:val="a7"/>
              <w:contextualSpacing/>
              <w:jc w:val="both"/>
              <w:rPr>
                <w:rFonts w:ascii="Times New Roman" w:hAnsi="Times New Roman"/>
              </w:rPr>
            </w:pPr>
            <w:r w:rsidRPr="00CE1C4F">
              <w:rPr>
                <w:rFonts w:ascii="Times New Roman" w:hAnsi="Times New Roman"/>
              </w:rPr>
              <w:t>6003</w:t>
            </w:r>
          </w:p>
        </w:tc>
      </w:tr>
    </w:tbl>
    <w:p w:rsidR="00055948" w:rsidRPr="00CE1C4F" w:rsidRDefault="00055948" w:rsidP="00055948">
      <w:pPr>
        <w:contextualSpacing/>
        <w:jc w:val="both"/>
        <w:rPr>
          <w:rFonts w:ascii="Times New Roman" w:hAnsi="Times New Roman" w:cs="Times New Roman"/>
          <w:b/>
          <w:color w:val="000000"/>
          <w:sz w:val="24"/>
          <w:szCs w:val="24"/>
          <w:u w:val="single"/>
        </w:rPr>
      </w:pPr>
    </w:p>
    <w:p w:rsidR="00055948" w:rsidRPr="00CE1C4F" w:rsidRDefault="00055948" w:rsidP="00055948">
      <w:pPr>
        <w:contextualSpacing/>
        <w:jc w:val="both"/>
        <w:rPr>
          <w:rFonts w:ascii="Times New Roman" w:hAnsi="Times New Roman" w:cs="Times New Roman"/>
          <w:i/>
          <w:sz w:val="24"/>
          <w:szCs w:val="24"/>
          <w:lang w:bidi="ru-RU"/>
        </w:rPr>
      </w:pPr>
      <w:r w:rsidRPr="00CE1C4F">
        <w:rPr>
          <w:rFonts w:ascii="Times New Roman" w:hAnsi="Times New Roman" w:cs="Times New Roman"/>
          <w:b/>
          <w:color w:val="000000"/>
          <w:sz w:val="24"/>
          <w:szCs w:val="24"/>
          <w:u w:val="single"/>
        </w:rPr>
        <w:t xml:space="preserve">В </w:t>
      </w:r>
      <w:r w:rsidRPr="00CE1C4F">
        <w:rPr>
          <w:rFonts w:ascii="Times New Roman" w:hAnsi="Times New Roman" w:cs="Times New Roman"/>
          <w:b/>
          <w:bCs/>
          <w:color w:val="000000"/>
          <w:sz w:val="24"/>
          <w:szCs w:val="24"/>
          <w:u w:val="single"/>
        </w:rPr>
        <w:t>сфере образования</w:t>
      </w:r>
      <w:r w:rsidR="005233CF" w:rsidRPr="00CE1C4F">
        <w:rPr>
          <w:rFonts w:ascii="Times New Roman" w:hAnsi="Times New Roman" w:cs="Times New Roman"/>
          <w:bCs/>
          <w:color w:val="000000"/>
          <w:sz w:val="24"/>
          <w:szCs w:val="24"/>
        </w:rPr>
        <w:t>в</w:t>
      </w:r>
      <w:r w:rsidRPr="00CE1C4F">
        <w:rPr>
          <w:rFonts w:ascii="Times New Roman" w:hAnsi="Times New Roman" w:cs="Times New Roman"/>
          <w:sz w:val="24"/>
          <w:szCs w:val="24"/>
          <w:lang w:bidi="ru-RU"/>
        </w:rPr>
        <w:t xml:space="preserve"> одиннадцати населенных пунктах Боготольского района действуют: 8 дошкольных образовательных учреждений, 10 средних школ и 1 начальная школа-детский сад. </w:t>
      </w:r>
    </w:p>
    <w:p w:rsidR="00F452BE" w:rsidRPr="00CE1C4F" w:rsidRDefault="00055948" w:rsidP="007F3197">
      <w:pPr>
        <w:contextualSpacing/>
        <w:jc w:val="both"/>
        <w:rPr>
          <w:rStyle w:val="ae"/>
          <w:rFonts w:ascii="Times New Roman" w:hAnsi="Times New Roman" w:cs="Times New Roman"/>
          <w:color w:val="auto"/>
          <w:sz w:val="24"/>
          <w:szCs w:val="24"/>
          <w:u w:val="none"/>
          <w:lang w:eastAsia="en-US"/>
        </w:rPr>
      </w:pPr>
      <w:r w:rsidRPr="00CE1C4F">
        <w:rPr>
          <w:rFonts w:ascii="Times New Roman" w:hAnsi="Times New Roman" w:cs="Times New Roman"/>
          <w:i/>
          <w:sz w:val="24"/>
          <w:szCs w:val="24"/>
          <w:lang w:bidi="ru-RU"/>
        </w:rPr>
        <w:t>Дошкольное образование.</w:t>
      </w:r>
      <w:r w:rsidR="00F452BE" w:rsidRPr="00CE1C4F">
        <w:rPr>
          <w:rStyle w:val="ae"/>
          <w:rFonts w:ascii="Times New Roman" w:hAnsi="Times New Roman" w:cs="Times New Roman"/>
          <w:color w:val="auto"/>
          <w:sz w:val="24"/>
          <w:szCs w:val="24"/>
          <w:u w:val="none"/>
          <w:lang w:eastAsia="en-US"/>
        </w:rPr>
        <w:t>В системе дошкольного образования Боготольского района функционируют:</w:t>
      </w:r>
    </w:p>
    <w:p w:rsidR="007F3197"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- 8ДОУ;</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- 1 группа на 10 человек в МКОУ Вагинской НШДС;</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- 1 группа на 25 человек в МКОУ Краснозаводской СОШ.</w:t>
      </w:r>
    </w:p>
    <w:p w:rsidR="007F3197" w:rsidRPr="00CE1C4F" w:rsidRDefault="00FC7525"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xml:space="preserve">На конец 2017 года детские сады посещали </w:t>
      </w:r>
      <w:r w:rsidR="007F3197" w:rsidRPr="00CE1C4F">
        <w:rPr>
          <w:rStyle w:val="ae"/>
          <w:rFonts w:ascii="Times New Roman" w:hAnsi="Times New Roman" w:cs="Times New Roman"/>
          <w:color w:val="auto"/>
          <w:sz w:val="24"/>
          <w:szCs w:val="24"/>
          <w:u w:val="none"/>
          <w:lang w:eastAsia="en-US"/>
        </w:rPr>
        <w:t>272 ребенка, из них 231</w:t>
      </w:r>
      <w:r w:rsidRPr="00CE1C4F">
        <w:rPr>
          <w:rStyle w:val="ae"/>
          <w:rFonts w:ascii="Times New Roman" w:hAnsi="Times New Roman" w:cs="Times New Roman"/>
          <w:color w:val="auto"/>
          <w:sz w:val="24"/>
          <w:szCs w:val="24"/>
          <w:u w:val="none"/>
          <w:lang w:eastAsia="en-US"/>
        </w:rPr>
        <w:t xml:space="preserve"> -</w:t>
      </w:r>
      <w:r w:rsidR="007F3197" w:rsidRPr="00CE1C4F">
        <w:rPr>
          <w:rStyle w:val="ae"/>
          <w:rFonts w:ascii="Times New Roman" w:hAnsi="Times New Roman" w:cs="Times New Roman"/>
          <w:color w:val="auto"/>
          <w:sz w:val="24"/>
          <w:szCs w:val="24"/>
          <w:u w:val="none"/>
          <w:lang w:eastAsia="en-US"/>
        </w:rPr>
        <w:t xml:space="preserve"> в возрасте</w:t>
      </w:r>
      <w:r w:rsidRPr="00CE1C4F">
        <w:rPr>
          <w:rStyle w:val="ae"/>
          <w:rFonts w:ascii="Times New Roman" w:hAnsi="Times New Roman" w:cs="Times New Roman"/>
          <w:color w:val="auto"/>
          <w:sz w:val="24"/>
          <w:szCs w:val="24"/>
          <w:u w:val="none"/>
          <w:lang w:eastAsia="en-US"/>
        </w:rPr>
        <w:t xml:space="preserve"> от</w:t>
      </w:r>
      <w:r w:rsidR="007F3197" w:rsidRPr="00CE1C4F">
        <w:rPr>
          <w:rStyle w:val="ae"/>
          <w:rFonts w:ascii="Times New Roman" w:hAnsi="Times New Roman" w:cs="Times New Roman"/>
          <w:color w:val="auto"/>
          <w:sz w:val="24"/>
          <w:szCs w:val="24"/>
          <w:u w:val="none"/>
          <w:lang w:eastAsia="en-US"/>
        </w:rPr>
        <w:t xml:space="preserve"> 3</w:t>
      </w:r>
      <w:r w:rsidRPr="00CE1C4F">
        <w:rPr>
          <w:rStyle w:val="ae"/>
          <w:rFonts w:ascii="Times New Roman" w:hAnsi="Times New Roman" w:cs="Times New Roman"/>
          <w:color w:val="auto"/>
          <w:sz w:val="24"/>
          <w:szCs w:val="24"/>
          <w:u w:val="none"/>
          <w:lang w:eastAsia="en-US"/>
        </w:rPr>
        <w:t xml:space="preserve"> до </w:t>
      </w:r>
      <w:r w:rsidR="007F3197" w:rsidRPr="00CE1C4F">
        <w:rPr>
          <w:rStyle w:val="ae"/>
          <w:rFonts w:ascii="Times New Roman" w:hAnsi="Times New Roman" w:cs="Times New Roman"/>
          <w:color w:val="auto"/>
          <w:sz w:val="24"/>
          <w:szCs w:val="24"/>
          <w:u w:val="none"/>
          <w:lang w:eastAsia="en-US"/>
        </w:rPr>
        <w:t xml:space="preserve">7 лет (42 % от общего числа детей в возрасте от 1 года до 7 лет).  В 2017 году  направление в ДОУ Боготольского района получили 68детей. </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На 31.12.2017 в очереди на получение места в ДОУ стоят 119 человек, из них 24</w:t>
      </w:r>
      <w:r w:rsidR="002C51B5" w:rsidRPr="00CE1C4F">
        <w:rPr>
          <w:rStyle w:val="ae"/>
          <w:rFonts w:ascii="Times New Roman" w:hAnsi="Times New Roman" w:cs="Times New Roman"/>
          <w:color w:val="auto"/>
          <w:sz w:val="24"/>
          <w:szCs w:val="24"/>
          <w:u w:val="none"/>
          <w:lang w:eastAsia="en-US"/>
        </w:rPr>
        <w:t xml:space="preserve"> </w:t>
      </w:r>
      <w:r w:rsidRPr="00CE1C4F">
        <w:rPr>
          <w:rStyle w:val="ae"/>
          <w:rFonts w:ascii="Times New Roman" w:hAnsi="Times New Roman" w:cs="Times New Roman"/>
          <w:color w:val="auto"/>
          <w:sz w:val="24"/>
          <w:szCs w:val="24"/>
          <w:u w:val="none"/>
          <w:lang w:eastAsia="en-US"/>
        </w:rPr>
        <w:t>ребенка в возрасте 3-7 лет</w:t>
      </w:r>
      <w:r w:rsidR="002C51B5" w:rsidRPr="00CE1C4F">
        <w:rPr>
          <w:rStyle w:val="ae"/>
          <w:rFonts w:ascii="Times New Roman" w:hAnsi="Times New Roman" w:cs="Times New Roman"/>
          <w:color w:val="auto"/>
          <w:sz w:val="24"/>
          <w:szCs w:val="24"/>
          <w:u w:val="none"/>
          <w:lang w:eastAsia="en-US"/>
        </w:rPr>
        <w:t xml:space="preserve"> (рисунок 3), (таблица 3)</w:t>
      </w:r>
      <w:r w:rsidR="00DE6492" w:rsidRPr="00CE1C4F">
        <w:rPr>
          <w:rStyle w:val="ae"/>
          <w:rFonts w:ascii="Times New Roman" w:hAnsi="Times New Roman" w:cs="Times New Roman"/>
          <w:color w:val="auto"/>
          <w:sz w:val="24"/>
          <w:szCs w:val="24"/>
          <w:u w:val="none"/>
          <w:lang w:eastAsia="en-US"/>
        </w:rPr>
        <w:t>.</w:t>
      </w: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472440</wp:posOffset>
            </wp:positionH>
            <wp:positionV relativeFrom="paragraph">
              <wp:posOffset>95250</wp:posOffset>
            </wp:positionV>
            <wp:extent cx="4591050" cy="2638425"/>
            <wp:effectExtent l="19050" t="0" r="0" b="0"/>
            <wp:wrapNone/>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233CF" w:rsidRPr="00CE1C4F" w:rsidRDefault="005233CF"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9B5AC8" w:rsidRPr="00CE1C4F" w:rsidRDefault="0068106A" w:rsidP="00337E54">
      <w:pPr>
        <w:tabs>
          <w:tab w:val="left" w:pos="1134"/>
        </w:tabs>
        <w:spacing w:line="240" w:lineRule="auto"/>
        <w:ind w:firstLine="567"/>
        <w:contextualSpacing/>
        <w:jc w:val="center"/>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(Рисунок 3)</w:t>
      </w: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5E691C" w:rsidRPr="00CE1C4F" w:rsidRDefault="005E691C"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B352B7" w:rsidRPr="00CE1C4F" w:rsidRDefault="00B352B7" w:rsidP="0041459E">
      <w:pPr>
        <w:tabs>
          <w:tab w:val="left" w:pos="1134"/>
        </w:tabs>
        <w:spacing w:line="240" w:lineRule="auto"/>
        <w:ind w:firstLine="567"/>
        <w:contextualSpacing/>
        <w:jc w:val="center"/>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Рисунок 3</w:t>
      </w:r>
      <w:r w:rsidR="0041459E" w:rsidRPr="00CE1C4F">
        <w:rPr>
          <w:rStyle w:val="ae"/>
          <w:rFonts w:ascii="Times New Roman" w:hAnsi="Times New Roman" w:cs="Times New Roman"/>
          <w:color w:val="auto"/>
          <w:sz w:val="24"/>
          <w:szCs w:val="24"/>
          <w:u w:val="none"/>
          <w:lang w:eastAsia="en-US"/>
        </w:rPr>
        <w:t>- очередность в ДОУ</w:t>
      </w:r>
      <w:r w:rsidR="00427FBE">
        <w:rPr>
          <w:rStyle w:val="ae"/>
          <w:rFonts w:ascii="Times New Roman" w:hAnsi="Times New Roman" w:cs="Times New Roman"/>
          <w:color w:val="auto"/>
          <w:sz w:val="24"/>
          <w:szCs w:val="24"/>
          <w:u w:val="none"/>
          <w:lang w:eastAsia="en-US"/>
        </w:rPr>
        <w:t>, чел.</w:t>
      </w:r>
    </w:p>
    <w:p w:rsidR="0041459E" w:rsidRPr="00CE1C4F" w:rsidRDefault="0041459E" w:rsidP="0041459E">
      <w:pPr>
        <w:tabs>
          <w:tab w:val="left" w:pos="1134"/>
        </w:tabs>
        <w:spacing w:line="240" w:lineRule="auto"/>
        <w:ind w:firstLine="567"/>
        <w:contextualSpacing/>
        <w:jc w:val="right"/>
        <w:rPr>
          <w:rStyle w:val="ae"/>
          <w:rFonts w:ascii="Times New Roman" w:hAnsi="Times New Roman" w:cs="Times New Roman"/>
          <w:i/>
          <w:color w:val="auto"/>
          <w:sz w:val="24"/>
          <w:szCs w:val="24"/>
          <w:u w:val="none"/>
          <w:lang w:eastAsia="en-US"/>
        </w:rPr>
      </w:pPr>
      <w:r w:rsidRPr="00CE1C4F">
        <w:rPr>
          <w:rStyle w:val="ae"/>
          <w:rFonts w:ascii="Times New Roman" w:hAnsi="Times New Roman" w:cs="Times New Roman"/>
          <w:i/>
          <w:color w:val="auto"/>
          <w:sz w:val="24"/>
          <w:szCs w:val="24"/>
          <w:u w:val="none"/>
          <w:lang w:eastAsia="en-US"/>
        </w:rPr>
        <w:t>Таблица 3</w:t>
      </w:r>
    </w:p>
    <w:p w:rsidR="00DE6492" w:rsidRPr="00CE1C4F" w:rsidRDefault="002C51B5" w:rsidP="002C51B5">
      <w:pPr>
        <w:tabs>
          <w:tab w:val="left" w:pos="1134"/>
        </w:tabs>
        <w:spacing w:line="240" w:lineRule="auto"/>
        <w:ind w:firstLine="567"/>
        <w:contextualSpacing/>
        <w:jc w:val="center"/>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Очередность  в</w:t>
      </w:r>
      <w:r w:rsidR="007432D2" w:rsidRPr="00CE1C4F">
        <w:rPr>
          <w:rStyle w:val="ae"/>
          <w:rFonts w:ascii="Times New Roman" w:hAnsi="Times New Roman" w:cs="Times New Roman"/>
          <w:color w:val="auto"/>
          <w:sz w:val="24"/>
          <w:szCs w:val="24"/>
          <w:u w:val="none"/>
          <w:lang w:eastAsia="en-US"/>
        </w:rPr>
        <w:t xml:space="preserve"> разрезе дошкольных образовательных учреждений</w:t>
      </w:r>
    </w:p>
    <w:p w:rsidR="002C51B5" w:rsidRPr="00CE1C4F" w:rsidRDefault="002C51B5" w:rsidP="002C51B5">
      <w:pPr>
        <w:tabs>
          <w:tab w:val="left" w:pos="1134"/>
        </w:tabs>
        <w:spacing w:line="240" w:lineRule="auto"/>
        <w:ind w:firstLine="567"/>
        <w:contextualSpacing/>
        <w:jc w:val="center"/>
        <w:rPr>
          <w:rStyle w:val="ae"/>
          <w:rFonts w:ascii="Times New Roman" w:hAnsi="Times New Roman" w:cs="Times New Roman"/>
          <w:color w:val="auto"/>
          <w:sz w:val="24"/>
          <w:szCs w:val="24"/>
          <w:u w:val="none"/>
          <w:lang w:eastAsia="en-US"/>
        </w:rPr>
      </w:pPr>
    </w:p>
    <w:tbl>
      <w:tblPr>
        <w:tblStyle w:val="a5"/>
        <w:tblW w:w="0" w:type="auto"/>
        <w:tblLook w:val="04A0"/>
      </w:tblPr>
      <w:tblGrid>
        <w:gridCol w:w="3189"/>
        <w:gridCol w:w="3190"/>
        <w:gridCol w:w="3191"/>
      </w:tblGrid>
      <w:tr w:rsidR="00DE6492" w:rsidRPr="00CE1C4F" w:rsidTr="00851A22">
        <w:tc>
          <w:tcPr>
            <w:tcW w:w="3190" w:type="dxa"/>
          </w:tcPr>
          <w:p w:rsidR="00DE6492" w:rsidRPr="00CE1C4F" w:rsidRDefault="00DE6492" w:rsidP="00DE6492">
            <w:pPr>
              <w:tabs>
                <w:tab w:val="left" w:pos="1134"/>
              </w:tabs>
              <w:contextualSpacing/>
              <w:jc w:val="center"/>
              <w:rPr>
                <w:rStyle w:val="ae"/>
                <w:color w:val="auto"/>
                <w:u w:val="none"/>
              </w:rPr>
            </w:pPr>
            <w:r w:rsidRPr="00CE1C4F">
              <w:rPr>
                <w:rStyle w:val="ae"/>
                <w:color w:val="auto"/>
                <w:u w:val="none"/>
              </w:rPr>
              <w:t>Наименование ДОУ</w:t>
            </w:r>
          </w:p>
        </w:tc>
        <w:tc>
          <w:tcPr>
            <w:tcW w:w="3190" w:type="dxa"/>
          </w:tcPr>
          <w:p w:rsidR="00DE6492" w:rsidRPr="00CE1C4F" w:rsidRDefault="00615294" w:rsidP="00DE6492">
            <w:pPr>
              <w:tabs>
                <w:tab w:val="left" w:pos="1134"/>
              </w:tabs>
              <w:contextualSpacing/>
              <w:jc w:val="center"/>
              <w:rPr>
                <w:rStyle w:val="ae"/>
                <w:color w:val="auto"/>
                <w:u w:val="none"/>
              </w:rPr>
            </w:pPr>
            <w:r w:rsidRPr="00CE1C4F">
              <w:rPr>
                <w:rStyle w:val="ae"/>
                <w:color w:val="auto"/>
                <w:u w:val="none"/>
              </w:rPr>
              <w:t>Количество детей</w:t>
            </w:r>
          </w:p>
        </w:tc>
        <w:tc>
          <w:tcPr>
            <w:tcW w:w="3191" w:type="dxa"/>
          </w:tcPr>
          <w:p w:rsidR="00DE6492" w:rsidRPr="00CE1C4F" w:rsidRDefault="00DE6492" w:rsidP="00DE6492">
            <w:pPr>
              <w:tabs>
                <w:tab w:val="left" w:pos="1134"/>
              </w:tabs>
              <w:contextualSpacing/>
              <w:jc w:val="center"/>
              <w:rPr>
                <w:rStyle w:val="ae"/>
                <w:color w:val="auto"/>
                <w:u w:val="none"/>
              </w:rPr>
            </w:pPr>
            <w:r w:rsidRPr="00CE1C4F">
              <w:rPr>
                <w:rStyle w:val="ae"/>
                <w:color w:val="auto"/>
                <w:u w:val="none"/>
              </w:rPr>
              <w:t>В том числе в возрасте от 3-7 лет</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13" w:history="1">
              <w:r w:rsidR="00DE6492" w:rsidRPr="00CE1C4F">
                <w:rPr>
                  <w:rStyle w:val="ae"/>
                  <w:bCs/>
                  <w:color w:val="000000"/>
                  <w:u w:val="none"/>
                  <w:shd w:val="clear" w:color="auto" w:fill="FFFFFF"/>
                </w:rPr>
                <w:t>МБДОУ "Боготольский детский сад "Теремок"</w:t>
              </w:r>
            </w:hyperlink>
          </w:p>
        </w:tc>
        <w:tc>
          <w:tcPr>
            <w:tcW w:w="3190" w:type="dxa"/>
            <w:vAlign w:val="center"/>
          </w:tcPr>
          <w:p w:rsidR="00DE6492" w:rsidRPr="00CE1C4F" w:rsidRDefault="00DE6492" w:rsidP="00B025A0">
            <w:pPr>
              <w:tabs>
                <w:tab w:val="left" w:pos="1134"/>
              </w:tabs>
              <w:contextualSpacing/>
              <w:jc w:val="center"/>
              <w:rPr>
                <w:rStyle w:val="ae"/>
                <w:color w:val="auto"/>
                <w:u w:val="none"/>
              </w:rPr>
            </w:pPr>
            <w:r w:rsidRPr="00CE1C4F">
              <w:rPr>
                <w:rStyle w:val="ae"/>
                <w:color w:val="auto"/>
                <w:u w:val="none"/>
              </w:rPr>
              <w:t>46</w:t>
            </w:r>
          </w:p>
        </w:tc>
        <w:tc>
          <w:tcPr>
            <w:tcW w:w="3191" w:type="dxa"/>
            <w:vAlign w:val="center"/>
          </w:tcPr>
          <w:p w:rsidR="00DE6492" w:rsidRPr="00CE1C4F" w:rsidRDefault="00DE6492" w:rsidP="00B025A0">
            <w:pPr>
              <w:tabs>
                <w:tab w:val="left" w:pos="1134"/>
              </w:tabs>
              <w:contextualSpacing/>
              <w:jc w:val="center"/>
              <w:rPr>
                <w:rStyle w:val="ae"/>
                <w:color w:val="auto"/>
                <w:u w:val="none"/>
              </w:rPr>
            </w:pPr>
            <w:r w:rsidRPr="00CE1C4F">
              <w:rPr>
                <w:rStyle w:val="ae"/>
                <w:color w:val="auto"/>
                <w:u w:val="none"/>
              </w:rPr>
              <w:t>12</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14" w:history="1">
              <w:r w:rsidR="00B025A0" w:rsidRPr="00CE1C4F">
                <w:rPr>
                  <w:rStyle w:val="ae"/>
                  <w:bCs/>
                  <w:color w:val="000000"/>
                  <w:u w:val="none"/>
                  <w:shd w:val="clear" w:color="auto" w:fill="FFFFFF"/>
                </w:rPr>
                <w:t>МБДОУ Б-Косульский детский сад</w:t>
              </w:r>
            </w:hyperlink>
          </w:p>
        </w:tc>
        <w:tc>
          <w:tcPr>
            <w:tcW w:w="3190"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13</w:t>
            </w:r>
          </w:p>
        </w:tc>
        <w:tc>
          <w:tcPr>
            <w:tcW w:w="3191"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2</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15" w:history="1">
              <w:r w:rsidR="00B025A0" w:rsidRPr="00CE1C4F">
                <w:rPr>
                  <w:rStyle w:val="ae"/>
                  <w:bCs/>
                  <w:color w:val="000000"/>
                  <w:u w:val="none"/>
                  <w:shd w:val="clear" w:color="auto" w:fill="FFFFFF"/>
                </w:rPr>
                <w:t>МКДОУ Вагинский детский сад</w:t>
              </w:r>
            </w:hyperlink>
          </w:p>
        </w:tc>
        <w:tc>
          <w:tcPr>
            <w:tcW w:w="3190"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5</w:t>
            </w:r>
          </w:p>
        </w:tc>
        <w:tc>
          <w:tcPr>
            <w:tcW w:w="3191"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0</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16" w:history="1">
              <w:r w:rsidR="00B025A0" w:rsidRPr="00CE1C4F">
                <w:rPr>
                  <w:rStyle w:val="ae"/>
                  <w:bCs/>
                  <w:color w:val="000000"/>
                  <w:u w:val="none"/>
                  <w:shd w:val="clear" w:color="auto" w:fill="FFFFFF"/>
                </w:rPr>
                <w:t>МКДОУ Владимировский детский сад</w:t>
              </w:r>
            </w:hyperlink>
          </w:p>
        </w:tc>
        <w:tc>
          <w:tcPr>
            <w:tcW w:w="3190"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16</w:t>
            </w:r>
          </w:p>
        </w:tc>
        <w:tc>
          <w:tcPr>
            <w:tcW w:w="3191"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5</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17" w:history="1">
              <w:r w:rsidR="00B025A0" w:rsidRPr="00CE1C4F">
                <w:rPr>
                  <w:rStyle w:val="ae"/>
                  <w:bCs/>
                  <w:color w:val="auto"/>
                  <w:u w:val="none"/>
                  <w:shd w:val="clear" w:color="auto" w:fill="FFFFFF"/>
                </w:rPr>
                <w:t>МКОУ Краснозаводская СОШ дошкольная группа</w:t>
              </w:r>
            </w:hyperlink>
            <w:r w:rsidR="00B025A0" w:rsidRPr="00CE1C4F">
              <w:rPr>
                <w:rStyle w:val="af"/>
                <w:shd w:val="clear" w:color="auto" w:fill="FFFFFF"/>
              </w:rPr>
              <w:t>  </w:t>
            </w:r>
          </w:p>
        </w:tc>
        <w:tc>
          <w:tcPr>
            <w:tcW w:w="3190"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10</w:t>
            </w:r>
          </w:p>
        </w:tc>
        <w:tc>
          <w:tcPr>
            <w:tcW w:w="3191"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0</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18" w:history="1">
              <w:r w:rsidR="00B025A0" w:rsidRPr="00CE1C4F">
                <w:rPr>
                  <w:rStyle w:val="ae"/>
                  <w:bCs/>
                  <w:color w:val="000000"/>
                  <w:u w:val="none"/>
                  <w:shd w:val="clear" w:color="auto" w:fill="FFFFFF"/>
                </w:rPr>
                <w:t>МКДОУ Краснореченский детский сад</w:t>
              </w:r>
            </w:hyperlink>
          </w:p>
        </w:tc>
        <w:tc>
          <w:tcPr>
            <w:tcW w:w="3190"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1</w:t>
            </w:r>
          </w:p>
        </w:tc>
        <w:tc>
          <w:tcPr>
            <w:tcW w:w="3191"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0</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19" w:history="1">
              <w:r w:rsidR="00B025A0" w:rsidRPr="00CE1C4F">
                <w:rPr>
                  <w:rStyle w:val="ae"/>
                  <w:bCs/>
                  <w:color w:val="000000"/>
                  <w:u w:val="none"/>
                  <w:shd w:val="clear" w:color="auto" w:fill="FFFFFF"/>
                </w:rPr>
                <w:t>МБДОУ Критовский детский сад</w:t>
              </w:r>
            </w:hyperlink>
          </w:p>
        </w:tc>
        <w:tc>
          <w:tcPr>
            <w:tcW w:w="3190"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24</w:t>
            </w:r>
          </w:p>
        </w:tc>
        <w:tc>
          <w:tcPr>
            <w:tcW w:w="3191"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5</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20" w:history="1">
              <w:r w:rsidR="00B025A0" w:rsidRPr="00CE1C4F">
                <w:rPr>
                  <w:rStyle w:val="ae"/>
                  <w:bCs/>
                  <w:color w:val="000000"/>
                  <w:u w:val="none"/>
                  <w:shd w:val="clear" w:color="auto" w:fill="FFFFFF"/>
                </w:rPr>
                <w:t>МКДОУ Чайковский детский сад</w:t>
              </w:r>
            </w:hyperlink>
            <w:r w:rsidR="00B025A0" w:rsidRPr="00CE1C4F">
              <w:rPr>
                <w:rStyle w:val="af"/>
                <w:color w:val="000000"/>
                <w:shd w:val="clear" w:color="auto" w:fill="FFFFFF"/>
              </w:rPr>
              <w:t> </w:t>
            </w:r>
          </w:p>
        </w:tc>
        <w:tc>
          <w:tcPr>
            <w:tcW w:w="3190"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3</w:t>
            </w:r>
          </w:p>
        </w:tc>
        <w:tc>
          <w:tcPr>
            <w:tcW w:w="3191" w:type="dxa"/>
            <w:vAlign w:val="center"/>
          </w:tcPr>
          <w:p w:rsidR="00DE6492" w:rsidRPr="00CE1C4F" w:rsidRDefault="00B025A0" w:rsidP="00B025A0">
            <w:pPr>
              <w:tabs>
                <w:tab w:val="left" w:pos="1134"/>
              </w:tabs>
              <w:contextualSpacing/>
              <w:jc w:val="center"/>
              <w:rPr>
                <w:rStyle w:val="ae"/>
                <w:color w:val="auto"/>
                <w:u w:val="none"/>
              </w:rPr>
            </w:pPr>
            <w:r w:rsidRPr="00CE1C4F">
              <w:rPr>
                <w:rStyle w:val="ae"/>
                <w:color w:val="auto"/>
                <w:u w:val="none"/>
              </w:rPr>
              <w:t>0</w:t>
            </w:r>
          </w:p>
        </w:tc>
      </w:tr>
      <w:tr w:rsidR="00DE6492" w:rsidRPr="00CE1C4F" w:rsidTr="00851A22">
        <w:tc>
          <w:tcPr>
            <w:tcW w:w="3190" w:type="dxa"/>
          </w:tcPr>
          <w:p w:rsidR="00DE6492" w:rsidRPr="00CE1C4F" w:rsidRDefault="00C81465" w:rsidP="00B025A0">
            <w:pPr>
              <w:tabs>
                <w:tab w:val="left" w:pos="1134"/>
              </w:tabs>
              <w:contextualSpacing/>
              <w:rPr>
                <w:rStyle w:val="ae"/>
                <w:color w:val="auto"/>
                <w:u w:val="none"/>
              </w:rPr>
            </w:pPr>
            <w:hyperlink r:id="rId21" w:tgtFrame="_blank" w:history="1">
              <w:r w:rsidR="00B025A0" w:rsidRPr="00CE1C4F">
                <w:rPr>
                  <w:rStyle w:val="ae"/>
                  <w:color w:val="000000"/>
                  <w:u w:val="none"/>
                  <w:shd w:val="clear" w:color="auto" w:fill="FFFFFF"/>
                </w:rPr>
                <w:t>МКОУ Вагинскаяначальная школа-детский сад</w:t>
              </w:r>
            </w:hyperlink>
            <w:r w:rsidR="00B025A0" w:rsidRPr="00CE1C4F">
              <w:rPr>
                <w:color w:val="000000"/>
                <w:sz w:val="28"/>
                <w:szCs w:val="28"/>
                <w:shd w:val="clear" w:color="auto" w:fill="FFFFFF"/>
              </w:rPr>
              <w:t> </w:t>
            </w:r>
          </w:p>
        </w:tc>
        <w:tc>
          <w:tcPr>
            <w:tcW w:w="3190" w:type="dxa"/>
            <w:vAlign w:val="center"/>
          </w:tcPr>
          <w:p w:rsidR="00DE6492" w:rsidRPr="00CE1C4F" w:rsidRDefault="007432D2" w:rsidP="00B025A0">
            <w:pPr>
              <w:tabs>
                <w:tab w:val="left" w:pos="1134"/>
              </w:tabs>
              <w:contextualSpacing/>
              <w:jc w:val="center"/>
              <w:rPr>
                <w:rStyle w:val="ae"/>
                <w:color w:val="auto"/>
                <w:u w:val="none"/>
              </w:rPr>
            </w:pPr>
            <w:r w:rsidRPr="00CE1C4F">
              <w:rPr>
                <w:rStyle w:val="ae"/>
                <w:color w:val="auto"/>
                <w:u w:val="none"/>
              </w:rPr>
              <w:t>1</w:t>
            </w:r>
          </w:p>
        </w:tc>
        <w:tc>
          <w:tcPr>
            <w:tcW w:w="3191" w:type="dxa"/>
            <w:vAlign w:val="center"/>
          </w:tcPr>
          <w:p w:rsidR="00DE6492" w:rsidRPr="00CE1C4F" w:rsidRDefault="007432D2" w:rsidP="00B025A0">
            <w:pPr>
              <w:tabs>
                <w:tab w:val="left" w:pos="1134"/>
              </w:tabs>
              <w:contextualSpacing/>
              <w:jc w:val="center"/>
              <w:rPr>
                <w:rStyle w:val="ae"/>
                <w:color w:val="auto"/>
                <w:u w:val="none"/>
              </w:rPr>
            </w:pPr>
            <w:r w:rsidRPr="00CE1C4F">
              <w:rPr>
                <w:rStyle w:val="ae"/>
                <w:color w:val="auto"/>
                <w:u w:val="none"/>
              </w:rPr>
              <w:t>0</w:t>
            </w:r>
          </w:p>
        </w:tc>
      </w:tr>
      <w:tr w:rsidR="00DE6492" w:rsidRPr="00CE1C4F" w:rsidTr="00851A22">
        <w:tc>
          <w:tcPr>
            <w:tcW w:w="3190" w:type="dxa"/>
          </w:tcPr>
          <w:p w:rsidR="00DE6492" w:rsidRPr="00CE1C4F" w:rsidRDefault="007432D2" w:rsidP="007F3197">
            <w:pPr>
              <w:tabs>
                <w:tab w:val="left" w:pos="1134"/>
              </w:tabs>
              <w:contextualSpacing/>
              <w:jc w:val="both"/>
              <w:rPr>
                <w:rStyle w:val="ae"/>
                <w:i/>
                <w:color w:val="auto"/>
                <w:u w:val="none"/>
              </w:rPr>
            </w:pPr>
            <w:r w:rsidRPr="00CE1C4F">
              <w:rPr>
                <w:rStyle w:val="ae"/>
                <w:i/>
                <w:color w:val="auto"/>
                <w:u w:val="none"/>
              </w:rPr>
              <w:t>Итого</w:t>
            </w:r>
          </w:p>
        </w:tc>
        <w:tc>
          <w:tcPr>
            <w:tcW w:w="3190" w:type="dxa"/>
            <w:vAlign w:val="center"/>
          </w:tcPr>
          <w:p w:rsidR="00DE6492" w:rsidRPr="00CE1C4F" w:rsidRDefault="007432D2" w:rsidP="00B025A0">
            <w:pPr>
              <w:tabs>
                <w:tab w:val="left" w:pos="1134"/>
              </w:tabs>
              <w:contextualSpacing/>
              <w:jc w:val="center"/>
              <w:rPr>
                <w:rStyle w:val="ae"/>
                <w:color w:val="auto"/>
                <w:u w:val="none"/>
              </w:rPr>
            </w:pPr>
            <w:r w:rsidRPr="00CE1C4F">
              <w:rPr>
                <w:rStyle w:val="ae"/>
                <w:color w:val="auto"/>
                <w:u w:val="none"/>
              </w:rPr>
              <w:t>119</w:t>
            </w:r>
          </w:p>
        </w:tc>
        <w:tc>
          <w:tcPr>
            <w:tcW w:w="3191" w:type="dxa"/>
            <w:vAlign w:val="center"/>
          </w:tcPr>
          <w:p w:rsidR="00DE6492" w:rsidRPr="00CE1C4F" w:rsidRDefault="007432D2" w:rsidP="00B025A0">
            <w:pPr>
              <w:tabs>
                <w:tab w:val="left" w:pos="1134"/>
              </w:tabs>
              <w:contextualSpacing/>
              <w:jc w:val="center"/>
              <w:rPr>
                <w:rStyle w:val="ae"/>
                <w:color w:val="auto"/>
                <w:u w:val="none"/>
              </w:rPr>
            </w:pPr>
            <w:r w:rsidRPr="00CE1C4F">
              <w:rPr>
                <w:rStyle w:val="ae"/>
                <w:color w:val="auto"/>
                <w:u w:val="none"/>
              </w:rPr>
              <w:t>24</w:t>
            </w:r>
          </w:p>
        </w:tc>
      </w:tr>
    </w:tbl>
    <w:p w:rsidR="00DE6492" w:rsidRPr="00CE1C4F" w:rsidRDefault="00DE6492"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DE6492" w:rsidRPr="00CE1C4F" w:rsidRDefault="00DE6492"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9B5AC8"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В дошкольных образовательных учреждениях Боготольского района трудятся 112 работников: из них воспитательно-образовательный процесс в дошкольных учреждениях осуществляют33 педагогических работника, 8 заведующих, 2  музыкальных руководителя.</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xml:space="preserve">В 2017 году  11 человек приняло  участие в  5 краевых семинарах. Также проводились в течение года РМО воспитателей по теме «Организация образовательной </w:t>
      </w:r>
      <w:r w:rsidRPr="00CE1C4F">
        <w:rPr>
          <w:rStyle w:val="ae"/>
          <w:rFonts w:ascii="Times New Roman" w:hAnsi="Times New Roman" w:cs="Times New Roman"/>
          <w:color w:val="auto"/>
          <w:sz w:val="24"/>
          <w:szCs w:val="24"/>
          <w:u w:val="none"/>
          <w:lang w:eastAsia="en-US"/>
        </w:rPr>
        <w:lastRenderedPageBreak/>
        <w:t>среды для детей ОВЗ». Организовано и проведено обучение 13 воспитателей по программе «Организация инклюзивного образования детей с ОВЗ в ДОУ».</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xml:space="preserve">В дошкольных учреждениях </w:t>
      </w:r>
      <w:r w:rsidR="009B5AC8" w:rsidRPr="00CE1C4F">
        <w:rPr>
          <w:rStyle w:val="ae"/>
          <w:rFonts w:ascii="Times New Roman" w:hAnsi="Times New Roman" w:cs="Times New Roman"/>
          <w:color w:val="auto"/>
          <w:sz w:val="24"/>
          <w:szCs w:val="24"/>
          <w:u w:val="none"/>
          <w:lang w:eastAsia="en-US"/>
        </w:rPr>
        <w:t>продолжала</w:t>
      </w:r>
      <w:r w:rsidRPr="00CE1C4F">
        <w:rPr>
          <w:rStyle w:val="ae"/>
          <w:rFonts w:ascii="Times New Roman" w:hAnsi="Times New Roman" w:cs="Times New Roman"/>
          <w:color w:val="auto"/>
          <w:sz w:val="24"/>
          <w:szCs w:val="24"/>
          <w:u w:val="none"/>
          <w:lang w:eastAsia="en-US"/>
        </w:rPr>
        <w:t>обновл</w:t>
      </w:r>
      <w:r w:rsidR="009B5AC8" w:rsidRPr="00CE1C4F">
        <w:rPr>
          <w:rStyle w:val="ae"/>
          <w:rFonts w:ascii="Times New Roman" w:hAnsi="Times New Roman" w:cs="Times New Roman"/>
          <w:color w:val="auto"/>
          <w:sz w:val="24"/>
          <w:szCs w:val="24"/>
          <w:u w:val="none"/>
          <w:lang w:eastAsia="en-US"/>
        </w:rPr>
        <w:t>ятся</w:t>
      </w:r>
      <w:r w:rsidRPr="00CE1C4F">
        <w:rPr>
          <w:rStyle w:val="ae"/>
          <w:rFonts w:ascii="Times New Roman" w:hAnsi="Times New Roman" w:cs="Times New Roman"/>
          <w:color w:val="auto"/>
          <w:sz w:val="24"/>
          <w:szCs w:val="24"/>
          <w:u w:val="none"/>
          <w:lang w:eastAsia="en-US"/>
        </w:rPr>
        <w:t xml:space="preserve"> предметно-развивающая среда. Созда</w:t>
      </w:r>
      <w:r w:rsidR="009B5AC8" w:rsidRPr="00CE1C4F">
        <w:rPr>
          <w:rStyle w:val="ae"/>
          <w:rFonts w:ascii="Times New Roman" w:hAnsi="Times New Roman" w:cs="Times New Roman"/>
          <w:color w:val="auto"/>
          <w:sz w:val="24"/>
          <w:szCs w:val="24"/>
          <w:u w:val="none"/>
          <w:lang w:eastAsia="en-US"/>
        </w:rPr>
        <w:t>вались</w:t>
      </w:r>
      <w:r w:rsidRPr="00CE1C4F">
        <w:rPr>
          <w:rStyle w:val="ae"/>
          <w:rFonts w:ascii="Times New Roman" w:hAnsi="Times New Roman" w:cs="Times New Roman"/>
          <w:color w:val="auto"/>
          <w:sz w:val="24"/>
          <w:szCs w:val="24"/>
          <w:u w:val="none"/>
          <w:lang w:eastAsia="en-US"/>
        </w:rPr>
        <w:t xml:space="preserve"> условия для развития игровой деятельности, организации двигательной активности. Дети имеют возможность выбирать занятия и игры по интересам, учтены возрастные особенности. Приоритетным направлением дошкольного образования является создание условий для обеспечения равных стартовых возможностей детей и полноценной подготовки дошкольников к обучению в начальной школе.</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xml:space="preserve">Важными достижениями стали:  </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укрепление материальной базы ДОУ;</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- 100% штатная укомплектованность;</w:t>
      </w:r>
    </w:p>
    <w:p w:rsidR="00F452BE" w:rsidRPr="00CE1C4F" w:rsidRDefault="00F452BE" w:rsidP="007F3197">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внедрение Основной образовательной программы ДОУ;</w:t>
      </w:r>
    </w:p>
    <w:p w:rsidR="00F452BE" w:rsidRPr="00CE1C4F" w:rsidRDefault="00F452BE" w:rsidP="009B5AC8">
      <w:pPr>
        <w:tabs>
          <w:tab w:val="left" w:pos="1134"/>
        </w:tabs>
        <w:spacing w:line="240" w:lineRule="auto"/>
        <w:ind w:firstLine="567"/>
        <w:contextualSpacing/>
        <w:jc w:val="both"/>
        <w:rPr>
          <w:rFonts w:ascii="Times New Roman" w:hAnsi="Times New Roman" w:cs="Times New Roman"/>
          <w:sz w:val="24"/>
          <w:szCs w:val="24"/>
          <w:lang w:bidi="ru-RU"/>
        </w:rPr>
      </w:pPr>
      <w:r w:rsidRPr="00CE1C4F">
        <w:rPr>
          <w:rStyle w:val="ae"/>
          <w:rFonts w:ascii="Times New Roman" w:hAnsi="Times New Roman" w:cs="Times New Roman"/>
          <w:color w:val="auto"/>
          <w:sz w:val="24"/>
          <w:szCs w:val="24"/>
          <w:u w:val="none"/>
          <w:lang w:eastAsia="en-US"/>
        </w:rPr>
        <w:t>- создание предметно-развивающей среды в соответствии с ФГОС.</w:t>
      </w:r>
    </w:p>
    <w:p w:rsidR="00F452BE" w:rsidRPr="00CE1C4F" w:rsidRDefault="00055948" w:rsidP="00440CDD">
      <w:pPr>
        <w:spacing w:line="240" w:lineRule="auto"/>
        <w:contextualSpacing/>
        <w:jc w:val="both"/>
        <w:rPr>
          <w:rStyle w:val="ae"/>
          <w:rFonts w:ascii="Times New Roman" w:hAnsi="Times New Roman" w:cs="Times New Roman"/>
          <w:color w:val="auto"/>
          <w:sz w:val="24"/>
          <w:szCs w:val="24"/>
          <w:u w:val="none"/>
          <w:lang w:eastAsia="en-US"/>
        </w:rPr>
      </w:pPr>
      <w:r w:rsidRPr="00CE1C4F">
        <w:rPr>
          <w:rFonts w:ascii="Times New Roman" w:eastAsia="Calibri" w:hAnsi="Times New Roman" w:cs="Times New Roman"/>
          <w:i/>
          <w:sz w:val="24"/>
          <w:szCs w:val="24"/>
        </w:rPr>
        <w:t>Общее образование.</w:t>
      </w:r>
      <w:r w:rsidR="00F452BE" w:rsidRPr="00CE1C4F">
        <w:rPr>
          <w:rStyle w:val="ae"/>
          <w:rFonts w:ascii="Times New Roman" w:hAnsi="Times New Roman" w:cs="Times New Roman"/>
          <w:color w:val="auto"/>
          <w:sz w:val="24"/>
          <w:szCs w:val="24"/>
          <w:u w:val="none"/>
          <w:lang w:eastAsia="en-US"/>
        </w:rPr>
        <w:t>Сеть муниципальных общеобразовательных учреждений Боготольского района представлена 11 учреждениями:</w:t>
      </w:r>
    </w:p>
    <w:p w:rsidR="00F452BE" w:rsidRPr="00CE1C4F" w:rsidRDefault="00F452BE"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xml:space="preserve">-10  средних </w:t>
      </w:r>
      <w:r w:rsidR="00FC7525" w:rsidRPr="00CE1C4F">
        <w:rPr>
          <w:rStyle w:val="ae"/>
          <w:rFonts w:ascii="Times New Roman" w:hAnsi="Times New Roman" w:cs="Times New Roman"/>
          <w:color w:val="auto"/>
          <w:sz w:val="24"/>
          <w:szCs w:val="24"/>
          <w:u w:val="none"/>
          <w:lang w:eastAsia="en-US"/>
        </w:rPr>
        <w:t>общеобразовательных учреждений</w:t>
      </w:r>
      <w:r w:rsidRPr="00CE1C4F">
        <w:rPr>
          <w:rStyle w:val="ae"/>
          <w:rFonts w:ascii="Times New Roman" w:hAnsi="Times New Roman" w:cs="Times New Roman"/>
          <w:color w:val="auto"/>
          <w:sz w:val="24"/>
          <w:szCs w:val="24"/>
          <w:u w:val="none"/>
          <w:lang w:eastAsia="en-US"/>
        </w:rPr>
        <w:t>;</w:t>
      </w:r>
    </w:p>
    <w:p w:rsidR="00F452BE" w:rsidRPr="00CE1C4F" w:rsidRDefault="00F452BE"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 xml:space="preserve">- 1 – начальная школа - детский сад. </w:t>
      </w:r>
    </w:p>
    <w:p w:rsidR="007A6C6B" w:rsidRPr="00CE1C4F" w:rsidRDefault="00F452BE"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Общее количество обучающихся</w:t>
      </w:r>
      <w:r w:rsidR="009B2BF0" w:rsidRPr="00CE1C4F">
        <w:rPr>
          <w:rStyle w:val="ae"/>
          <w:rFonts w:ascii="Times New Roman" w:hAnsi="Times New Roman" w:cs="Times New Roman"/>
          <w:color w:val="auto"/>
          <w:sz w:val="24"/>
          <w:szCs w:val="24"/>
          <w:u w:val="none"/>
          <w:lang w:eastAsia="en-US"/>
        </w:rPr>
        <w:t xml:space="preserve"> (рисунок 4)</w:t>
      </w:r>
      <w:r w:rsidRPr="00CE1C4F">
        <w:rPr>
          <w:rStyle w:val="ae"/>
          <w:rFonts w:ascii="Times New Roman" w:hAnsi="Times New Roman" w:cs="Times New Roman"/>
          <w:color w:val="auto"/>
          <w:sz w:val="24"/>
          <w:szCs w:val="24"/>
          <w:u w:val="none"/>
          <w:lang w:eastAsia="en-US"/>
        </w:rPr>
        <w:t xml:space="preserve"> на конец</w:t>
      </w:r>
      <w:r w:rsidR="009B2BF0" w:rsidRPr="00CE1C4F">
        <w:rPr>
          <w:rStyle w:val="ae"/>
          <w:rFonts w:ascii="Times New Roman" w:hAnsi="Times New Roman" w:cs="Times New Roman"/>
          <w:color w:val="auto"/>
          <w:sz w:val="24"/>
          <w:szCs w:val="24"/>
          <w:u w:val="none"/>
          <w:lang w:eastAsia="en-US"/>
        </w:rPr>
        <w:t xml:space="preserve"> </w:t>
      </w:r>
      <w:r w:rsidRPr="00CE1C4F">
        <w:rPr>
          <w:rStyle w:val="ae"/>
          <w:rFonts w:ascii="Times New Roman" w:hAnsi="Times New Roman" w:cs="Times New Roman"/>
          <w:color w:val="auto"/>
          <w:sz w:val="24"/>
          <w:szCs w:val="24"/>
          <w:u w:val="none"/>
          <w:lang w:eastAsia="en-US"/>
        </w:rPr>
        <w:t>20</w:t>
      </w:r>
      <w:r w:rsidR="00851A22" w:rsidRPr="00CE1C4F">
        <w:rPr>
          <w:rStyle w:val="ae"/>
          <w:rFonts w:ascii="Times New Roman" w:hAnsi="Times New Roman" w:cs="Times New Roman"/>
          <w:color w:val="auto"/>
          <w:sz w:val="24"/>
          <w:szCs w:val="24"/>
          <w:u w:val="none"/>
          <w:lang w:eastAsia="en-US"/>
        </w:rPr>
        <w:t>17 года составило  10</w:t>
      </w:r>
      <w:r w:rsidR="0010458A" w:rsidRPr="00CE1C4F">
        <w:rPr>
          <w:rStyle w:val="ae"/>
          <w:rFonts w:ascii="Times New Roman" w:hAnsi="Times New Roman" w:cs="Times New Roman"/>
          <w:color w:val="auto"/>
          <w:sz w:val="24"/>
          <w:szCs w:val="24"/>
          <w:u w:val="none"/>
          <w:lang w:eastAsia="en-US"/>
        </w:rPr>
        <w:t>90</w:t>
      </w:r>
      <w:r w:rsidR="00851A22" w:rsidRPr="00CE1C4F">
        <w:rPr>
          <w:rStyle w:val="ae"/>
          <w:rFonts w:ascii="Times New Roman" w:hAnsi="Times New Roman" w:cs="Times New Roman"/>
          <w:color w:val="auto"/>
          <w:sz w:val="24"/>
          <w:szCs w:val="24"/>
          <w:u w:val="none"/>
          <w:lang w:eastAsia="en-US"/>
        </w:rPr>
        <w:t xml:space="preserve"> человек (в  2016 году этот показатель составлял</w:t>
      </w:r>
      <w:r w:rsidR="0010458A" w:rsidRPr="00CE1C4F">
        <w:rPr>
          <w:rStyle w:val="ae"/>
          <w:rFonts w:ascii="Times New Roman" w:hAnsi="Times New Roman" w:cs="Times New Roman"/>
          <w:color w:val="auto"/>
          <w:sz w:val="24"/>
          <w:szCs w:val="24"/>
          <w:u w:val="none"/>
          <w:lang w:eastAsia="en-US"/>
        </w:rPr>
        <w:t xml:space="preserve"> 1089 чел.)</w:t>
      </w:r>
      <w:r w:rsidR="007A6C6B" w:rsidRPr="00CE1C4F">
        <w:rPr>
          <w:rStyle w:val="ae"/>
          <w:rFonts w:ascii="Times New Roman" w:hAnsi="Times New Roman" w:cs="Times New Roman"/>
          <w:color w:val="auto"/>
          <w:sz w:val="24"/>
          <w:szCs w:val="24"/>
          <w:u w:val="none"/>
          <w:lang w:eastAsia="en-US"/>
        </w:rPr>
        <w:t xml:space="preserve">. </w:t>
      </w:r>
    </w:p>
    <w:p w:rsidR="009B2BF0" w:rsidRPr="00CE1C4F" w:rsidRDefault="009B2BF0"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9B2BF0" w:rsidRPr="00CE1C4F" w:rsidRDefault="009B2BF0"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7A6C6B">
      <w:pPr>
        <w:tabs>
          <w:tab w:val="left" w:pos="4095"/>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ab/>
      </w: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941FA3"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r w:rsidRPr="00CE1C4F">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margin">
              <wp:posOffset>758190</wp:posOffset>
            </wp:positionH>
            <wp:positionV relativeFrom="margin">
              <wp:posOffset>3004185</wp:posOffset>
            </wp:positionV>
            <wp:extent cx="3787775" cy="2073910"/>
            <wp:effectExtent l="0" t="0" r="3175" b="2540"/>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BE47D7" w:rsidRPr="00CE1C4F" w:rsidRDefault="00B352B7" w:rsidP="00B352B7">
      <w:pPr>
        <w:tabs>
          <w:tab w:val="left" w:pos="1134"/>
        </w:tabs>
        <w:spacing w:line="240" w:lineRule="auto"/>
        <w:ind w:firstLine="567"/>
        <w:contextualSpacing/>
        <w:jc w:val="center"/>
        <w:rPr>
          <w:rStyle w:val="ae"/>
          <w:rFonts w:ascii="Times New Roman" w:hAnsi="Times New Roman" w:cs="Times New Roman"/>
          <w:color w:val="auto"/>
          <w:sz w:val="24"/>
          <w:szCs w:val="24"/>
          <w:u w:val="none"/>
          <w:lang w:eastAsia="en-US"/>
        </w:rPr>
      </w:pPr>
      <w:r w:rsidRPr="00CE1C4F">
        <w:rPr>
          <w:rStyle w:val="ae"/>
          <w:rFonts w:ascii="Times New Roman" w:hAnsi="Times New Roman" w:cs="Times New Roman"/>
          <w:color w:val="auto"/>
          <w:sz w:val="24"/>
          <w:szCs w:val="24"/>
          <w:u w:val="none"/>
          <w:lang w:eastAsia="en-US"/>
        </w:rPr>
        <w:t>Рисунок 4</w:t>
      </w:r>
      <w:r w:rsidR="002C51B5" w:rsidRPr="00CE1C4F">
        <w:rPr>
          <w:rStyle w:val="ae"/>
          <w:rFonts w:ascii="Times New Roman" w:hAnsi="Times New Roman" w:cs="Times New Roman"/>
          <w:color w:val="auto"/>
          <w:sz w:val="24"/>
          <w:szCs w:val="24"/>
          <w:u w:val="none"/>
          <w:lang w:eastAsia="en-US"/>
        </w:rPr>
        <w:t>- количество учащихся</w:t>
      </w:r>
      <w:r w:rsidR="00427FBE">
        <w:rPr>
          <w:rStyle w:val="ae"/>
          <w:rFonts w:ascii="Times New Roman" w:hAnsi="Times New Roman" w:cs="Times New Roman"/>
          <w:color w:val="auto"/>
          <w:sz w:val="24"/>
          <w:szCs w:val="24"/>
          <w:u w:val="none"/>
          <w:lang w:eastAsia="en-US"/>
        </w:rPr>
        <w:t>, чел.</w:t>
      </w:r>
    </w:p>
    <w:p w:rsidR="007A6C6B" w:rsidRPr="00CE1C4F" w:rsidRDefault="007A6C6B" w:rsidP="00440CDD">
      <w:pPr>
        <w:tabs>
          <w:tab w:val="left" w:pos="1134"/>
        </w:tabs>
        <w:spacing w:line="240" w:lineRule="auto"/>
        <w:ind w:firstLine="567"/>
        <w:contextualSpacing/>
        <w:jc w:val="both"/>
        <w:rPr>
          <w:rStyle w:val="ae"/>
          <w:rFonts w:ascii="Times New Roman" w:hAnsi="Times New Roman" w:cs="Times New Roman"/>
          <w:color w:val="auto"/>
          <w:sz w:val="24"/>
          <w:szCs w:val="24"/>
          <w:u w:val="none"/>
          <w:lang w:eastAsia="en-US"/>
        </w:rPr>
      </w:pPr>
    </w:p>
    <w:p w:rsidR="00337E54" w:rsidRPr="00CE1C4F" w:rsidRDefault="00F452BE" w:rsidP="00FC7525">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По итогам учебного года в школах района наблюдается увеличение успеваемости (с 98,4 % до 99%). Значительно уменьшилось количество обучающихся, оставленных на повторный год обучения(с 19 до 7)</w:t>
      </w:r>
      <w:r w:rsidR="00587A08" w:rsidRPr="00CE1C4F">
        <w:rPr>
          <w:rFonts w:ascii="Times New Roman" w:hAnsi="Times New Roman" w:cs="Times New Roman"/>
          <w:sz w:val="24"/>
          <w:szCs w:val="24"/>
        </w:rPr>
        <w:t>.</w:t>
      </w:r>
    </w:p>
    <w:p w:rsidR="00F452BE" w:rsidRPr="00CE1C4F" w:rsidRDefault="00F452BE" w:rsidP="00FC7525">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апреле-мае проводи</w:t>
      </w:r>
      <w:r w:rsidR="00874364" w:rsidRPr="00CE1C4F">
        <w:rPr>
          <w:rFonts w:ascii="Times New Roman" w:hAnsi="Times New Roman" w:cs="Times New Roman"/>
          <w:sz w:val="24"/>
          <w:szCs w:val="24"/>
        </w:rPr>
        <w:t>лась</w:t>
      </w:r>
      <w:r w:rsidRPr="00CE1C4F">
        <w:rPr>
          <w:rFonts w:ascii="Times New Roman" w:hAnsi="Times New Roman" w:cs="Times New Roman"/>
          <w:sz w:val="24"/>
          <w:szCs w:val="24"/>
        </w:rPr>
        <w:t xml:space="preserve"> итоговая диагностика учащихся 1</w:t>
      </w:r>
      <w:r w:rsidR="00874364" w:rsidRPr="00CE1C4F">
        <w:rPr>
          <w:rFonts w:ascii="Times New Roman" w:hAnsi="Times New Roman" w:cs="Times New Roman"/>
          <w:sz w:val="24"/>
          <w:szCs w:val="24"/>
        </w:rPr>
        <w:t>-</w:t>
      </w:r>
      <w:r w:rsidRPr="00CE1C4F">
        <w:rPr>
          <w:rFonts w:ascii="Times New Roman" w:hAnsi="Times New Roman" w:cs="Times New Roman"/>
          <w:sz w:val="24"/>
          <w:szCs w:val="24"/>
        </w:rPr>
        <w:t xml:space="preserve">3 классов. В ней приняли участие 127 первоклассников, 140 второклассников, 111 третьеклассников. Целью данного этапа диагностики является оценка состояния образовательных достижений обучающихся в конце учебного года. </w:t>
      </w:r>
    </w:p>
    <w:p w:rsidR="008D3D35" w:rsidRPr="00CE1C4F" w:rsidRDefault="00F452BE" w:rsidP="008D3D35">
      <w:pPr>
        <w:shd w:val="clear" w:color="auto" w:fill="FFFFFF"/>
        <w:spacing w:line="240" w:lineRule="auto"/>
        <w:ind w:right="108" w:firstLine="567"/>
        <w:contextualSpacing/>
        <w:jc w:val="both"/>
        <w:rPr>
          <w:rFonts w:ascii="Times New Roman" w:eastAsia="Calibri" w:hAnsi="Times New Roman" w:cs="Times New Roman"/>
          <w:sz w:val="24"/>
          <w:szCs w:val="24"/>
          <w:lang w:eastAsia="en-US"/>
        </w:rPr>
      </w:pPr>
      <w:r w:rsidRPr="00CE1C4F">
        <w:rPr>
          <w:rFonts w:ascii="Times New Roman" w:eastAsia="Calibri" w:hAnsi="Times New Roman" w:cs="Times New Roman"/>
          <w:sz w:val="24"/>
          <w:szCs w:val="24"/>
          <w:lang w:eastAsia="en-US"/>
        </w:rPr>
        <w:t>На базе  МБОУ Критовской    СОШ    был    организован     пункт    проведения ГИА по программам основного общего образования, на базе МБОУ Юрьевская СОШ организован пункт   проведения   ГИА в форме ГВЭ по программам основного общего образования</w:t>
      </w:r>
      <w:r w:rsidR="008D3D35" w:rsidRPr="00CE1C4F">
        <w:rPr>
          <w:rFonts w:ascii="Times New Roman" w:eastAsia="Calibri" w:hAnsi="Times New Roman" w:cs="Times New Roman"/>
          <w:sz w:val="24"/>
          <w:szCs w:val="24"/>
          <w:lang w:eastAsia="en-US"/>
        </w:rPr>
        <w:t>:</w:t>
      </w:r>
    </w:p>
    <w:p w:rsidR="008D3D35" w:rsidRPr="00CE1C4F" w:rsidRDefault="008D3D35" w:rsidP="008D3D35">
      <w:pPr>
        <w:shd w:val="clear" w:color="auto" w:fill="FFFFFF"/>
        <w:spacing w:line="240" w:lineRule="auto"/>
        <w:ind w:right="108"/>
        <w:contextualSpacing/>
        <w:jc w:val="both"/>
        <w:rPr>
          <w:rFonts w:ascii="Times New Roman" w:eastAsia="Calibri" w:hAnsi="Times New Roman" w:cs="Times New Roman"/>
          <w:sz w:val="24"/>
          <w:szCs w:val="24"/>
          <w:lang w:eastAsia="en-US"/>
        </w:rPr>
      </w:pPr>
      <w:r w:rsidRPr="00CE1C4F">
        <w:rPr>
          <w:rFonts w:ascii="Times New Roman" w:eastAsia="Calibri" w:hAnsi="Times New Roman" w:cs="Times New Roman"/>
          <w:sz w:val="24"/>
          <w:szCs w:val="24"/>
          <w:lang w:eastAsia="en-US"/>
        </w:rPr>
        <w:t>-п</w:t>
      </w:r>
      <w:r w:rsidR="00F452BE" w:rsidRPr="00CE1C4F">
        <w:rPr>
          <w:rFonts w:ascii="Times New Roman" w:eastAsia="Calibri" w:hAnsi="Times New Roman" w:cs="Times New Roman"/>
          <w:sz w:val="24"/>
          <w:szCs w:val="24"/>
          <w:lang w:eastAsia="en-US"/>
        </w:rPr>
        <w:t>о русскому языку не набрали минимальн</w:t>
      </w:r>
      <w:r w:rsidRPr="00CE1C4F">
        <w:rPr>
          <w:rFonts w:ascii="Times New Roman" w:eastAsia="Calibri" w:hAnsi="Times New Roman" w:cs="Times New Roman"/>
          <w:sz w:val="24"/>
          <w:szCs w:val="24"/>
          <w:lang w:eastAsia="en-US"/>
        </w:rPr>
        <w:t>ый</w:t>
      </w:r>
      <w:r w:rsidR="00F452BE" w:rsidRPr="00CE1C4F">
        <w:rPr>
          <w:rFonts w:ascii="Times New Roman" w:eastAsia="Calibri" w:hAnsi="Times New Roman" w:cs="Times New Roman"/>
          <w:sz w:val="24"/>
          <w:szCs w:val="24"/>
          <w:lang w:eastAsia="en-US"/>
        </w:rPr>
        <w:t xml:space="preserve"> балл 4 участника ГИА</w:t>
      </w:r>
      <w:r w:rsidR="0010458A" w:rsidRPr="00CE1C4F">
        <w:rPr>
          <w:rFonts w:ascii="Times New Roman" w:eastAsia="Calibri" w:hAnsi="Times New Roman" w:cs="Times New Roman"/>
          <w:sz w:val="24"/>
          <w:szCs w:val="24"/>
          <w:lang w:eastAsia="en-US"/>
        </w:rPr>
        <w:t>(МКОУ Краснозаводская СОШ и МБОУ Боготольская СОШ)</w:t>
      </w:r>
      <w:r w:rsidR="00F452BE" w:rsidRPr="00CE1C4F">
        <w:rPr>
          <w:rFonts w:ascii="Times New Roman" w:eastAsia="Calibri" w:hAnsi="Times New Roman" w:cs="Times New Roman"/>
          <w:sz w:val="24"/>
          <w:szCs w:val="24"/>
          <w:lang w:eastAsia="en-US"/>
        </w:rPr>
        <w:t>, что со</w:t>
      </w:r>
      <w:r w:rsidR="003372A5" w:rsidRPr="00CE1C4F">
        <w:rPr>
          <w:rFonts w:ascii="Times New Roman" w:eastAsia="Calibri" w:hAnsi="Times New Roman" w:cs="Times New Roman"/>
          <w:sz w:val="24"/>
          <w:szCs w:val="24"/>
          <w:lang w:eastAsia="en-US"/>
        </w:rPr>
        <w:t>ставило 6% (1% в прошлом году);</w:t>
      </w:r>
    </w:p>
    <w:p w:rsidR="00F452BE" w:rsidRPr="00CE1C4F" w:rsidRDefault="008D3D35" w:rsidP="008D3D35">
      <w:pPr>
        <w:shd w:val="clear" w:color="auto" w:fill="FFFFFF"/>
        <w:spacing w:line="240" w:lineRule="auto"/>
        <w:ind w:right="108"/>
        <w:contextualSpacing/>
        <w:jc w:val="both"/>
        <w:rPr>
          <w:rFonts w:ascii="Times New Roman" w:eastAsia="Calibri" w:hAnsi="Times New Roman" w:cs="Times New Roman"/>
          <w:sz w:val="24"/>
          <w:szCs w:val="24"/>
          <w:lang w:eastAsia="en-US"/>
        </w:rPr>
      </w:pPr>
      <w:r w:rsidRPr="00CE1C4F">
        <w:rPr>
          <w:rFonts w:ascii="Times New Roman" w:eastAsia="Calibri" w:hAnsi="Times New Roman" w:cs="Times New Roman"/>
          <w:sz w:val="24"/>
          <w:szCs w:val="24"/>
          <w:lang w:eastAsia="en-US"/>
        </w:rPr>
        <w:t xml:space="preserve">-по </w:t>
      </w:r>
      <w:r w:rsidR="00F452BE" w:rsidRPr="00CE1C4F">
        <w:rPr>
          <w:rFonts w:ascii="Times New Roman" w:hAnsi="Times New Roman" w:cs="Times New Roman"/>
          <w:sz w:val="24"/>
          <w:szCs w:val="24"/>
          <w:lang w:eastAsia="en-US"/>
        </w:rPr>
        <w:t xml:space="preserve">математике уменьшилось количество обучающихся, получивших за экзамен «2» </w:t>
      </w:r>
      <w:r w:rsidR="003372A5" w:rsidRPr="00CE1C4F">
        <w:rPr>
          <w:rFonts w:ascii="Times New Roman" w:hAnsi="Times New Roman" w:cs="Times New Roman"/>
          <w:sz w:val="24"/>
          <w:szCs w:val="24"/>
          <w:lang w:eastAsia="en-US"/>
        </w:rPr>
        <w:t xml:space="preserve">с 7 чел.в 2016г. до </w:t>
      </w:r>
      <w:r w:rsidR="005E0828" w:rsidRPr="00CE1C4F">
        <w:rPr>
          <w:rFonts w:ascii="Times New Roman" w:hAnsi="Times New Roman" w:cs="Times New Roman"/>
          <w:sz w:val="24"/>
          <w:szCs w:val="24"/>
          <w:lang w:eastAsia="en-US"/>
        </w:rPr>
        <w:t>2</w:t>
      </w:r>
      <w:r w:rsidR="003372A5" w:rsidRPr="00CE1C4F">
        <w:rPr>
          <w:rFonts w:ascii="Times New Roman" w:hAnsi="Times New Roman" w:cs="Times New Roman"/>
          <w:sz w:val="24"/>
          <w:szCs w:val="24"/>
          <w:lang w:eastAsia="en-US"/>
        </w:rPr>
        <w:t>-х-в 2017г. (</w:t>
      </w:r>
      <w:r w:rsidR="005E0828" w:rsidRPr="00CE1C4F">
        <w:rPr>
          <w:rFonts w:ascii="Times New Roman" w:hAnsi="Times New Roman" w:cs="Times New Roman"/>
          <w:sz w:val="24"/>
          <w:szCs w:val="24"/>
          <w:lang w:eastAsia="en-US"/>
        </w:rPr>
        <w:t>МБОУБольшекосульская СОШ и МКОУ Булатовская СОШ).</w:t>
      </w:r>
    </w:p>
    <w:p w:rsidR="00874364" w:rsidRPr="00CE1C4F" w:rsidRDefault="00F452BE" w:rsidP="00874364">
      <w:pPr>
        <w:spacing w:line="240" w:lineRule="auto"/>
        <w:ind w:firstLine="567"/>
        <w:contextualSpacing/>
        <w:jc w:val="both"/>
        <w:rPr>
          <w:rFonts w:ascii="Times New Roman" w:hAnsi="Times New Roman" w:cs="Times New Roman"/>
          <w:sz w:val="24"/>
          <w:szCs w:val="24"/>
          <w:lang w:eastAsia="en-US"/>
        </w:rPr>
      </w:pPr>
      <w:r w:rsidRPr="00CE1C4F">
        <w:rPr>
          <w:rFonts w:ascii="Times New Roman" w:hAnsi="Times New Roman" w:cs="Times New Roman"/>
          <w:sz w:val="24"/>
          <w:szCs w:val="24"/>
          <w:lang w:eastAsia="en-US"/>
        </w:rPr>
        <w:t>В государственной итоговой аттестации по программам среднего общего образования (ЕГЭ) приняли участие 40 выпускников из 9-ти школ района.</w:t>
      </w:r>
      <w:r w:rsidR="008D3D35" w:rsidRPr="00CE1C4F">
        <w:rPr>
          <w:rFonts w:ascii="Times New Roman" w:hAnsi="Times New Roman" w:cs="Times New Roman"/>
          <w:sz w:val="24"/>
          <w:szCs w:val="24"/>
          <w:lang w:eastAsia="en-US"/>
        </w:rPr>
        <w:t xml:space="preserve"> Допуск к </w:t>
      </w:r>
      <w:r w:rsidR="008D3D35" w:rsidRPr="00CE1C4F">
        <w:rPr>
          <w:rFonts w:ascii="Times New Roman" w:hAnsi="Times New Roman" w:cs="Times New Roman"/>
          <w:sz w:val="24"/>
          <w:szCs w:val="24"/>
          <w:lang w:eastAsia="en-US"/>
        </w:rPr>
        <w:lastRenderedPageBreak/>
        <w:t>ЕГЭпосле написания итогового сочинения получили</w:t>
      </w:r>
      <w:r w:rsidRPr="00CE1C4F">
        <w:rPr>
          <w:rFonts w:ascii="Times New Roman" w:hAnsi="Times New Roman" w:cs="Times New Roman"/>
          <w:sz w:val="24"/>
          <w:szCs w:val="24"/>
          <w:lang w:eastAsia="en-US"/>
        </w:rPr>
        <w:t xml:space="preserve"> 100% выпускников.Пунктом проведения ЕГЭ на территории Боготольского района на протяжении нескольких лет является МБОУ Большекосульская СОШ</w:t>
      </w:r>
      <w:r w:rsidR="00D6384F" w:rsidRPr="00CE1C4F">
        <w:rPr>
          <w:rFonts w:ascii="Times New Roman" w:hAnsi="Times New Roman" w:cs="Times New Roman"/>
          <w:sz w:val="24"/>
          <w:szCs w:val="24"/>
          <w:lang w:eastAsia="en-US"/>
        </w:rPr>
        <w:t>.</w:t>
      </w:r>
    </w:p>
    <w:p w:rsidR="00F452BE" w:rsidRPr="00CE1C4F" w:rsidRDefault="00F452BE" w:rsidP="00874364">
      <w:pPr>
        <w:spacing w:line="240" w:lineRule="auto"/>
        <w:ind w:firstLine="567"/>
        <w:contextualSpacing/>
        <w:jc w:val="both"/>
        <w:rPr>
          <w:rFonts w:ascii="Times New Roman" w:hAnsi="Times New Roman" w:cs="Times New Roman"/>
          <w:sz w:val="24"/>
          <w:szCs w:val="24"/>
          <w:lang w:eastAsia="en-US"/>
        </w:rPr>
      </w:pPr>
      <w:r w:rsidRPr="00CE1C4F">
        <w:rPr>
          <w:rFonts w:ascii="Times New Roman" w:hAnsi="Times New Roman" w:cs="Times New Roman"/>
          <w:sz w:val="24"/>
          <w:szCs w:val="24"/>
          <w:lang w:eastAsia="en-US"/>
        </w:rPr>
        <w:t>Все обучающиеся справились с ЕГЭ по русскому языку: в сравнении с 2016 годом средний балл по району вырос на 7,7 б. В 2-а раза (с 5% до 10% от общего количество одиннадцатиклассников) увеличилось число выпускников, набравших высокий балл по русскому языку: в целом 4 обучающихся получили свыше 80 баллов за ЕГЭ по данному предмету.</w:t>
      </w:r>
    </w:p>
    <w:p w:rsidR="003372A5" w:rsidRPr="00CE1C4F" w:rsidRDefault="00F452BE" w:rsidP="003372A5">
      <w:pPr>
        <w:spacing w:line="240" w:lineRule="auto"/>
        <w:ind w:firstLine="567"/>
        <w:contextualSpacing/>
        <w:jc w:val="both"/>
        <w:rPr>
          <w:rFonts w:ascii="Times New Roman" w:hAnsi="Times New Roman" w:cs="Times New Roman"/>
          <w:sz w:val="24"/>
          <w:szCs w:val="24"/>
          <w:lang w:eastAsia="en-US"/>
        </w:rPr>
      </w:pPr>
      <w:r w:rsidRPr="00CE1C4F">
        <w:rPr>
          <w:rFonts w:ascii="Times New Roman" w:hAnsi="Times New Roman" w:cs="Times New Roman"/>
          <w:sz w:val="24"/>
          <w:szCs w:val="24"/>
          <w:lang w:eastAsia="en-US"/>
        </w:rPr>
        <w:t xml:space="preserve">Средний балл ЕГЭ по математике базового уровня </w:t>
      </w:r>
      <w:r w:rsidR="003372A5" w:rsidRPr="00CE1C4F">
        <w:rPr>
          <w:rFonts w:ascii="Times New Roman" w:hAnsi="Times New Roman" w:cs="Times New Roman"/>
          <w:sz w:val="24"/>
          <w:szCs w:val="24"/>
          <w:lang w:eastAsia="en-US"/>
        </w:rPr>
        <w:t xml:space="preserve"> также </w:t>
      </w:r>
      <w:r w:rsidRPr="00CE1C4F">
        <w:rPr>
          <w:rFonts w:ascii="Times New Roman" w:hAnsi="Times New Roman" w:cs="Times New Roman"/>
          <w:sz w:val="24"/>
          <w:szCs w:val="24"/>
          <w:lang w:eastAsia="en-US"/>
        </w:rPr>
        <w:t>вырос (с 3,7б. в 2016г. до 3,95 в 2017г.).</w:t>
      </w:r>
    </w:p>
    <w:p w:rsidR="00F452BE" w:rsidRPr="00CE1C4F" w:rsidRDefault="003372A5" w:rsidP="003372A5">
      <w:pPr>
        <w:spacing w:line="240" w:lineRule="auto"/>
        <w:ind w:firstLine="567"/>
        <w:contextualSpacing/>
        <w:jc w:val="both"/>
        <w:rPr>
          <w:rFonts w:ascii="Times New Roman" w:hAnsi="Times New Roman" w:cs="Times New Roman"/>
          <w:sz w:val="24"/>
          <w:szCs w:val="24"/>
          <w:lang w:eastAsia="en-US"/>
        </w:rPr>
      </w:pPr>
      <w:r w:rsidRPr="00CE1C4F">
        <w:rPr>
          <w:rFonts w:ascii="Times New Roman" w:hAnsi="Times New Roman" w:cs="Times New Roman"/>
          <w:sz w:val="24"/>
          <w:szCs w:val="24"/>
          <w:lang w:eastAsia="en-US"/>
        </w:rPr>
        <w:t>В 2017 году в</w:t>
      </w:r>
      <w:r w:rsidR="00F452BE" w:rsidRPr="00CE1C4F">
        <w:rPr>
          <w:rFonts w:ascii="Times New Roman" w:hAnsi="Times New Roman" w:cs="Times New Roman"/>
          <w:sz w:val="24"/>
          <w:szCs w:val="24"/>
          <w:lang w:eastAsia="en-US"/>
        </w:rPr>
        <w:t xml:space="preserve">се </w:t>
      </w:r>
      <w:r w:rsidR="00D6384F" w:rsidRPr="00CE1C4F">
        <w:rPr>
          <w:rFonts w:ascii="Times New Roman" w:hAnsi="Times New Roman" w:cs="Times New Roman"/>
          <w:sz w:val="24"/>
          <w:szCs w:val="24"/>
          <w:lang w:eastAsia="en-US"/>
        </w:rPr>
        <w:t xml:space="preserve">учащиеся 11 классов </w:t>
      </w:r>
      <w:r w:rsidR="00F452BE" w:rsidRPr="00CE1C4F">
        <w:rPr>
          <w:rFonts w:ascii="Times New Roman" w:hAnsi="Times New Roman" w:cs="Times New Roman"/>
          <w:sz w:val="24"/>
          <w:szCs w:val="24"/>
          <w:lang w:eastAsia="en-US"/>
        </w:rPr>
        <w:t xml:space="preserve"> получили аттестаты о среднем общем образовании.</w:t>
      </w:r>
    </w:p>
    <w:p w:rsidR="00F452BE" w:rsidRPr="00CE1C4F" w:rsidRDefault="00F452BE" w:rsidP="004961BD">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ab/>
        <w:t>Количество обучающихся с ограниченными возможностями здоровья на территории Боготольского</w:t>
      </w:r>
      <w:r w:rsidR="005E0828" w:rsidRPr="00CE1C4F">
        <w:rPr>
          <w:rFonts w:ascii="Times New Roman" w:hAnsi="Times New Roman" w:cs="Times New Roman"/>
          <w:sz w:val="24"/>
          <w:szCs w:val="24"/>
        </w:rPr>
        <w:t xml:space="preserve"> снизилось со 108 чел.в 2016</w:t>
      </w:r>
      <w:r w:rsidR="00587A08" w:rsidRPr="00CE1C4F">
        <w:rPr>
          <w:rFonts w:ascii="Times New Roman" w:hAnsi="Times New Roman" w:cs="Times New Roman"/>
          <w:sz w:val="24"/>
          <w:szCs w:val="24"/>
        </w:rPr>
        <w:t>г.</w:t>
      </w:r>
      <w:r w:rsidR="005E0828" w:rsidRPr="00CE1C4F">
        <w:rPr>
          <w:rFonts w:ascii="Times New Roman" w:hAnsi="Times New Roman" w:cs="Times New Roman"/>
          <w:sz w:val="24"/>
          <w:szCs w:val="24"/>
        </w:rPr>
        <w:t xml:space="preserve"> до 101 –в 2017г.</w:t>
      </w:r>
      <w:r w:rsidR="009B2BF0" w:rsidRPr="00CE1C4F">
        <w:rPr>
          <w:rFonts w:ascii="Times New Roman" w:hAnsi="Times New Roman" w:cs="Times New Roman"/>
          <w:sz w:val="24"/>
          <w:szCs w:val="24"/>
        </w:rPr>
        <w:t xml:space="preserve"> (таблица 4).</w:t>
      </w:r>
    </w:p>
    <w:p w:rsidR="009B2BF0" w:rsidRPr="00CE1C4F" w:rsidRDefault="009B2BF0" w:rsidP="009B2BF0">
      <w:pPr>
        <w:spacing w:line="240" w:lineRule="auto"/>
        <w:ind w:firstLine="567"/>
        <w:contextualSpacing/>
        <w:jc w:val="right"/>
        <w:rPr>
          <w:rFonts w:ascii="Times New Roman" w:hAnsi="Times New Roman" w:cs="Times New Roman"/>
          <w:i/>
          <w:sz w:val="24"/>
          <w:szCs w:val="24"/>
        </w:rPr>
      </w:pPr>
    </w:p>
    <w:p w:rsidR="0068106A" w:rsidRPr="00CE1C4F" w:rsidRDefault="0068106A" w:rsidP="009B2BF0">
      <w:pPr>
        <w:spacing w:line="240" w:lineRule="auto"/>
        <w:ind w:firstLine="567"/>
        <w:contextualSpacing/>
        <w:jc w:val="right"/>
        <w:rPr>
          <w:rFonts w:ascii="Times New Roman" w:hAnsi="Times New Roman" w:cs="Times New Roman"/>
          <w:i/>
          <w:sz w:val="24"/>
          <w:szCs w:val="24"/>
        </w:rPr>
      </w:pPr>
      <w:r w:rsidRPr="00CE1C4F">
        <w:rPr>
          <w:rFonts w:ascii="Times New Roman" w:hAnsi="Times New Roman" w:cs="Times New Roman"/>
          <w:i/>
          <w:sz w:val="24"/>
          <w:szCs w:val="24"/>
        </w:rPr>
        <w:t xml:space="preserve">Таблица </w:t>
      </w:r>
      <w:r w:rsidR="009B2BF0" w:rsidRPr="00CE1C4F">
        <w:rPr>
          <w:rFonts w:ascii="Times New Roman" w:hAnsi="Times New Roman" w:cs="Times New Roman"/>
          <w:i/>
          <w:sz w:val="24"/>
          <w:szCs w:val="24"/>
        </w:rPr>
        <w:t>4</w:t>
      </w:r>
    </w:p>
    <w:p w:rsidR="009B2BF0" w:rsidRPr="00CE1C4F" w:rsidRDefault="009B2BF0" w:rsidP="009B2BF0">
      <w:pPr>
        <w:contextualSpacing/>
        <w:jc w:val="center"/>
        <w:rPr>
          <w:rFonts w:ascii="Times New Roman" w:hAnsi="Times New Roman" w:cs="Times New Roman"/>
          <w:sz w:val="24"/>
          <w:szCs w:val="24"/>
        </w:rPr>
      </w:pPr>
      <w:r w:rsidRPr="00CE1C4F">
        <w:rPr>
          <w:rFonts w:ascii="Times New Roman" w:hAnsi="Times New Roman" w:cs="Times New Roman"/>
          <w:sz w:val="24"/>
          <w:szCs w:val="24"/>
        </w:rPr>
        <w:t xml:space="preserve">Количество обучающихся </w:t>
      </w:r>
      <w:r w:rsidRPr="00CE1C4F">
        <w:rPr>
          <w:rFonts w:ascii="Times New Roman" w:hAnsi="Times New Roman" w:cs="Times New Roman"/>
          <w:b/>
        </w:rPr>
        <w:t xml:space="preserve">с </w:t>
      </w:r>
      <w:r w:rsidRPr="00CE1C4F">
        <w:rPr>
          <w:rFonts w:ascii="Times New Roman" w:hAnsi="Times New Roman" w:cs="Times New Roman"/>
        </w:rPr>
        <w:t>ОВЗ</w:t>
      </w:r>
    </w:p>
    <w:tbl>
      <w:tblPr>
        <w:tblStyle w:val="a5"/>
        <w:tblW w:w="4801" w:type="pct"/>
        <w:tblInd w:w="108" w:type="dxa"/>
        <w:tblLayout w:type="fixed"/>
        <w:tblLook w:val="04A0"/>
      </w:tblPr>
      <w:tblGrid>
        <w:gridCol w:w="2200"/>
        <w:gridCol w:w="1922"/>
        <w:gridCol w:w="1395"/>
        <w:gridCol w:w="1900"/>
        <w:gridCol w:w="1772"/>
      </w:tblGrid>
      <w:tr w:rsidR="00F452BE" w:rsidRPr="00CE1C4F" w:rsidTr="007F3197">
        <w:tc>
          <w:tcPr>
            <w:tcW w:w="1197" w:type="pct"/>
            <w:vMerge w:val="restart"/>
          </w:tcPr>
          <w:p w:rsidR="00F452BE" w:rsidRPr="00CE1C4F" w:rsidRDefault="00F452BE" w:rsidP="004961BD">
            <w:pPr>
              <w:contextualSpacing/>
              <w:jc w:val="center"/>
              <w:rPr>
                <w:b/>
              </w:rPr>
            </w:pPr>
            <w:r w:rsidRPr="00CE1C4F">
              <w:rPr>
                <w:b/>
              </w:rPr>
              <w:t>Учебный год</w:t>
            </w:r>
          </w:p>
        </w:tc>
        <w:tc>
          <w:tcPr>
            <w:tcW w:w="1046" w:type="pct"/>
            <w:vMerge w:val="restart"/>
          </w:tcPr>
          <w:p w:rsidR="00F452BE" w:rsidRPr="00CE1C4F" w:rsidRDefault="00F452BE" w:rsidP="004961BD">
            <w:pPr>
              <w:contextualSpacing/>
              <w:jc w:val="center"/>
              <w:rPr>
                <w:b/>
              </w:rPr>
            </w:pPr>
            <w:r w:rsidRPr="00CE1C4F">
              <w:rPr>
                <w:b/>
              </w:rPr>
              <w:t xml:space="preserve">Общее </w:t>
            </w:r>
          </w:p>
          <w:p w:rsidR="00F452BE" w:rsidRPr="00CE1C4F" w:rsidRDefault="00F452BE" w:rsidP="004961BD">
            <w:pPr>
              <w:contextualSpacing/>
              <w:jc w:val="center"/>
              <w:rPr>
                <w:b/>
              </w:rPr>
            </w:pPr>
            <w:r w:rsidRPr="00CE1C4F">
              <w:rPr>
                <w:b/>
              </w:rPr>
              <w:t xml:space="preserve">количество </w:t>
            </w:r>
          </w:p>
          <w:p w:rsidR="00F452BE" w:rsidRPr="00CE1C4F" w:rsidRDefault="00F452BE" w:rsidP="004961BD">
            <w:pPr>
              <w:contextualSpacing/>
              <w:jc w:val="center"/>
              <w:rPr>
                <w:b/>
              </w:rPr>
            </w:pPr>
            <w:r w:rsidRPr="00CE1C4F">
              <w:rPr>
                <w:b/>
              </w:rPr>
              <w:t>обучающихся</w:t>
            </w:r>
          </w:p>
          <w:p w:rsidR="00F452BE" w:rsidRPr="00CE1C4F" w:rsidRDefault="00F452BE" w:rsidP="004961BD">
            <w:pPr>
              <w:contextualSpacing/>
              <w:jc w:val="center"/>
              <w:rPr>
                <w:b/>
              </w:rPr>
            </w:pPr>
            <w:r w:rsidRPr="00CE1C4F">
              <w:rPr>
                <w:b/>
              </w:rPr>
              <w:t>с ОВЗ</w:t>
            </w:r>
          </w:p>
        </w:tc>
        <w:tc>
          <w:tcPr>
            <w:tcW w:w="2757" w:type="pct"/>
            <w:gridSpan w:val="3"/>
          </w:tcPr>
          <w:p w:rsidR="00F452BE" w:rsidRPr="00CE1C4F" w:rsidRDefault="00F452BE" w:rsidP="004961BD">
            <w:pPr>
              <w:ind w:firstLine="567"/>
              <w:contextualSpacing/>
              <w:jc w:val="center"/>
              <w:rPr>
                <w:b/>
              </w:rPr>
            </w:pPr>
            <w:r w:rsidRPr="00CE1C4F">
              <w:rPr>
                <w:b/>
              </w:rPr>
              <w:t>Из них:</w:t>
            </w:r>
          </w:p>
        </w:tc>
      </w:tr>
      <w:tr w:rsidR="00F452BE" w:rsidRPr="00CE1C4F" w:rsidTr="007B37B4">
        <w:tc>
          <w:tcPr>
            <w:tcW w:w="1197" w:type="pct"/>
            <w:vMerge/>
          </w:tcPr>
          <w:p w:rsidR="00F452BE" w:rsidRPr="00CE1C4F" w:rsidRDefault="00F452BE" w:rsidP="004961BD">
            <w:pPr>
              <w:ind w:firstLine="567"/>
              <w:contextualSpacing/>
              <w:jc w:val="center"/>
              <w:rPr>
                <w:b/>
              </w:rPr>
            </w:pPr>
          </w:p>
        </w:tc>
        <w:tc>
          <w:tcPr>
            <w:tcW w:w="1046" w:type="pct"/>
            <w:vMerge/>
          </w:tcPr>
          <w:p w:rsidR="00F452BE" w:rsidRPr="00CE1C4F" w:rsidRDefault="00F452BE" w:rsidP="004961BD">
            <w:pPr>
              <w:ind w:firstLine="567"/>
              <w:contextualSpacing/>
              <w:jc w:val="center"/>
              <w:rPr>
                <w:b/>
              </w:rPr>
            </w:pPr>
          </w:p>
        </w:tc>
        <w:tc>
          <w:tcPr>
            <w:tcW w:w="759" w:type="pct"/>
          </w:tcPr>
          <w:p w:rsidR="00F452BE" w:rsidRPr="00CE1C4F" w:rsidRDefault="00F452BE" w:rsidP="004961BD">
            <w:pPr>
              <w:contextualSpacing/>
              <w:jc w:val="center"/>
              <w:rPr>
                <w:b/>
              </w:rPr>
            </w:pPr>
            <w:r w:rsidRPr="00CE1C4F">
              <w:rPr>
                <w:b/>
              </w:rPr>
              <w:t>дети-инвалиды</w:t>
            </w:r>
          </w:p>
        </w:tc>
        <w:tc>
          <w:tcPr>
            <w:tcW w:w="1034" w:type="pct"/>
          </w:tcPr>
          <w:p w:rsidR="00F452BE" w:rsidRPr="00CE1C4F" w:rsidRDefault="00F452BE" w:rsidP="004961BD">
            <w:pPr>
              <w:contextualSpacing/>
              <w:jc w:val="center"/>
              <w:rPr>
                <w:b/>
              </w:rPr>
            </w:pPr>
            <w:r w:rsidRPr="00CE1C4F">
              <w:rPr>
                <w:b/>
              </w:rPr>
              <w:t>инклюзивное образование</w:t>
            </w:r>
          </w:p>
        </w:tc>
        <w:tc>
          <w:tcPr>
            <w:tcW w:w="964" w:type="pct"/>
          </w:tcPr>
          <w:p w:rsidR="00F452BE" w:rsidRPr="00CE1C4F" w:rsidRDefault="00F452BE" w:rsidP="004961BD">
            <w:pPr>
              <w:ind w:hanging="1"/>
              <w:contextualSpacing/>
              <w:jc w:val="center"/>
              <w:rPr>
                <w:b/>
              </w:rPr>
            </w:pPr>
            <w:r w:rsidRPr="00CE1C4F">
              <w:rPr>
                <w:b/>
              </w:rPr>
              <w:t>образование на дому</w:t>
            </w:r>
          </w:p>
        </w:tc>
      </w:tr>
      <w:tr w:rsidR="00F452BE" w:rsidRPr="00CE1C4F" w:rsidTr="007B37B4">
        <w:tc>
          <w:tcPr>
            <w:tcW w:w="1197" w:type="pct"/>
          </w:tcPr>
          <w:p w:rsidR="00F452BE" w:rsidRPr="00CE1C4F" w:rsidRDefault="00F452BE" w:rsidP="007F3197">
            <w:pPr>
              <w:spacing w:line="276" w:lineRule="auto"/>
            </w:pPr>
            <w:r w:rsidRPr="00CE1C4F">
              <w:t>2015</w:t>
            </w:r>
          </w:p>
        </w:tc>
        <w:tc>
          <w:tcPr>
            <w:tcW w:w="1046" w:type="pct"/>
          </w:tcPr>
          <w:p w:rsidR="00F452BE" w:rsidRPr="00CE1C4F" w:rsidRDefault="00F452BE" w:rsidP="007F3197">
            <w:pPr>
              <w:spacing w:line="276" w:lineRule="auto"/>
              <w:jc w:val="center"/>
            </w:pPr>
            <w:r w:rsidRPr="00CE1C4F">
              <w:t>111</w:t>
            </w:r>
          </w:p>
        </w:tc>
        <w:tc>
          <w:tcPr>
            <w:tcW w:w="759" w:type="pct"/>
          </w:tcPr>
          <w:p w:rsidR="00F452BE" w:rsidRPr="00CE1C4F" w:rsidRDefault="00F452BE" w:rsidP="007F3197">
            <w:pPr>
              <w:spacing w:line="276" w:lineRule="auto"/>
              <w:jc w:val="center"/>
            </w:pPr>
            <w:r w:rsidRPr="00CE1C4F">
              <w:t>26</w:t>
            </w:r>
          </w:p>
        </w:tc>
        <w:tc>
          <w:tcPr>
            <w:tcW w:w="1034" w:type="pct"/>
          </w:tcPr>
          <w:p w:rsidR="00F452BE" w:rsidRPr="00CE1C4F" w:rsidRDefault="00F452BE" w:rsidP="007F3197">
            <w:pPr>
              <w:spacing w:line="276" w:lineRule="auto"/>
              <w:jc w:val="center"/>
            </w:pPr>
            <w:r w:rsidRPr="00CE1C4F">
              <w:t>17</w:t>
            </w:r>
          </w:p>
        </w:tc>
        <w:tc>
          <w:tcPr>
            <w:tcW w:w="964" w:type="pct"/>
            <w:vAlign w:val="bottom"/>
          </w:tcPr>
          <w:p w:rsidR="00F452BE" w:rsidRPr="00CE1C4F" w:rsidRDefault="00F452BE" w:rsidP="007F3197">
            <w:pPr>
              <w:spacing w:line="276" w:lineRule="auto"/>
              <w:ind w:firstLine="1"/>
              <w:jc w:val="center"/>
            </w:pPr>
            <w:r w:rsidRPr="00CE1C4F">
              <w:t>27</w:t>
            </w:r>
          </w:p>
        </w:tc>
      </w:tr>
      <w:tr w:rsidR="00F452BE" w:rsidRPr="00CE1C4F" w:rsidTr="007B37B4">
        <w:tc>
          <w:tcPr>
            <w:tcW w:w="1197" w:type="pct"/>
          </w:tcPr>
          <w:p w:rsidR="00F452BE" w:rsidRPr="00CE1C4F" w:rsidRDefault="00F452BE" w:rsidP="007F3197">
            <w:pPr>
              <w:spacing w:line="276" w:lineRule="auto"/>
              <w:ind w:right="-129"/>
            </w:pPr>
            <w:r w:rsidRPr="00CE1C4F">
              <w:t>2016</w:t>
            </w:r>
          </w:p>
        </w:tc>
        <w:tc>
          <w:tcPr>
            <w:tcW w:w="1046" w:type="pct"/>
          </w:tcPr>
          <w:p w:rsidR="00F452BE" w:rsidRPr="00CE1C4F" w:rsidRDefault="00F452BE" w:rsidP="007F3197">
            <w:pPr>
              <w:spacing w:line="276" w:lineRule="auto"/>
              <w:jc w:val="center"/>
            </w:pPr>
            <w:r w:rsidRPr="00CE1C4F">
              <w:t>108</w:t>
            </w:r>
          </w:p>
        </w:tc>
        <w:tc>
          <w:tcPr>
            <w:tcW w:w="759" w:type="pct"/>
          </w:tcPr>
          <w:p w:rsidR="00F452BE" w:rsidRPr="00CE1C4F" w:rsidRDefault="00F452BE" w:rsidP="007F3197">
            <w:pPr>
              <w:spacing w:line="276" w:lineRule="auto"/>
              <w:jc w:val="center"/>
            </w:pPr>
            <w:r w:rsidRPr="00CE1C4F">
              <w:t>26</w:t>
            </w:r>
          </w:p>
        </w:tc>
        <w:tc>
          <w:tcPr>
            <w:tcW w:w="1034" w:type="pct"/>
          </w:tcPr>
          <w:p w:rsidR="00F452BE" w:rsidRPr="00CE1C4F" w:rsidRDefault="00F452BE" w:rsidP="007F3197">
            <w:pPr>
              <w:spacing w:line="276" w:lineRule="auto"/>
              <w:jc w:val="center"/>
            </w:pPr>
            <w:r w:rsidRPr="00CE1C4F">
              <w:t>32</w:t>
            </w:r>
          </w:p>
        </w:tc>
        <w:tc>
          <w:tcPr>
            <w:tcW w:w="964" w:type="pct"/>
            <w:vAlign w:val="bottom"/>
          </w:tcPr>
          <w:p w:rsidR="00F452BE" w:rsidRPr="00CE1C4F" w:rsidRDefault="00F452BE" w:rsidP="007F3197">
            <w:pPr>
              <w:spacing w:line="276" w:lineRule="auto"/>
              <w:ind w:firstLine="1"/>
              <w:jc w:val="center"/>
            </w:pPr>
            <w:r w:rsidRPr="00CE1C4F">
              <w:t>25</w:t>
            </w:r>
          </w:p>
        </w:tc>
      </w:tr>
      <w:tr w:rsidR="00F452BE" w:rsidRPr="00CE1C4F" w:rsidTr="007B37B4">
        <w:tc>
          <w:tcPr>
            <w:tcW w:w="1197" w:type="pct"/>
          </w:tcPr>
          <w:p w:rsidR="00F452BE" w:rsidRPr="00CE1C4F" w:rsidRDefault="00F452BE" w:rsidP="006A40E4">
            <w:pPr>
              <w:ind w:right="-129"/>
              <w:contextualSpacing/>
            </w:pPr>
            <w:r w:rsidRPr="00CE1C4F">
              <w:t>2017</w:t>
            </w:r>
          </w:p>
        </w:tc>
        <w:tc>
          <w:tcPr>
            <w:tcW w:w="1046" w:type="pct"/>
          </w:tcPr>
          <w:p w:rsidR="00F452BE" w:rsidRPr="00CE1C4F" w:rsidRDefault="00F452BE" w:rsidP="006A40E4">
            <w:pPr>
              <w:contextualSpacing/>
              <w:jc w:val="center"/>
            </w:pPr>
            <w:r w:rsidRPr="00CE1C4F">
              <w:t>101</w:t>
            </w:r>
          </w:p>
        </w:tc>
        <w:tc>
          <w:tcPr>
            <w:tcW w:w="759" w:type="pct"/>
          </w:tcPr>
          <w:p w:rsidR="00F452BE" w:rsidRPr="00CE1C4F" w:rsidRDefault="00F452BE" w:rsidP="006A40E4">
            <w:pPr>
              <w:contextualSpacing/>
              <w:jc w:val="center"/>
            </w:pPr>
            <w:r w:rsidRPr="00CE1C4F">
              <w:t>29</w:t>
            </w:r>
          </w:p>
        </w:tc>
        <w:tc>
          <w:tcPr>
            <w:tcW w:w="1034" w:type="pct"/>
          </w:tcPr>
          <w:p w:rsidR="00F452BE" w:rsidRPr="00CE1C4F" w:rsidRDefault="00F452BE" w:rsidP="006A40E4">
            <w:pPr>
              <w:contextualSpacing/>
              <w:jc w:val="center"/>
            </w:pPr>
            <w:r w:rsidRPr="00CE1C4F">
              <w:t>60</w:t>
            </w:r>
          </w:p>
        </w:tc>
        <w:tc>
          <w:tcPr>
            <w:tcW w:w="964" w:type="pct"/>
          </w:tcPr>
          <w:p w:rsidR="00F452BE" w:rsidRPr="00CE1C4F" w:rsidRDefault="00F452BE" w:rsidP="006A40E4">
            <w:pPr>
              <w:ind w:firstLine="1"/>
              <w:contextualSpacing/>
              <w:jc w:val="center"/>
            </w:pPr>
            <w:r w:rsidRPr="00CE1C4F">
              <w:t>23</w:t>
            </w:r>
          </w:p>
        </w:tc>
      </w:tr>
    </w:tbl>
    <w:p w:rsidR="00F452BE" w:rsidRPr="00CE1C4F" w:rsidRDefault="00EC25EC" w:rsidP="006A40E4">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w:t>
      </w:r>
      <w:r w:rsidR="00F452BE" w:rsidRPr="00CE1C4F">
        <w:rPr>
          <w:rFonts w:ascii="Times New Roman" w:hAnsi="Times New Roman" w:cs="Times New Roman"/>
          <w:sz w:val="24"/>
          <w:szCs w:val="24"/>
        </w:rPr>
        <w:t xml:space="preserve"> 201</w:t>
      </w:r>
      <w:r w:rsidRPr="00CE1C4F">
        <w:rPr>
          <w:rFonts w:ascii="Times New Roman" w:hAnsi="Times New Roman" w:cs="Times New Roman"/>
          <w:sz w:val="24"/>
          <w:szCs w:val="24"/>
        </w:rPr>
        <w:t>7</w:t>
      </w:r>
      <w:r w:rsidR="00F452BE" w:rsidRPr="00CE1C4F">
        <w:rPr>
          <w:rFonts w:ascii="Times New Roman" w:hAnsi="Times New Roman" w:cs="Times New Roman"/>
          <w:sz w:val="24"/>
          <w:szCs w:val="24"/>
        </w:rPr>
        <w:t xml:space="preserve"> году на инклюзивном обучении находилось </w:t>
      </w:r>
      <w:r w:rsidRPr="00CE1C4F">
        <w:rPr>
          <w:rFonts w:ascii="Times New Roman" w:hAnsi="Times New Roman" w:cs="Times New Roman"/>
          <w:sz w:val="24"/>
          <w:szCs w:val="24"/>
        </w:rPr>
        <w:t>60 детей (</w:t>
      </w:r>
      <w:r w:rsidR="00F452BE" w:rsidRPr="00CE1C4F">
        <w:rPr>
          <w:rFonts w:ascii="Times New Roman" w:hAnsi="Times New Roman" w:cs="Times New Roman"/>
          <w:sz w:val="24"/>
          <w:szCs w:val="24"/>
        </w:rPr>
        <w:t>в 201</w:t>
      </w:r>
      <w:r w:rsidRPr="00CE1C4F">
        <w:rPr>
          <w:rFonts w:ascii="Times New Roman" w:hAnsi="Times New Roman" w:cs="Times New Roman"/>
          <w:sz w:val="24"/>
          <w:szCs w:val="24"/>
        </w:rPr>
        <w:t>6- 32 ребенка).</w:t>
      </w:r>
    </w:p>
    <w:p w:rsidR="00F452BE" w:rsidRPr="00CE1C4F" w:rsidRDefault="00F452BE" w:rsidP="006A40E4">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районе создана межведомственная комиссия по работе с детьми  - инвалидами, заседание которой проходят 1 раз в квартал. В течение года во всех образовательных учреждениях района были разработаны Паспорта доступности для детей-инвалидов.</w:t>
      </w:r>
    </w:p>
    <w:p w:rsidR="00EC25EC" w:rsidRPr="00CE1C4F" w:rsidRDefault="00F452BE" w:rsidP="00D73ED1">
      <w:pPr>
        <w:spacing w:line="240" w:lineRule="auto"/>
        <w:ind w:firstLine="567"/>
        <w:contextualSpacing/>
        <w:jc w:val="both"/>
        <w:rPr>
          <w:rFonts w:ascii="Times New Roman" w:hAnsi="Times New Roman" w:cs="Times New Roman"/>
          <w:sz w:val="24"/>
          <w:szCs w:val="24"/>
        </w:rPr>
      </w:pPr>
      <w:bookmarkStart w:id="1" w:name="_Toc397166048"/>
      <w:bookmarkStart w:id="2" w:name="_Toc432105590"/>
      <w:r w:rsidRPr="00CE1C4F">
        <w:rPr>
          <w:rFonts w:ascii="Times New Roman" w:hAnsi="Times New Roman" w:cs="Times New Roman"/>
          <w:i/>
          <w:sz w:val="24"/>
          <w:szCs w:val="24"/>
        </w:rPr>
        <w:t xml:space="preserve">Среди огромного количества всевозможных конкурсов </w:t>
      </w:r>
      <w:r w:rsidRPr="00CE1C4F">
        <w:rPr>
          <w:rFonts w:ascii="Times New Roman" w:hAnsi="Times New Roman" w:cs="Times New Roman"/>
          <w:sz w:val="24"/>
          <w:szCs w:val="24"/>
        </w:rPr>
        <w:t>выделяются 3-и, которые имеют самые глубокие традиции, официально признаны и оказывают значительное влияние на имидж образовательного учреждения и системы образования района</w:t>
      </w:r>
      <w:r w:rsidR="00874364" w:rsidRPr="00CE1C4F">
        <w:rPr>
          <w:rFonts w:ascii="Times New Roman" w:hAnsi="Times New Roman" w:cs="Times New Roman"/>
          <w:sz w:val="24"/>
          <w:szCs w:val="24"/>
        </w:rPr>
        <w:t>:</w:t>
      </w:r>
    </w:p>
    <w:p w:rsidR="00273376" w:rsidRPr="00CE1C4F" w:rsidRDefault="00874364" w:rsidP="00D73ED1">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-фестиваль «Сердце отдаю детям»- в 2017 году участвовало 27 работников образовательных учреждений</w:t>
      </w:r>
      <w:r w:rsidR="00273376" w:rsidRPr="00CE1C4F">
        <w:rPr>
          <w:rFonts w:ascii="Times New Roman" w:hAnsi="Times New Roman" w:cs="Times New Roman"/>
          <w:sz w:val="24"/>
          <w:szCs w:val="24"/>
        </w:rPr>
        <w:t>,</w:t>
      </w:r>
      <w:r w:rsidR="00F452BE" w:rsidRPr="00CE1C4F">
        <w:rPr>
          <w:rFonts w:ascii="Times New Roman" w:hAnsi="Times New Roman" w:cs="Times New Roman"/>
          <w:sz w:val="24"/>
          <w:szCs w:val="24"/>
        </w:rPr>
        <w:t xml:space="preserve"> были представлены лучшие уроки, классные часы, занятия по внеурочной и внеучебной деятельности в формате новых государственных стандартов. </w:t>
      </w:r>
    </w:p>
    <w:p w:rsidR="00F452BE" w:rsidRPr="00CE1C4F" w:rsidRDefault="00273376" w:rsidP="00D73ED1">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-конкурс «Премия главы в области образования»,</w:t>
      </w:r>
    </w:p>
    <w:p w:rsidR="00F452BE" w:rsidRPr="00CE1C4F" w:rsidRDefault="00273376" w:rsidP="00D73ED1">
      <w:pPr>
        <w:spacing w:line="240" w:lineRule="auto"/>
        <w:ind w:firstLine="567"/>
        <w:contextualSpacing/>
        <w:jc w:val="both"/>
        <w:rPr>
          <w:rFonts w:ascii="Times New Roman" w:hAnsi="Times New Roman" w:cs="Times New Roman"/>
          <w:sz w:val="24"/>
          <w:szCs w:val="24"/>
        </w:rPr>
      </w:pPr>
      <w:r w:rsidRPr="00CE1C4F">
        <w:rPr>
          <w:rFonts w:ascii="Times New Roman" w:eastAsia="Calibri" w:hAnsi="Times New Roman" w:cs="Times New Roman"/>
          <w:sz w:val="24"/>
          <w:szCs w:val="24"/>
          <w:lang w:eastAsia="en-US"/>
        </w:rPr>
        <w:t>-</w:t>
      </w:r>
      <w:r w:rsidR="00F452BE" w:rsidRPr="00CE1C4F">
        <w:rPr>
          <w:rFonts w:ascii="Times New Roman" w:eastAsia="Calibri" w:hAnsi="Times New Roman" w:cs="Times New Roman"/>
          <w:sz w:val="24"/>
          <w:szCs w:val="24"/>
          <w:lang w:eastAsia="en-US"/>
        </w:rPr>
        <w:t>праздник профессионального мастерства «Учитель года». Абсолютную  победу в  муниципальном конкурсе «Учитель года 2017»  одержала учитель русского языка и литературы МКОУ Вагинской СОШ.</w:t>
      </w:r>
    </w:p>
    <w:p w:rsidR="00EC25EC" w:rsidRPr="00CE1C4F" w:rsidRDefault="00F452BE" w:rsidP="00D73ED1">
      <w:pPr>
        <w:spacing w:line="240" w:lineRule="auto"/>
        <w:ind w:firstLine="708"/>
        <w:contextualSpacing/>
        <w:jc w:val="both"/>
        <w:rPr>
          <w:rFonts w:ascii="Times New Roman" w:eastAsia="Calibri" w:hAnsi="Times New Roman" w:cs="Times New Roman"/>
          <w:sz w:val="24"/>
          <w:szCs w:val="24"/>
          <w:lang w:eastAsia="en-US"/>
        </w:rPr>
      </w:pPr>
      <w:r w:rsidRPr="00CE1C4F">
        <w:rPr>
          <w:rFonts w:ascii="Times New Roman" w:hAnsi="Times New Roman" w:cs="Times New Roman"/>
          <w:sz w:val="24"/>
          <w:szCs w:val="24"/>
        </w:rPr>
        <w:t xml:space="preserve">Большой Фестиваль творчества работников образования Красноярского края был посвящен  теме «Завещано беречь нам этот мир». </w:t>
      </w:r>
      <w:r w:rsidRPr="00CE1C4F">
        <w:rPr>
          <w:rFonts w:ascii="Times New Roman" w:eastAsia="Calibri" w:hAnsi="Times New Roman" w:cs="Times New Roman"/>
          <w:sz w:val="24"/>
          <w:szCs w:val="24"/>
          <w:lang w:eastAsia="en-US"/>
        </w:rPr>
        <w:t>Победителями межмуниципального фестиваля стали учитель математики</w:t>
      </w:r>
      <w:r w:rsidR="00273376" w:rsidRPr="00CE1C4F">
        <w:rPr>
          <w:rFonts w:ascii="Times New Roman" w:eastAsia="Calibri" w:hAnsi="Times New Roman" w:cs="Times New Roman"/>
          <w:sz w:val="24"/>
          <w:szCs w:val="24"/>
          <w:lang w:eastAsia="en-US"/>
        </w:rPr>
        <w:t xml:space="preserve"> и </w:t>
      </w:r>
      <w:r w:rsidRPr="00CE1C4F">
        <w:rPr>
          <w:rFonts w:ascii="Times New Roman" w:eastAsia="Calibri" w:hAnsi="Times New Roman" w:cs="Times New Roman"/>
          <w:sz w:val="24"/>
          <w:szCs w:val="24"/>
          <w:lang w:eastAsia="en-US"/>
        </w:rPr>
        <w:t>учитель русского языка и литературы МКОУ Вагинской СОШ.</w:t>
      </w:r>
    </w:p>
    <w:p w:rsidR="00F452BE" w:rsidRPr="00CE1C4F" w:rsidRDefault="00F452BE" w:rsidP="00EC25EC">
      <w:pPr>
        <w:spacing w:line="240" w:lineRule="auto"/>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Одной из приоритетных задач муниципальной системы образования по-прежнему является развитие внеурочной деятельности, создающей условия для развития интереса обучающихся, их интеллектуального, творческого, спортивного роста.Всё это реализуется через программы:</w:t>
      </w:r>
    </w:p>
    <w:p w:rsidR="00F452BE"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-«Программа духовно-нравственного развития обучающихся»;</w:t>
      </w:r>
    </w:p>
    <w:p w:rsidR="00F452BE"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-«Программа социализации и профессиональной ориентации обучающихся»;</w:t>
      </w:r>
    </w:p>
    <w:p w:rsidR="00F452BE"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-«Здоровье»;</w:t>
      </w:r>
    </w:p>
    <w:p w:rsidR="00F452BE"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-«Правила движения – почет и уважение»;</w:t>
      </w:r>
    </w:p>
    <w:p w:rsidR="00F452BE"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-«Семья и школа»;</w:t>
      </w:r>
    </w:p>
    <w:p w:rsidR="00857D8C" w:rsidRPr="00CE1C4F" w:rsidRDefault="00273376"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lastRenderedPageBreak/>
        <w:t>В 2017 году 100% учащихся</w:t>
      </w:r>
      <w:r w:rsidR="00F452BE" w:rsidRPr="00CE1C4F">
        <w:rPr>
          <w:rFonts w:ascii="Times New Roman" w:hAnsi="Times New Roman" w:cs="Times New Roman"/>
          <w:sz w:val="24"/>
          <w:szCs w:val="24"/>
        </w:rPr>
        <w:t xml:space="preserve"> приняли участие в школьном этапе Всероссийского конкурса сочинений, 3-и лучших  из них были направлены на региональный этап Конкурса. Трое лучших чтецов представляли Боготольский район на региональном этапе Всероссийского конкурса юных чтецов «Живая классика».</w:t>
      </w:r>
    </w:p>
    <w:p w:rsidR="00857D8C"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Все более актуальным становится профориентационное направление, сложившееся в определенную систему взаимодействия школьников, их родителей, психологов, социальных педагогов и специалистов Центра занятости населения. Совместная деятельность привела к следующим результатам:</w:t>
      </w:r>
    </w:p>
    <w:p w:rsidR="00857D8C"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3 обучающихся из МКОУ Краснозаводской СОШ, занимающихся в школьном лесничестве, поступили в лесной техникум (г. Дивногорск);</w:t>
      </w:r>
    </w:p>
    <w:p w:rsidR="00857D8C" w:rsidRPr="00CE1C4F" w:rsidRDefault="00F452BE" w:rsidP="00EC25EC">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 в школах района прошли коммуникативные бои по теме «Все работы хороши», круглые столы, встречи с предпринимателями, специалистами Центра занятости, с инспекторами МЧС и  полиции</w:t>
      </w:r>
      <w:r w:rsidR="00857D8C" w:rsidRPr="00CE1C4F">
        <w:rPr>
          <w:rFonts w:ascii="Times New Roman" w:hAnsi="Times New Roman" w:cs="Times New Roman"/>
          <w:sz w:val="24"/>
          <w:szCs w:val="24"/>
        </w:rPr>
        <w:t>;</w:t>
      </w:r>
    </w:p>
    <w:p w:rsidR="00273376" w:rsidRPr="00CE1C4F" w:rsidRDefault="00857D8C"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w:t>
      </w:r>
      <w:r w:rsidR="00F452BE" w:rsidRPr="00CE1C4F">
        <w:rPr>
          <w:rFonts w:ascii="Times New Roman" w:hAnsi="Times New Roman" w:cs="Times New Roman"/>
          <w:sz w:val="24"/>
          <w:szCs w:val="24"/>
        </w:rPr>
        <w:t xml:space="preserve"> селах района были проведены субботники по благоустройству.</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i/>
          <w:sz w:val="24"/>
          <w:szCs w:val="24"/>
        </w:rPr>
        <w:t>Работа с одаренными детьми</w:t>
      </w:r>
      <w:r w:rsidRPr="00CE1C4F">
        <w:rPr>
          <w:rFonts w:ascii="Times New Roman" w:hAnsi="Times New Roman" w:cs="Times New Roman"/>
          <w:sz w:val="24"/>
          <w:szCs w:val="24"/>
        </w:rPr>
        <w:t xml:space="preserve"> проводится на различных уровнях: от школьного до Российского. На муниципальном уровне ежегодно проводятся основные мероприятия: Всероссийская олимпиада школьников, конкурс «Ученик года», муниципальный этап краевого форума «Молодежь и наука» (научно-практическая конференция для учащихся 6−11 классов), конкурсы, викторины, турниры и пр.</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базе данных краевого портала «Одаренные дети Красноярья» на конец 2017 года зафиксировано 308 обучающихся.</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интенсивных школах в рамках круглогодичной школы интеллектуального роста участвовало 3 ученика.</w:t>
      </w:r>
    </w:p>
    <w:p w:rsidR="00872AAF" w:rsidRPr="00CE1C4F" w:rsidRDefault="00F452BE" w:rsidP="00872AAF">
      <w:pPr>
        <w:autoSpaceDE w:val="0"/>
        <w:autoSpaceDN w:val="0"/>
        <w:adjustRightInd w:val="0"/>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Одной из главных задач системы образования района является сохранение и укрепление физического и психологического здоровья обучающихся. Работа в данном направлении организована следующим образом: проведение уроков здоровья, классных часов, посвященных полезным привычкам, проблемам экологии, правильного и рационального питания, соблюдение санитарно-гигиенических норм и правил, здоровыйобраз жизни, встречи со специалистами учреждений здравоохранения, спортивно–оздоровительные мероприятия способствуют формированию потребности здорового образа жизни,прикладных знаний и умений.</w:t>
      </w:r>
    </w:p>
    <w:p w:rsidR="00F452BE" w:rsidRPr="00CE1C4F" w:rsidRDefault="00F452BE" w:rsidP="00872AAF">
      <w:pPr>
        <w:autoSpaceDE w:val="0"/>
        <w:autoSpaceDN w:val="0"/>
        <w:adjustRightInd w:val="0"/>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школах организовано двухразовое питание</w:t>
      </w:r>
      <w:r w:rsidR="00EC25EC" w:rsidRPr="00CE1C4F">
        <w:rPr>
          <w:rFonts w:ascii="Times New Roman" w:hAnsi="Times New Roman" w:cs="Times New Roman"/>
          <w:sz w:val="24"/>
          <w:szCs w:val="24"/>
        </w:rPr>
        <w:t>.</w:t>
      </w:r>
      <w:r w:rsidRPr="00CE1C4F">
        <w:rPr>
          <w:rFonts w:ascii="Times New Roman" w:hAnsi="Times New Roman" w:cs="Times New Roman"/>
          <w:sz w:val="24"/>
          <w:szCs w:val="24"/>
        </w:rPr>
        <w:t xml:space="preserve"> На конец 2017 года</w:t>
      </w:r>
      <w:r w:rsidR="00EC25EC" w:rsidRPr="00CE1C4F">
        <w:rPr>
          <w:rFonts w:ascii="Times New Roman" w:hAnsi="Times New Roman" w:cs="Times New Roman"/>
          <w:sz w:val="24"/>
          <w:szCs w:val="24"/>
        </w:rPr>
        <w:t>,из общего числа обучающихся,</w:t>
      </w:r>
      <w:r w:rsidRPr="00CE1C4F">
        <w:rPr>
          <w:rFonts w:ascii="Times New Roman" w:hAnsi="Times New Roman" w:cs="Times New Roman"/>
          <w:sz w:val="24"/>
          <w:szCs w:val="24"/>
        </w:rPr>
        <w:t xml:space="preserve"> горячим питанием было охвачено 1017 обучающихся (93,6%).</w:t>
      </w:r>
    </w:p>
    <w:p w:rsidR="00EC25EC" w:rsidRPr="00CE1C4F" w:rsidRDefault="00BB388B" w:rsidP="00EC25EC">
      <w:pPr>
        <w:autoSpaceDE w:val="0"/>
        <w:autoSpaceDN w:val="0"/>
        <w:adjustRightInd w:val="0"/>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2017 году</w:t>
      </w:r>
      <w:r w:rsidR="00F452BE" w:rsidRPr="00CE1C4F">
        <w:rPr>
          <w:rFonts w:ascii="Times New Roman" w:hAnsi="Times New Roman" w:cs="Times New Roman"/>
          <w:sz w:val="24"/>
          <w:szCs w:val="24"/>
        </w:rPr>
        <w:t xml:space="preserve"> лагеря функционировали в 8-и общеобразовательных учреждениях с 01.06.2017 по 26.06.2017, в них оздоровились 246 ребят. 29 детей отдохнули в загородном лагере «Родник» г.Ачинска, 25 несовершеннолетних трудились в летних трудовых бригадах.  </w:t>
      </w:r>
    </w:p>
    <w:p w:rsidR="00F452BE" w:rsidRPr="00CE1C4F" w:rsidRDefault="00EC25EC" w:rsidP="00EC25EC">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i/>
          <w:sz w:val="24"/>
          <w:szCs w:val="24"/>
        </w:rPr>
        <w:tab/>
      </w:r>
      <w:r w:rsidR="00F452BE" w:rsidRPr="00CE1C4F">
        <w:rPr>
          <w:rFonts w:ascii="Times New Roman" w:hAnsi="Times New Roman" w:cs="Times New Roman"/>
          <w:i/>
          <w:sz w:val="24"/>
          <w:szCs w:val="24"/>
        </w:rPr>
        <w:t>Профилактика безнадзорности и правонарушений несовершеннолетних</w:t>
      </w:r>
      <w:r w:rsidRPr="00CE1C4F">
        <w:rPr>
          <w:rFonts w:ascii="Times New Roman" w:hAnsi="Times New Roman" w:cs="Times New Roman"/>
          <w:i/>
          <w:sz w:val="24"/>
          <w:szCs w:val="24"/>
        </w:rPr>
        <w:t xml:space="preserve">: </w:t>
      </w:r>
      <w:r w:rsidRPr="00CE1C4F">
        <w:rPr>
          <w:rFonts w:ascii="Times New Roman" w:hAnsi="Times New Roman" w:cs="Times New Roman"/>
          <w:sz w:val="24"/>
          <w:szCs w:val="24"/>
        </w:rPr>
        <w:t>н</w:t>
      </w:r>
      <w:r w:rsidR="00F452BE" w:rsidRPr="00CE1C4F">
        <w:rPr>
          <w:rFonts w:ascii="Times New Roman" w:hAnsi="Times New Roman" w:cs="Times New Roman"/>
          <w:sz w:val="24"/>
          <w:szCs w:val="24"/>
        </w:rPr>
        <w:t xml:space="preserve">а 01.07.2017 на  профилактическом учете состояли: </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КДН и ЗП - 7 обучающихся;</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ПДН - 7 обучающихся;</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общеобразовательных организациях - 28 обучающихся;</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-в социально опасном положении  - 34 обучающихся. </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Систематически проводятся рейды по семьям, имеющим жизненные проблемы: беседы с родителями, индивидуальные консультации собучающимися. </w:t>
      </w:r>
    </w:p>
    <w:p w:rsidR="00F452BE" w:rsidRPr="00CE1C4F" w:rsidRDefault="00EC25EC" w:rsidP="00872AAF">
      <w:pPr>
        <w:spacing w:line="240" w:lineRule="auto"/>
        <w:contextualSpacing/>
        <w:jc w:val="both"/>
        <w:rPr>
          <w:rFonts w:ascii="Times New Roman" w:hAnsi="Times New Roman" w:cs="Times New Roman"/>
          <w:sz w:val="24"/>
          <w:szCs w:val="24"/>
        </w:rPr>
      </w:pPr>
      <w:r w:rsidRPr="00CE1C4F">
        <w:rPr>
          <w:rFonts w:ascii="Times New Roman" w:hAnsi="Times New Roman" w:cs="Times New Roman"/>
          <w:i/>
          <w:sz w:val="24"/>
          <w:szCs w:val="24"/>
        </w:rPr>
        <w:tab/>
      </w:r>
      <w:r w:rsidR="00F452BE" w:rsidRPr="00CE1C4F">
        <w:rPr>
          <w:rFonts w:ascii="Times New Roman" w:hAnsi="Times New Roman" w:cs="Times New Roman"/>
          <w:i/>
          <w:sz w:val="24"/>
          <w:szCs w:val="24"/>
        </w:rPr>
        <w:t>Защита прав и интересов детей-сирот и детей,оставшихся без попечения родителей</w:t>
      </w:r>
      <w:r w:rsidR="00872AAF" w:rsidRPr="00CE1C4F">
        <w:rPr>
          <w:rFonts w:ascii="Times New Roman" w:hAnsi="Times New Roman" w:cs="Times New Roman"/>
          <w:i/>
          <w:sz w:val="24"/>
          <w:szCs w:val="24"/>
        </w:rPr>
        <w:t>.</w:t>
      </w:r>
      <w:bookmarkEnd w:id="1"/>
      <w:bookmarkEnd w:id="2"/>
      <w:r w:rsidR="00F452BE" w:rsidRPr="00CE1C4F">
        <w:rPr>
          <w:rFonts w:ascii="Times New Roman" w:hAnsi="Times New Roman" w:cs="Times New Roman"/>
          <w:sz w:val="24"/>
          <w:szCs w:val="24"/>
        </w:rPr>
        <w:t>На 31.12.2017 года на территории Боготольского района проживают и состоят на учете в органах опеки и попечительства администрации Боготольского района 69 принимающих семей, в которых воспитываются 126 детей, относящихся к категории детей сирот и детей, оставшихся без попечения родителей, из них:</w:t>
      </w:r>
    </w:p>
    <w:p w:rsidR="00F452BE" w:rsidRPr="00CE1C4F" w:rsidRDefault="00F452BE" w:rsidP="00872AAF">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4 детей находятся под предварительной (временной) опекой;</w:t>
      </w:r>
    </w:p>
    <w:p w:rsidR="00F452BE" w:rsidRPr="00CE1C4F" w:rsidRDefault="00F452BE" w:rsidP="00426CBE">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- 46 детей находятся под безвозмездной опекой (попечительством);</w:t>
      </w:r>
    </w:p>
    <w:p w:rsidR="00F452BE" w:rsidRPr="00CE1C4F" w:rsidRDefault="00F452BE" w:rsidP="00426CBE">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lastRenderedPageBreak/>
        <w:t>- 76 детей находятся под опекой (попечительством) на возмездной основе (приемной семье).</w:t>
      </w:r>
    </w:p>
    <w:p w:rsidR="00D720D3" w:rsidRPr="00CE1C4F" w:rsidRDefault="00F452BE"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  На 31.12.2017 года общая численность детей-сирот и детей, оставшихся без попечения родителей, проживающих на территории Боготольского района и состоящих на учете в министерстве образования Красноярского края, на получение жилого помещения составляет 84 человек. </w:t>
      </w:r>
    </w:p>
    <w:p w:rsidR="002D6437" w:rsidRPr="00CE1C4F" w:rsidRDefault="002D6437" w:rsidP="00D720D3">
      <w:pPr>
        <w:spacing w:line="240" w:lineRule="auto"/>
        <w:contextualSpacing/>
        <w:jc w:val="both"/>
        <w:rPr>
          <w:rFonts w:ascii="Times New Roman" w:hAnsi="Times New Roman" w:cs="Times New Roman"/>
          <w:sz w:val="24"/>
          <w:szCs w:val="24"/>
        </w:rPr>
      </w:pPr>
      <w:r w:rsidRPr="00CE1C4F">
        <w:rPr>
          <w:rFonts w:ascii="Times New Roman" w:hAnsi="Times New Roman" w:cs="Times New Roman"/>
          <w:i/>
          <w:sz w:val="24"/>
          <w:szCs w:val="24"/>
        </w:rPr>
        <w:t>Кадровое обеспечение</w:t>
      </w:r>
      <w:r w:rsidR="00D720D3" w:rsidRPr="00CE1C4F">
        <w:rPr>
          <w:rFonts w:ascii="Times New Roman" w:hAnsi="Times New Roman" w:cs="Times New Roman"/>
          <w:i/>
          <w:sz w:val="24"/>
          <w:szCs w:val="24"/>
        </w:rPr>
        <w:t>.</w:t>
      </w:r>
      <w:r w:rsidRPr="00CE1C4F">
        <w:rPr>
          <w:rFonts w:ascii="Times New Roman" w:hAnsi="Times New Roman" w:cs="Times New Roman"/>
          <w:sz w:val="24"/>
          <w:szCs w:val="24"/>
        </w:rPr>
        <w:t>В образовательных учреждениях района работают 215 педагогических и руководящих работника.</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С высшим образованием работают 139 учителей (с учетом руководящих работников), что составляет 65%,  со средним профессиональным 46 человек. На сегодня в ОУ и ДОУ района работает  9 человек со средним образованием, что составляет 4,6%  педагогических работников. Педагогические работники района, не имеющие высшего педагогического образования, вовлекаются в систему заочного обучения: в педагогических вузах обучается 6 педагогов.</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2017 году на первую квалификационную категорию аттестовались 18 педработников, на высшую категорию –8.</w:t>
      </w:r>
    </w:p>
    <w:p w:rsidR="00587A08"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В 2017 году на работу в школы   района  прибыли 3 моло</w:t>
      </w:r>
      <w:r w:rsidR="005E0828" w:rsidRPr="00CE1C4F">
        <w:rPr>
          <w:rFonts w:ascii="Times New Roman" w:hAnsi="Times New Roman" w:cs="Times New Roman"/>
          <w:sz w:val="24"/>
          <w:szCs w:val="24"/>
        </w:rPr>
        <w:t>дых специалиста (в 2016 г.- 4).</w:t>
      </w:r>
      <w:r w:rsidR="00023D01" w:rsidRPr="00CE1C4F">
        <w:rPr>
          <w:rFonts w:ascii="Times New Roman" w:hAnsi="Times New Roman" w:cs="Times New Roman"/>
          <w:sz w:val="24"/>
          <w:szCs w:val="24"/>
        </w:rPr>
        <w:t xml:space="preserve"> Из них 2 учителя физкультуры в </w:t>
      </w:r>
      <w:r w:rsidR="00587A08" w:rsidRPr="00CE1C4F">
        <w:rPr>
          <w:rFonts w:ascii="Times New Roman" w:hAnsi="Times New Roman" w:cs="Times New Roman"/>
          <w:sz w:val="24"/>
          <w:szCs w:val="24"/>
        </w:rPr>
        <w:t>МБОУ Большекосульская СОШ и МКОУ Булатовская СОШ и учитель английского языка</w:t>
      </w:r>
      <w:r w:rsidR="00023D01" w:rsidRPr="00CE1C4F">
        <w:rPr>
          <w:rFonts w:ascii="Times New Roman" w:hAnsi="Times New Roman" w:cs="Times New Roman"/>
          <w:sz w:val="24"/>
          <w:szCs w:val="24"/>
        </w:rPr>
        <w:t xml:space="preserve"> в </w:t>
      </w:r>
      <w:r w:rsidR="00CB099A" w:rsidRPr="00CE1C4F">
        <w:rPr>
          <w:rFonts w:ascii="Times New Roman" w:hAnsi="Times New Roman" w:cs="Times New Roman"/>
          <w:sz w:val="24"/>
          <w:szCs w:val="24"/>
        </w:rPr>
        <w:t xml:space="preserve"> МКОУ Краснозаводская СОШ</w:t>
      </w:r>
      <w:r w:rsidR="00587A08" w:rsidRPr="00CE1C4F">
        <w:rPr>
          <w:rFonts w:ascii="Times New Roman" w:hAnsi="Times New Roman" w:cs="Times New Roman"/>
          <w:sz w:val="24"/>
          <w:szCs w:val="24"/>
        </w:rPr>
        <w:t>- после обучения вернулась в родную школу.</w:t>
      </w:r>
    </w:p>
    <w:p w:rsidR="00CB099A"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Одной из сложных проблем в организации образовательного процесса в общеобразовательных учреждениях района  является обеспечение  школ  квалифицированными кадрами. Из-за нехватки квалифицированных учителей директора</w:t>
      </w:r>
      <w:r w:rsidR="00CB099A" w:rsidRPr="00CE1C4F">
        <w:rPr>
          <w:rFonts w:ascii="Times New Roman" w:hAnsi="Times New Roman" w:cs="Times New Roman"/>
          <w:sz w:val="24"/>
          <w:szCs w:val="24"/>
        </w:rPr>
        <w:t xml:space="preserve"> школ для закрытия вакансий привлекают на работу педагогов пенсионного возраста, а также педагогов из других образовательных учреждений Боготольского района и г.Боготола. </w:t>
      </w:r>
    </w:p>
    <w:p w:rsidR="002D6437" w:rsidRPr="00CE1C4F" w:rsidRDefault="00CB099A"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В </w:t>
      </w:r>
      <w:r w:rsidR="002D6437" w:rsidRPr="00CE1C4F">
        <w:rPr>
          <w:rFonts w:ascii="Times New Roman" w:hAnsi="Times New Roman" w:cs="Times New Roman"/>
          <w:sz w:val="24"/>
          <w:szCs w:val="24"/>
        </w:rPr>
        <w:t xml:space="preserve"> 2017 году </w:t>
      </w:r>
      <w:r w:rsidRPr="00CE1C4F">
        <w:rPr>
          <w:rFonts w:ascii="Times New Roman" w:hAnsi="Times New Roman" w:cs="Times New Roman"/>
          <w:sz w:val="24"/>
          <w:szCs w:val="24"/>
        </w:rPr>
        <w:t>было привлечено</w:t>
      </w:r>
      <w:r w:rsidR="002D6437" w:rsidRPr="00CE1C4F">
        <w:rPr>
          <w:rFonts w:ascii="Times New Roman" w:hAnsi="Times New Roman" w:cs="Times New Roman"/>
          <w:sz w:val="24"/>
          <w:szCs w:val="24"/>
        </w:rPr>
        <w:t xml:space="preserve"> 10 </w:t>
      </w:r>
      <w:r w:rsidRPr="00CE1C4F">
        <w:rPr>
          <w:rFonts w:ascii="Times New Roman" w:hAnsi="Times New Roman" w:cs="Times New Roman"/>
          <w:sz w:val="24"/>
          <w:szCs w:val="24"/>
        </w:rPr>
        <w:t>учителей</w:t>
      </w:r>
      <w:r w:rsidR="002D6437" w:rsidRPr="00CE1C4F">
        <w:rPr>
          <w:rFonts w:ascii="Times New Roman" w:hAnsi="Times New Roman" w:cs="Times New Roman"/>
          <w:sz w:val="24"/>
          <w:szCs w:val="24"/>
        </w:rPr>
        <w:t xml:space="preserve"> (4,6% от общего числа учителей):</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-4 учителя русского языка и литературы; </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-1 учитель истории и обществознания; </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-2 учителя  технологии.</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На сегодня в районе обозначены 2 вакансии:</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-учитель английского языка в МКОУ Вагинской СОШ;</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-учитель русского языка в МКОУ Владимировской СОШ.</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30 учителей и 13 воспитателей прошли курсы повышения квалификации на базе Ачинского педагогического колледжа по теме «Условия реализации инклюзивного образования детей с ОВЗ в образовательных организациях» (20 %).</w:t>
      </w:r>
    </w:p>
    <w:p w:rsidR="002D6437" w:rsidRPr="00CE1C4F" w:rsidRDefault="002D6437" w:rsidP="002D6437">
      <w:pPr>
        <w:spacing w:line="240" w:lineRule="auto"/>
        <w:ind w:firstLine="567"/>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 Всего за 2017 год 69 педагогов прошли курсы повышения квалификации.</w:t>
      </w:r>
    </w:p>
    <w:p w:rsidR="00F452BE" w:rsidRPr="00CE1C4F" w:rsidRDefault="00BB388B" w:rsidP="00426CBE">
      <w:pPr>
        <w:spacing w:line="240" w:lineRule="auto"/>
        <w:contextualSpacing/>
        <w:rPr>
          <w:rFonts w:ascii="Times New Roman" w:hAnsi="Times New Roman" w:cs="Times New Roman"/>
          <w:sz w:val="24"/>
          <w:szCs w:val="24"/>
        </w:rPr>
      </w:pPr>
      <w:r w:rsidRPr="00CE1C4F">
        <w:rPr>
          <w:rFonts w:ascii="Times New Roman" w:hAnsi="Times New Roman" w:cs="Times New Roman"/>
          <w:i/>
          <w:sz w:val="24"/>
          <w:szCs w:val="24"/>
        </w:rPr>
        <w:t>Ремонты.</w:t>
      </w:r>
      <w:r w:rsidR="009B2BF0" w:rsidRPr="00CE1C4F">
        <w:rPr>
          <w:rFonts w:ascii="Times New Roman" w:hAnsi="Times New Roman" w:cs="Times New Roman"/>
          <w:i/>
          <w:sz w:val="24"/>
          <w:szCs w:val="24"/>
        </w:rPr>
        <w:t xml:space="preserve">  </w:t>
      </w:r>
      <w:r w:rsidR="00F452BE" w:rsidRPr="00CE1C4F">
        <w:rPr>
          <w:rFonts w:ascii="Times New Roman" w:hAnsi="Times New Roman" w:cs="Times New Roman"/>
          <w:sz w:val="24"/>
          <w:szCs w:val="24"/>
        </w:rPr>
        <w:t>Сводная информация по капитальным ремонтам и работам капитального характера в 2017 г.</w:t>
      </w:r>
      <w:r w:rsidR="009B2BF0" w:rsidRPr="00CE1C4F">
        <w:rPr>
          <w:rFonts w:ascii="Times New Roman" w:hAnsi="Times New Roman" w:cs="Times New Roman"/>
          <w:sz w:val="24"/>
          <w:szCs w:val="24"/>
        </w:rPr>
        <w:t xml:space="preserve"> отражена в таблице 5.</w:t>
      </w:r>
    </w:p>
    <w:p w:rsidR="0068106A" w:rsidRPr="00CE1C4F" w:rsidRDefault="0068106A" w:rsidP="00426CBE">
      <w:pPr>
        <w:spacing w:line="240" w:lineRule="auto"/>
        <w:contextualSpacing/>
        <w:rPr>
          <w:rFonts w:ascii="Times New Roman" w:hAnsi="Times New Roman" w:cs="Times New Roman"/>
          <w:i/>
          <w:sz w:val="24"/>
          <w:szCs w:val="24"/>
        </w:rPr>
      </w:pPr>
      <w:r w:rsidRPr="00CE1C4F">
        <w:rPr>
          <w:rFonts w:ascii="Times New Roman" w:hAnsi="Times New Roman" w:cs="Times New Roman"/>
          <w:sz w:val="24"/>
          <w:szCs w:val="24"/>
        </w:rPr>
        <w:t xml:space="preserve">                                                                                                                          </w:t>
      </w:r>
      <w:r w:rsidR="00B352B7" w:rsidRPr="00CE1C4F">
        <w:rPr>
          <w:rFonts w:ascii="Times New Roman" w:hAnsi="Times New Roman" w:cs="Times New Roman"/>
          <w:sz w:val="24"/>
          <w:szCs w:val="24"/>
        </w:rPr>
        <w:t xml:space="preserve">           </w:t>
      </w:r>
      <w:r w:rsidRPr="00CE1C4F">
        <w:rPr>
          <w:rFonts w:ascii="Times New Roman" w:hAnsi="Times New Roman" w:cs="Times New Roman"/>
          <w:sz w:val="24"/>
          <w:szCs w:val="24"/>
        </w:rPr>
        <w:t xml:space="preserve">  </w:t>
      </w:r>
      <w:r w:rsidR="009B2BF0" w:rsidRPr="00CE1C4F">
        <w:rPr>
          <w:rFonts w:ascii="Times New Roman" w:hAnsi="Times New Roman" w:cs="Times New Roman"/>
          <w:i/>
          <w:sz w:val="24"/>
          <w:szCs w:val="24"/>
        </w:rPr>
        <w:t xml:space="preserve">   </w:t>
      </w:r>
      <w:r w:rsidRPr="00CE1C4F">
        <w:rPr>
          <w:rFonts w:ascii="Times New Roman" w:hAnsi="Times New Roman" w:cs="Times New Roman"/>
          <w:i/>
          <w:sz w:val="24"/>
          <w:szCs w:val="24"/>
        </w:rPr>
        <w:t>Та</w:t>
      </w:r>
      <w:r w:rsidR="009B2BF0" w:rsidRPr="00CE1C4F">
        <w:rPr>
          <w:rFonts w:ascii="Times New Roman" w:hAnsi="Times New Roman" w:cs="Times New Roman"/>
          <w:i/>
          <w:sz w:val="24"/>
          <w:szCs w:val="24"/>
        </w:rPr>
        <w:t>блица 5</w:t>
      </w:r>
    </w:p>
    <w:p w:rsidR="00571101" w:rsidRPr="00CE1C4F" w:rsidRDefault="00571101" w:rsidP="00571101">
      <w:pPr>
        <w:spacing w:line="240" w:lineRule="auto"/>
        <w:contextualSpacing/>
        <w:jc w:val="center"/>
        <w:rPr>
          <w:rFonts w:ascii="Times New Roman" w:hAnsi="Times New Roman" w:cs="Times New Roman"/>
          <w:sz w:val="24"/>
          <w:szCs w:val="24"/>
        </w:rPr>
      </w:pPr>
      <w:r w:rsidRPr="00CE1C4F">
        <w:rPr>
          <w:rFonts w:ascii="Times New Roman" w:hAnsi="Times New Roman" w:cs="Times New Roman"/>
          <w:sz w:val="24"/>
          <w:szCs w:val="24"/>
        </w:rPr>
        <w:t>Сводная информация</w:t>
      </w:r>
    </w:p>
    <w:p w:rsidR="00571101" w:rsidRPr="00CE1C4F" w:rsidRDefault="00571101" w:rsidP="00571101">
      <w:pPr>
        <w:spacing w:line="240" w:lineRule="auto"/>
        <w:contextualSpacing/>
        <w:jc w:val="center"/>
        <w:rPr>
          <w:rFonts w:ascii="Times New Roman" w:hAnsi="Times New Roman" w:cs="Times New Roman"/>
          <w:sz w:val="24"/>
          <w:szCs w:val="24"/>
        </w:rPr>
      </w:pPr>
      <w:r w:rsidRPr="00CE1C4F">
        <w:rPr>
          <w:rFonts w:ascii="Times New Roman" w:hAnsi="Times New Roman" w:cs="Times New Roman"/>
          <w:sz w:val="24"/>
          <w:szCs w:val="24"/>
        </w:rPr>
        <w:t>по капитальным ремонтам и работам капитального характера в 2017 г.</w:t>
      </w:r>
    </w:p>
    <w:p w:rsidR="00571101" w:rsidRPr="00CE1C4F" w:rsidRDefault="00571101" w:rsidP="00571101">
      <w:pPr>
        <w:spacing w:line="240" w:lineRule="auto"/>
        <w:contextualSpacing/>
        <w:jc w:val="center"/>
        <w:rPr>
          <w:rFonts w:ascii="Times New Roman" w:hAnsi="Times New Roman" w:cs="Times New Roman"/>
          <w:sz w:val="24"/>
          <w:szCs w:val="24"/>
        </w:rPr>
      </w:pPr>
    </w:p>
    <w:tbl>
      <w:tblPr>
        <w:tblStyle w:val="a5"/>
        <w:tblW w:w="0" w:type="auto"/>
        <w:tblLook w:val="04A0"/>
      </w:tblPr>
      <w:tblGrid>
        <w:gridCol w:w="2623"/>
        <w:gridCol w:w="3435"/>
        <w:gridCol w:w="3512"/>
      </w:tblGrid>
      <w:tr w:rsidR="00571101" w:rsidRPr="00CE1C4F" w:rsidTr="00571101">
        <w:tc>
          <w:tcPr>
            <w:tcW w:w="2660" w:type="dxa"/>
          </w:tcPr>
          <w:p w:rsidR="00571101" w:rsidRPr="00CE1C4F" w:rsidRDefault="00571101" w:rsidP="00571101">
            <w:pPr>
              <w:jc w:val="center"/>
            </w:pPr>
            <w:r w:rsidRPr="00CE1C4F">
              <w:t>Наименование ОУ</w:t>
            </w:r>
          </w:p>
        </w:tc>
        <w:tc>
          <w:tcPr>
            <w:tcW w:w="3544" w:type="dxa"/>
          </w:tcPr>
          <w:p w:rsidR="00571101" w:rsidRPr="00CE1C4F" w:rsidRDefault="00571101" w:rsidP="00571101">
            <w:pPr>
              <w:jc w:val="center"/>
            </w:pPr>
            <w:r w:rsidRPr="00CE1C4F">
              <w:t>Финансирование всего, в т.ч. краевой бюджет и местный бюджет, тыс.руб.</w:t>
            </w:r>
          </w:p>
        </w:tc>
        <w:tc>
          <w:tcPr>
            <w:tcW w:w="3651" w:type="dxa"/>
          </w:tcPr>
          <w:p w:rsidR="00571101" w:rsidRPr="00CE1C4F" w:rsidRDefault="00571101" w:rsidP="00571101">
            <w:pPr>
              <w:jc w:val="center"/>
            </w:pPr>
            <w:r w:rsidRPr="00CE1C4F">
              <w:t>Виды выполненных работ</w:t>
            </w:r>
          </w:p>
        </w:tc>
      </w:tr>
      <w:tr w:rsidR="00571101" w:rsidRPr="00CE1C4F" w:rsidTr="00571101">
        <w:tc>
          <w:tcPr>
            <w:tcW w:w="9855" w:type="dxa"/>
            <w:gridSpan w:val="3"/>
          </w:tcPr>
          <w:p w:rsidR="00571101" w:rsidRPr="00CE1C4F" w:rsidRDefault="00571101" w:rsidP="00571101">
            <w:pPr>
              <w:rPr>
                <w:b/>
                <w:i/>
              </w:rPr>
            </w:pPr>
            <w:r w:rsidRPr="00CE1C4F">
              <w:rPr>
                <w:b/>
                <w:i/>
              </w:rPr>
              <w:t>Соглашение о предоставлении субсидии бюджету муниципального образования на проведение работ в общеобразовательных организациях с целью устранения предписаний надзорных органов к зданиям общеобразовательных организаций (по Государственной программе Красноярского края «Развитие образования»)</w:t>
            </w:r>
          </w:p>
        </w:tc>
      </w:tr>
      <w:tr w:rsidR="00571101" w:rsidRPr="00CE1C4F" w:rsidTr="00571101">
        <w:tc>
          <w:tcPr>
            <w:tcW w:w="2660" w:type="dxa"/>
          </w:tcPr>
          <w:p w:rsidR="00571101" w:rsidRPr="00CE1C4F" w:rsidRDefault="00571101" w:rsidP="00571101">
            <w:r w:rsidRPr="00CE1C4F">
              <w:t xml:space="preserve">МКОУ Александровская </w:t>
            </w:r>
            <w:r w:rsidRPr="00CE1C4F">
              <w:lastRenderedPageBreak/>
              <w:t>СОШ</w:t>
            </w:r>
          </w:p>
        </w:tc>
        <w:tc>
          <w:tcPr>
            <w:tcW w:w="3544" w:type="dxa"/>
          </w:tcPr>
          <w:p w:rsidR="00571101" w:rsidRPr="00CE1C4F" w:rsidRDefault="00571101" w:rsidP="00571101">
            <w:pPr>
              <w:jc w:val="center"/>
              <w:rPr>
                <w:b/>
              </w:rPr>
            </w:pPr>
            <w:r w:rsidRPr="00CE1C4F">
              <w:rPr>
                <w:b/>
              </w:rPr>
              <w:lastRenderedPageBreak/>
              <w:t>777,3</w:t>
            </w:r>
          </w:p>
          <w:p w:rsidR="00571101" w:rsidRPr="00CE1C4F" w:rsidRDefault="00571101" w:rsidP="00571101">
            <w:r w:rsidRPr="00CE1C4F">
              <w:t>(670,3 – краевой бюджет;</w:t>
            </w:r>
          </w:p>
          <w:p w:rsidR="00571101" w:rsidRPr="00CE1C4F" w:rsidRDefault="00571101" w:rsidP="00571101">
            <w:r w:rsidRPr="00CE1C4F">
              <w:lastRenderedPageBreak/>
              <w:t>107,0 – местный бюджет)</w:t>
            </w:r>
          </w:p>
        </w:tc>
        <w:tc>
          <w:tcPr>
            <w:tcW w:w="3651" w:type="dxa"/>
          </w:tcPr>
          <w:p w:rsidR="00571101" w:rsidRPr="00CE1C4F" w:rsidRDefault="00571101" w:rsidP="00571101">
            <w:r w:rsidRPr="00CE1C4F">
              <w:lastRenderedPageBreak/>
              <w:t>750,0 – замена оконных блоков;</w:t>
            </w:r>
          </w:p>
          <w:p w:rsidR="00571101" w:rsidRPr="00CE1C4F" w:rsidRDefault="00571101" w:rsidP="00571101">
            <w:r w:rsidRPr="00CE1C4F">
              <w:t xml:space="preserve">27,3 – установка вытяжки в </w:t>
            </w:r>
            <w:r w:rsidRPr="00CE1C4F">
              <w:lastRenderedPageBreak/>
              <w:t>мастерской</w:t>
            </w:r>
          </w:p>
        </w:tc>
      </w:tr>
      <w:tr w:rsidR="00571101" w:rsidRPr="00CE1C4F" w:rsidTr="00571101">
        <w:tc>
          <w:tcPr>
            <w:tcW w:w="2660" w:type="dxa"/>
          </w:tcPr>
          <w:p w:rsidR="00571101" w:rsidRPr="00CE1C4F" w:rsidRDefault="00571101" w:rsidP="00571101">
            <w:r w:rsidRPr="00CE1C4F">
              <w:lastRenderedPageBreak/>
              <w:t>МБОУ Большекосульская СОШ</w:t>
            </w:r>
          </w:p>
        </w:tc>
        <w:tc>
          <w:tcPr>
            <w:tcW w:w="3544" w:type="dxa"/>
          </w:tcPr>
          <w:p w:rsidR="00571101" w:rsidRPr="00CE1C4F" w:rsidRDefault="00571101" w:rsidP="00571101">
            <w:pPr>
              <w:jc w:val="center"/>
              <w:rPr>
                <w:b/>
              </w:rPr>
            </w:pPr>
            <w:r w:rsidRPr="00CE1C4F">
              <w:rPr>
                <w:b/>
              </w:rPr>
              <w:t>390,0</w:t>
            </w:r>
          </w:p>
          <w:p w:rsidR="00571101" w:rsidRPr="00CE1C4F" w:rsidRDefault="00571101" w:rsidP="00571101">
            <w:r w:rsidRPr="00CE1C4F">
              <w:t>(390,0 – краевой бюджет)</w:t>
            </w:r>
          </w:p>
          <w:p w:rsidR="00571101" w:rsidRPr="00CE1C4F" w:rsidRDefault="00571101" w:rsidP="00571101"/>
        </w:tc>
        <w:tc>
          <w:tcPr>
            <w:tcW w:w="3651" w:type="dxa"/>
          </w:tcPr>
          <w:p w:rsidR="00571101" w:rsidRPr="00CE1C4F" w:rsidRDefault="00571101" w:rsidP="00571101"/>
          <w:p w:rsidR="00571101" w:rsidRPr="00CE1C4F" w:rsidRDefault="00571101" w:rsidP="00571101">
            <w:r w:rsidRPr="00CE1C4F">
              <w:t>Замена оконных блоков</w:t>
            </w:r>
          </w:p>
        </w:tc>
      </w:tr>
      <w:tr w:rsidR="00571101" w:rsidRPr="00CE1C4F" w:rsidTr="00571101">
        <w:tc>
          <w:tcPr>
            <w:tcW w:w="9855" w:type="dxa"/>
            <w:gridSpan w:val="3"/>
          </w:tcPr>
          <w:p w:rsidR="00571101" w:rsidRPr="00CE1C4F" w:rsidRDefault="00571101" w:rsidP="00571101">
            <w:pPr>
              <w:rPr>
                <w:b/>
                <w:i/>
              </w:rPr>
            </w:pPr>
            <w:r w:rsidRPr="00CE1C4F">
              <w:rPr>
                <w:b/>
                <w:i/>
              </w:rPr>
              <w:t>Соглашение о предоставлении субсидии муниципальному образованию из краевого бюджета на осуществление расходов, направленных на развитие и повышение качества работы муниципальных учреждений (по Государственной программе Красноярского края «Содействие развитию местного самоуправления»)</w:t>
            </w:r>
          </w:p>
        </w:tc>
      </w:tr>
      <w:tr w:rsidR="00571101" w:rsidRPr="00CE1C4F" w:rsidTr="00571101">
        <w:tc>
          <w:tcPr>
            <w:tcW w:w="2660" w:type="dxa"/>
          </w:tcPr>
          <w:p w:rsidR="00571101" w:rsidRPr="00CE1C4F" w:rsidRDefault="00571101" w:rsidP="00571101">
            <w:r w:rsidRPr="00CE1C4F">
              <w:t>МКОУ Владимировская СОШ</w:t>
            </w:r>
          </w:p>
        </w:tc>
        <w:tc>
          <w:tcPr>
            <w:tcW w:w="3544" w:type="dxa"/>
          </w:tcPr>
          <w:p w:rsidR="00571101" w:rsidRPr="00CE1C4F" w:rsidRDefault="00571101" w:rsidP="00571101">
            <w:pPr>
              <w:jc w:val="center"/>
              <w:rPr>
                <w:b/>
              </w:rPr>
            </w:pPr>
            <w:r w:rsidRPr="00CE1C4F">
              <w:rPr>
                <w:b/>
              </w:rPr>
              <w:t>6542,05</w:t>
            </w:r>
          </w:p>
          <w:p w:rsidR="00571101" w:rsidRPr="00CE1C4F" w:rsidRDefault="00571101" w:rsidP="00571101">
            <w:r w:rsidRPr="00CE1C4F">
              <w:t>(6470,05  – краевой бюджет;</w:t>
            </w:r>
          </w:p>
          <w:p w:rsidR="00571101" w:rsidRPr="00CE1C4F" w:rsidRDefault="00571101" w:rsidP="00571101">
            <w:r w:rsidRPr="00CE1C4F">
              <w:t>72,0 – местный бюджет)</w:t>
            </w:r>
          </w:p>
        </w:tc>
        <w:tc>
          <w:tcPr>
            <w:tcW w:w="3651" w:type="dxa"/>
          </w:tcPr>
          <w:p w:rsidR="00571101" w:rsidRPr="00CE1C4F" w:rsidRDefault="00571101" w:rsidP="00571101">
            <w:r w:rsidRPr="00CE1C4F">
              <w:t>6542,05</w:t>
            </w:r>
          </w:p>
          <w:p w:rsidR="00571101" w:rsidRPr="00CE1C4F" w:rsidRDefault="00571101" w:rsidP="00571101">
            <w:r w:rsidRPr="00CE1C4F">
              <w:t>(6470,05 краевой бюджет;</w:t>
            </w:r>
          </w:p>
          <w:p w:rsidR="00571101" w:rsidRPr="00CE1C4F" w:rsidRDefault="00571101" w:rsidP="00571101">
            <w:r w:rsidRPr="00CE1C4F">
              <w:t>72,0 – местный бюджет) – ремонт крыши, спортивного зала, системы отопления, замена оконных блоков.</w:t>
            </w:r>
          </w:p>
          <w:p w:rsidR="00571101" w:rsidRPr="00CE1C4F" w:rsidRDefault="00571101" w:rsidP="00571101"/>
        </w:tc>
      </w:tr>
      <w:tr w:rsidR="00571101" w:rsidRPr="00CE1C4F" w:rsidTr="00571101">
        <w:tc>
          <w:tcPr>
            <w:tcW w:w="9855" w:type="dxa"/>
            <w:gridSpan w:val="3"/>
          </w:tcPr>
          <w:p w:rsidR="00571101" w:rsidRPr="00CE1C4F" w:rsidRDefault="00571101" w:rsidP="00571101">
            <w:pPr>
              <w:rPr>
                <w:b/>
                <w:i/>
              </w:rPr>
            </w:pPr>
            <w:r w:rsidRPr="00CE1C4F">
              <w:rPr>
                <w:b/>
                <w:i/>
              </w:rPr>
              <w:t>Подготовка образовательных учреждений к новому учебному году</w:t>
            </w:r>
          </w:p>
          <w:p w:rsidR="00571101" w:rsidRPr="00CE1C4F" w:rsidRDefault="00571101" w:rsidP="00571101"/>
        </w:tc>
      </w:tr>
      <w:tr w:rsidR="00571101" w:rsidRPr="00CE1C4F" w:rsidTr="00571101">
        <w:tc>
          <w:tcPr>
            <w:tcW w:w="2660" w:type="dxa"/>
          </w:tcPr>
          <w:p w:rsidR="00571101" w:rsidRPr="00CE1C4F" w:rsidRDefault="00571101" w:rsidP="00571101">
            <w:r w:rsidRPr="00CE1C4F">
              <w:t>Все ОУ</w:t>
            </w:r>
          </w:p>
        </w:tc>
        <w:tc>
          <w:tcPr>
            <w:tcW w:w="3544" w:type="dxa"/>
          </w:tcPr>
          <w:p w:rsidR="00571101" w:rsidRPr="00CE1C4F" w:rsidRDefault="00571101" w:rsidP="00571101">
            <w:pPr>
              <w:jc w:val="center"/>
              <w:rPr>
                <w:b/>
              </w:rPr>
            </w:pPr>
            <w:r w:rsidRPr="00CE1C4F">
              <w:rPr>
                <w:b/>
              </w:rPr>
              <w:t>942,9</w:t>
            </w:r>
          </w:p>
          <w:p w:rsidR="00571101" w:rsidRPr="00CE1C4F" w:rsidRDefault="00571101" w:rsidP="00571101">
            <w:r w:rsidRPr="00CE1C4F">
              <w:t>942,9 – (местный бюджет)</w:t>
            </w:r>
          </w:p>
        </w:tc>
        <w:tc>
          <w:tcPr>
            <w:tcW w:w="3651" w:type="dxa"/>
          </w:tcPr>
          <w:p w:rsidR="00571101" w:rsidRPr="00CE1C4F" w:rsidRDefault="00571101" w:rsidP="00571101">
            <w:r w:rsidRPr="00CE1C4F">
              <w:t>Подготовка ОУ (СОШ и ДОУ) к новому учебному году</w:t>
            </w:r>
          </w:p>
        </w:tc>
      </w:tr>
      <w:tr w:rsidR="00571101" w:rsidRPr="00CE1C4F" w:rsidTr="00571101">
        <w:tc>
          <w:tcPr>
            <w:tcW w:w="2660" w:type="dxa"/>
          </w:tcPr>
          <w:p w:rsidR="00571101" w:rsidRPr="00CE1C4F" w:rsidRDefault="00571101" w:rsidP="00571101">
            <w:r w:rsidRPr="00CE1C4F">
              <w:rPr>
                <w:b/>
              </w:rPr>
              <w:t>ИТОГО:</w:t>
            </w:r>
          </w:p>
        </w:tc>
        <w:tc>
          <w:tcPr>
            <w:tcW w:w="3544" w:type="dxa"/>
          </w:tcPr>
          <w:p w:rsidR="00571101" w:rsidRPr="00CE1C4F" w:rsidRDefault="00571101" w:rsidP="00571101">
            <w:pPr>
              <w:jc w:val="center"/>
              <w:rPr>
                <w:b/>
              </w:rPr>
            </w:pPr>
            <w:r w:rsidRPr="00CE1C4F">
              <w:rPr>
                <w:b/>
              </w:rPr>
              <w:t>8209,35</w:t>
            </w:r>
          </w:p>
          <w:p w:rsidR="00571101" w:rsidRPr="00CE1C4F" w:rsidRDefault="00571101" w:rsidP="00571101">
            <w:r w:rsidRPr="00CE1C4F">
              <w:t>7530,35– краевой бюджет;</w:t>
            </w:r>
          </w:p>
          <w:p w:rsidR="00571101" w:rsidRPr="00CE1C4F" w:rsidRDefault="00571101" w:rsidP="00571101">
            <w:r w:rsidRPr="00CE1C4F">
              <w:t>1121,9 – местный бюджет</w:t>
            </w:r>
          </w:p>
        </w:tc>
        <w:tc>
          <w:tcPr>
            <w:tcW w:w="3651" w:type="dxa"/>
          </w:tcPr>
          <w:p w:rsidR="00571101" w:rsidRPr="00CE1C4F" w:rsidRDefault="00571101" w:rsidP="00571101"/>
        </w:tc>
      </w:tr>
    </w:tbl>
    <w:p w:rsidR="004961BD" w:rsidRPr="00CE1C4F" w:rsidRDefault="004961BD" w:rsidP="00055948">
      <w:pPr>
        <w:contextualSpacing/>
        <w:jc w:val="both"/>
        <w:rPr>
          <w:rFonts w:ascii="Times New Roman" w:hAnsi="Times New Roman" w:cs="Times New Roman"/>
          <w:b/>
          <w:bCs/>
          <w:color w:val="000000"/>
          <w:sz w:val="24"/>
          <w:szCs w:val="24"/>
          <w:u w:val="single"/>
        </w:rPr>
      </w:pPr>
    </w:p>
    <w:p w:rsidR="001E3AC4" w:rsidRPr="00CE1C4F" w:rsidRDefault="00055948" w:rsidP="00141329">
      <w:pPr>
        <w:contextualSpacing/>
        <w:jc w:val="both"/>
        <w:rPr>
          <w:rFonts w:ascii="Times New Roman" w:hAnsi="Times New Roman" w:cs="Times New Roman"/>
          <w:b/>
          <w:bCs/>
          <w:color w:val="000000"/>
          <w:sz w:val="24"/>
          <w:szCs w:val="24"/>
          <w:u w:val="single"/>
        </w:rPr>
      </w:pPr>
      <w:r w:rsidRPr="00CE1C4F">
        <w:rPr>
          <w:rFonts w:ascii="Times New Roman" w:hAnsi="Times New Roman" w:cs="Times New Roman"/>
          <w:b/>
          <w:bCs/>
          <w:color w:val="000000"/>
          <w:sz w:val="24"/>
          <w:szCs w:val="24"/>
          <w:u w:val="single"/>
        </w:rPr>
        <w:t>Культура</w:t>
      </w:r>
      <w:r w:rsidR="00D720D3" w:rsidRPr="00CE1C4F">
        <w:rPr>
          <w:rFonts w:ascii="Times New Roman" w:hAnsi="Times New Roman" w:cs="Times New Roman"/>
          <w:b/>
          <w:bCs/>
          <w:color w:val="000000"/>
          <w:sz w:val="24"/>
          <w:szCs w:val="24"/>
          <w:u w:val="single"/>
        </w:rPr>
        <w:t>, молодежная политика и спорт.</w:t>
      </w:r>
    </w:p>
    <w:p w:rsidR="001C28E7" w:rsidRPr="00CE1C4F" w:rsidRDefault="001C28E7" w:rsidP="001E3AC4">
      <w:pPr>
        <w:ind w:firstLine="708"/>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t>В целях организации деятельности органов местного самоуправления Боготольского район по повышению заработной платы работникам учреждений культуры в рамках реализации Указа Президента РФ от 07.05.2012№ 597 «О мероприятиях по реализации государственной социальной политики», АдминистрацияБоготольскогорайона приняла от администраций сельсоветов полномочия по решению вопроса местного значения: создание условий для организации досуга и обеспечения жителей поселения услугами организаций культуры.</w:t>
      </w:r>
      <w:r w:rsidR="00DE203C" w:rsidRPr="00CE1C4F">
        <w:rPr>
          <w:rFonts w:ascii="Times New Roman" w:eastAsia="Times New Roman" w:hAnsi="Times New Roman" w:cs="Times New Roman"/>
          <w:sz w:val="24"/>
          <w:szCs w:val="24"/>
        </w:rPr>
        <w:t xml:space="preserve"> В связи с этим </w:t>
      </w:r>
      <w:r w:rsidR="00DE203C" w:rsidRPr="00CE1C4F">
        <w:rPr>
          <w:rFonts w:ascii="Times New Roman" w:hAnsi="Times New Roman" w:cs="Times New Roman"/>
          <w:sz w:val="24"/>
          <w:szCs w:val="24"/>
        </w:rPr>
        <w:t>на</w:t>
      </w:r>
      <w:r w:rsidR="00426CBE" w:rsidRPr="00CE1C4F">
        <w:rPr>
          <w:rFonts w:ascii="Times New Roman" w:hAnsi="Times New Roman" w:cs="Times New Roman"/>
          <w:sz w:val="24"/>
          <w:szCs w:val="24"/>
        </w:rPr>
        <w:t xml:space="preserve"> базе МБУК СДК с. Боготол произошла централизация сети учреждений клубного типа в единую централизованную клубную систему</w:t>
      </w:r>
      <w:r w:rsidR="00F62342" w:rsidRPr="00CE1C4F">
        <w:rPr>
          <w:rFonts w:ascii="Times New Roman" w:hAnsi="Times New Roman" w:cs="Times New Roman"/>
          <w:sz w:val="24"/>
          <w:szCs w:val="24"/>
        </w:rPr>
        <w:t>(МБУК ЦКС) в которую вошли 9 сельских домов культуры и 16 сельских клубов</w:t>
      </w:r>
      <w:r w:rsidR="00426CBE" w:rsidRPr="00CE1C4F">
        <w:rPr>
          <w:rFonts w:ascii="Times New Roman" w:hAnsi="Times New Roman" w:cs="Times New Roman"/>
          <w:sz w:val="24"/>
          <w:szCs w:val="24"/>
        </w:rPr>
        <w:t xml:space="preserve">. </w:t>
      </w:r>
    </w:p>
    <w:p w:rsidR="00392DA9" w:rsidRPr="00CE1C4F" w:rsidRDefault="001C28E7" w:rsidP="001E3AC4">
      <w:pPr>
        <w:ind w:firstLine="708"/>
        <w:contextualSpacing/>
        <w:jc w:val="both"/>
        <w:rPr>
          <w:rFonts w:ascii="Times New Roman" w:hAnsi="Times New Roman" w:cs="Times New Roman"/>
          <w:color w:val="000000"/>
          <w:sz w:val="24"/>
          <w:szCs w:val="24"/>
          <w:shd w:val="clear" w:color="auto" w:fill="FFFFFF"/>
        </w:rPr>
      </w:pPr>
      <w:r w:rsidRPr="00CE1C4F">
        <w:rPr>
          <w:rFonts w:ascii="Times New Roman" w:hAnsi="Times New Roman" w:cs="Times New Roman"/>
          <w:sz w:val="24"/>
          <w:szCs w:val="24"/>
        </w:rPr>
        <w:t xml:space="preserve">Кроме этого, в целях оказания содействия в укреплении материально-технической базы подведомственных </w:t>
      </w:r>
      <w:r w:rsidR="00C17827" w:rsidRPr="00CE1C4F">
        <w:rPr>
          <w:rFonts w:ascii="Times New Roman" w:hAnsi="Times New Roman" w:cs="Times New Roman"/>
          <w:sz w:val="24"/>
          <w:szCs w:val="24"/>
        </w:rPr>
        <w:t>учредителю учреждений и обеспечении режима содержания  и эксплуатации зданий, сооружений, инженерных коммуникаций, внутренних инженерных и технологических сетей, систем и оборудования было создано МКУ»Служба хозяйственно-технического обеспечения учреждений культуры» Боготольского района</w:t>
      </w:r>
      <w:r w:rsidR="008D647A" w:rsidRPr="00CE1C4F">
        <w:rPr>
          <w:rFonts w:ascii="Times New Roman" w:hAnsi="Times New Roman" w:cs="Times New Roman"/>
          <w:sz w:val="24"/>
          <w:szCs w:val="24"/>
        </w:rPr>
        <w:t>, в которую вошли 119 работников, не связанных с основной деятельностью.</w:t>
      </w:r>
    </w:p>
    <w:p w:rsidR="003F5C66" w:rsidRPr="00CE1C4F" w:rsidRDefault="00141329" w:rsidP="009B2BF0">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426CBE" w:rsidRPr="00CE1C4F">
        <w:rPr>
          <w:rFonts w:ascii="Times New Roman" w:hAnsi="Times New Roman" w:cs="Times New Roman"/>
          <w:sz w:val="24"/>
          <w:szCs w:val="24"/>
        </w:rPr>
        <w:t xml:space="preserve">МБУК ЦБС Боготольского района состоит из </w:t>
      </w:r>
      <w:r w:rsidR="00273376" w:rsidRPr="00CE1C4F">
        <w:rPr>
          <w:rFonts w:ascii="Times New Roman" w:hAnsi="Times New Roman" w:cs="Times New Roman"/>
          <w:sz w:val="24"/>
          <w:szCs w:val="24"/>
        </w:rPr>
        <w:t>ц</w:t>
      </w:r>
      <w:r w:rsidR="00426CBE" w:rsidRPr="00CE1C4F">
        <w:rPr>
          <w:rFonts w:ascii="Times New Roman" w:hAnsi="Times New Roman" w:cs="Times New Roman"/>
          <w:sz w:val="24"/>
          <w:szCs w:val="24"/>
        </w:rPr>
        <w:t>ентральной библиотеки, детской</w:t>
      </w:r>
      <w:r w:rsidR="009B2BF0" w:rsidRPr="00CE1C4F">
        <w:rPr>
          <w:rFonts w:ascii="Times New Roman" w:hAnsi="Times New Roman" w:cs="Times New Roman"/>
          <w:sz w:val="24"/>
          <w:szCs w:val="24"/>
        </w:rPr>
        <w:t xml:space="preserve"> </w:t>
      </w:r>
      <w:r w:rsidR="00426CBE" w:rsidRPr="00CE1C4F">
        <w:rPr>
          <w:rFonts w:ascii="Times New Roman" w:hAnsi="Times New Roman" w:cs="Times New Roman"/>
          <w:sz w:val="24"/>
          <w:szCs w:val="24"/>
        </w:rPr>
        <w:t>б</w:t>
      </w:r>
      <w:r w:rsidR="009B2BF0" w:rsidRPr="00CE1C4F">
        <w:rPr>
          <w:rFonts w:ascii="Times New Roman" w:hAnsi="Times New Roman" w:cs="Times New Roman"/>
          <w:sz w:val="24"/>
          <w:szCs w:val="24"/>
        </w:rPr>
        <w:t>иб</w:t>
      </w:r>
      <w:r w:rsidR="00426CBE" w:rsidRPr="00CE1C4F">
        <w:rPr>
          <w:rFonts w:ascii="Times New Roman" w:hAnsi="Times New Roman" w:cs="Times New Roman"/>
          <w:sz w:val="24"/>
          <w:szCs w:val="24"/>
        </w:rPr>
        <w:t>лиотеки</w:t>
      </w:r>
      <w:r w:rsidR="009B2BF0" w:rsidRPr="00CE1C4F">
        <w:rPr>
          <w:rFonts w:ascii="Times New Roman" w:hAnsi="Times New Roman" w:cs="Times New Roman"/>
          <w:sz w:val="24"/>
          <w:szCs w:val="24"/>
        </w:rPr>
        <w:t xml:space="preserve"> </w:t>
      </w:r>
      <w:r w:rsidR="00426CBE" w:rsidRPr="00CE1C4F">
        <w:rPr>
          <w:rFonts w:ascii="Times New Roman" w:hAnsi="Times New Roman" w:cs="Times New Roman"/>
          <w:sz w:val="24"/>
          <w:szCs w:val="24"/>
        </w:rPr>
        <w:t>и16</w:t>
      </w:r>
      <w:r w:rsidR="009B2BF0" w:rsidRPr="00CE1C4F">
        <w:rPr>
          <w:rFonts w:ascii="Times New Roman" w:hAnsi="Times New Roman" w:cs="Times New Roman"/>
          <w:sz w:val="24"/>
          <w:szCs w:val="24"/>
        </w:rPr>
        <w:t xml:space="preserve"> </w:t>
      </w:r>
      <w:r w:rsidR="00426CBE" w:rsidRPr="00CE1C4F">
        <w:rPr>
          <w:rFonts w:ascii="Times New Roman" w:hAnsi="Times New Roman" w:cs="Times New Roman"/>
          <w:sz w:val="24"/>
          <w:szCs w:val="24"/>
        </w:rPr>
        <w:t>филиалов.</w:t>
      </w:r>
    </w:p>
    <w:p w:rsidR="009B2BF0" w:rsidRPr="00CE1C4F" w:rsidRDefault="009B2BF0" w:rsidP="009B2BF0">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Показатели деятельности учреждений культуры отражены в таблице 6.</w:t>
      </w:r>
    </w:p>
    <w:p w:rsidR="00E5688A" w:rsidRPr="00CE1C4F" w:rsidRDefault="00E5688A" w:rsidP="00E5688A">
      <w:pPr>
        <w:spacing w:line="240" w:lineRule="auto"/>
        <w:ind w:firstLine="708"/>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В отрасли  работает 116 специалистов, из них только 11 человек имеют высшее образование, 45 имеют профильное образование. </w:t>
      </w:r>
    </w:p>
    <w:p w:rsidR="00E5688A" w:rsidRPr="00CE1C4F" w:rsidRDefault="00E5688A" w:rsidP="00E5688A">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В МБОУ ДО ДМШ Боготольского района контингент сохраняется на уровне 110 человек.</w:t>
      </w:r>
    </w:p>
    <w:p w:rsidR="00E5688A" w:rsidRPr="00CE1C4F" w:rsidRDefault="00841113" w:rsidP="004961BD">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p>
    <w:p w:rsidR="009B2BF0" w:rsidRPr="00CE1C4F" w:rsidRDefault="0068106A" w:rsidP="00E5688A">
      <w:pPr>
        <w:spacing w:after="0" w:line="240" w:lineRule="auto"/>
        <w:contextualSpacing/>
        <w:jc w:val="center"/>
        <w:rPr>
          <w:rFonts w:ascii="Times New Roman" w:hAnsi="Times New Roman" w:cs="Times New Roman"/>
          <w:sz w:val="24"/>
          <w:szCs w:val="24"/>
        </w:rPr>
      </w:pPr>
      <w:r w:rsidRPr="00CE1C4F">
        <w:rPr>
          <w:rFonts w:ascii="Times New Roman" w:hAnsi="Times New Roman" w:cs="Times New Roman"/>
          <w:sz w:val="24"/>
          <w:szCs w:val="24"/>
        </w:rPr>
        <w:t xml:space="preserve">                                                                                                       </w:t>
      </w:r>
      <w:r w:rsidR="009B2BF0" w:rsidRPr="00CE1C4F">
        <w:rPr>
          <w:rFonts w:ascii="Times New Roman" w:hAnsi="Times New Roman" w:cs="Times New Roman"/>
          <w:sz w:val="24"/>
          <w:szCs w:val="24"/>
        </w:rPr>
        <w:t xml:space="preserve">                                </w:t>
      </w:r>
    </w:p>
    <w:p w:rsidR="009B2BF0" w:rsidRPr="00CE1C4F" w:rsidRDefault="009B2BF0" w:rsidP="00E5688A">
      <w:pPr>
        <w:spacing w:after="0" w:line="240" w:lineRule="auto"/>
        <w:contextualSpacing/>
        <w:jc w:val="center"/>
        <w:rPr>
          <w:rFonts w:ascii="Times New Roman" w:hAnsi="Times New Roman" w:cs="Times New Roman"/>
          <w:sz w:val="24"/>
          <w:szCs w:val="24"/>
        </w:rPr>
      </w:pPr>
    </w:p>
    <w:p w:rsidR="009B2BF0" w:rsidRPr="00CE1C4F" w:rsidRDefault="009B2BF0" w:rsidP="00E5688A">
      <w:pPr>
        <w:spacing w:after="0" w:line="240" w:lineRule="auto"/>
        <w:contextualSpacing/>
        <w:jc w:val="center"/>
        <w:rPr>
          <w:rFonts w:ascii="Times New Roman" w:hAnsi="Times New Roman" w:cs="Times New Roman"/>
          <w:sz w:val="24"/>
          <w:szCs w:val="24"/>
        </w:rPr>
      </w:pPr>
    </w:p>
    <w:p w:rsidR="007B37B4" w:rsidRDefault="007B37B4" w:rsidP="009B2BF0">
      <w:pPr>
        <w:spacing w:after="0" w:line="240" w:lineRule="auto"/>
        <w:contextualSpacing/>
        <w:jc w:val="right"/>
        <w:rPr>
          <w:rFonts w:ascii="Times New Roman" w:hAnsi="Times New Roman" w:cs="Times New Roman"/>
          <w:i/>
          <w:sz w:val="24"/>
          <w:szCs w:val="24"/>
        </w:rPr>
      </w:pPr>
    </w:p>
    <w:p w:rsidR="0068106A" w:rsidRPr="00CE1C4F" w:rsidRDefault="0068106A" w:rsidP="009B2BF0">
      <w:pPr>
        <w:spacing w:after="0" w:line="240" w:lineRule="auto"/>
        <w:contextualSpacing/>
        <w:jc w:val="right"/>
        <w:rPr>
          <w:rFonts w:ascii="Times New Roman" w:hAnsi="Times New Roman" w:cs="Times New Roman"/>
          <w:i/>
          <w:sz w:val="24"/>
          <w:szCs w:val="24"/>
        </w:rPr>
      </w:pPr>
      <w:r w:rsidRPr="00CE1C4F">
        <w:rPr>
          <w:rFonts w:ascii="Times New Roman" w:hAnsi="Times New Roman" w:cs="Times New Roman"/>
          <w:i/>
          <w:sz w:val="24"/>
          <w:szCs w:val="24"/>
        </w:rPr>
        <w:t xml:space="preserve">Таблица  </w:t>
      </w:r>
      <w:r w:rsidR="009B2BF0" w:rsidRPr="00CE1C4F">
        <w:rPr>
          <w:rFonts w:ascii="Times New Roman" w:hAnsi="Times New Roman" w:cs="Times New Roman"/>
          <w:i/>
          <w:sz w:val="24"/>
          <w:szCs w:val="24"/>
        </w:rPr>
        <w:t>6</w:t>
      </w:r>
    </w:p>
    <w:p w:rsidR="009B2BF0" w:rsidRPr="00CE1C4F" w:rsidRDefault="009B2BF0" w:rsidP="00E5688A">
      <w:pPr>
        <w:spacing w:after="0" w:line="240" w:lineRule="auto"/>
        <w:contextualSpacing/>
        <w:jc w:val="center"/>
        <w:rPr>
          <w:rFonts w:ascii="Times New Roman" w:hAnsi="Times New Roman" w:cs="Times New Roman"/>
          <w:sz w:val="24"/>
          <w:szCs w:val="24"/>
        </w:rPr>
      </w:pPr>
      <w:r w:rsidRPr="00CE1C4F">
        <w:rPr>
          <w:rFonts w:ascii="Times New Roman" w:hAnsi="Times New Roman" w:cs="Times New Roman"/>
          <w:sz w:val="24"/>
          <w:szCs w:val="24"/>
        </w:rPr>
        <w:t>Сравнительный анализ показателей  учреждений культуры за 2017 год</w:t>
      </w:r>
    </w:p>
    <w:p w:rsidR="00E5688A" w:rsidRPr="00CE1C4F" w:rsidRDefault="00E5688A" w:rsidP="00E5688A">
      <w:pPr>
        <w:spacing w:after="0" w:line="240" w:lineRule="auto"/>
        <w:contextualSpacing/>
        <w:jc w:val="both"/>
        <w:rPr>
          <w:rFonts w:ascii="Times New Roman" w:hAnsi="Times New Roman" w:cs="Times New Roman"/>
          <w:b/>
          <w:sz w:val="24"/>
          <w:szCs w:val="24"/>
        </w:rPr>
      </w:pPr>
      <w:r w:rsidRPr="00CE1C4F">
        <w:rPr>
          <w:rFonts w:ascii="Times New Roman" w:hAnsi="Times New Roman" w:cs="Times New Roman"/>
          <w:b/>
          <w:sz w:val="24"/>
          <w:szCs w:val="24"/>
        </w:rPr>
        <w:t>Клубы</w:t>
      </w:r>
    </w:p>
    <w:tbl>
      <w:tblPr>
        <w:tblStyle w:val="a5"/>
        <w:tblW w:w="0" w:type="auto"/>
        <w:tblLook w:val="04A0"/>
      </w:tblPr>
      <w:tblGrid>
        <w:gridCol w:w="5636"/>
        <w:gridCol w:w="2268"/>
        <w:gridCol w:w="1666"/>
      </w:tblGrid>
      <w:tr w:rsidR="00E5688A" w:rsidRPr="00CE1C4F" w:rsidTr="00B55738">
        <w:tc>
          <w:tcPr>
            <w:tcW w:w="5637" w:type="dxa"/>
          </w:tcPr>
          <w:p w:rsidR="00E5688A" w:rsidRPr="00CE1C4F" w:rsidRDefault="00E5688A" w:rsidP="00B55738">
            <w:pPr>
              <w:contextualSpacing/>
              <w:jc w:val="both"/>
              <w:rPr>
                <w:b/>
              </w:rPr>
            </w:pPr>
            <w:r w:rsidRPr="00CE1C4F">
              <w:rPr>
                <w:b/>
              </w:rPr>
              <w:t>Показатель</w:t>
            </w:r>
          </w:p>
        </w:tc>
        <w:tc>
          <w:tcPr>
            <w:tcW w:w="2268" w:type="dxa"/>
          </w:tcPr>
          <w:p w:rsidR="00E5688A" w:rsidRPr="00CE1C4F" w:rsidRDefault="00E5688A" w:rsidP="00B55738">
            <w:pPr>
              <w:contextualSpacing/>
              <w:jc w:val="both"/>
              <w:rPr>
                <w:b/>
              </w:rPr>
            </w:pPr>
            <w:r w:rsidRPr="00CE1C4F">
              <w:rPr>
                <w:b/>
              </w:rPr>
              <w:t>2016</w:t>
            </w:r>
          </w:p>
        </w:tc>
        <w:tc>
          <w:tcPr>
            <w:tcW w:w="1666" w:type="dxa"/>
          </w:tcPr>
          <w:p w:rsidR="00E5688A" w:rsidRPr="00CE1C4F" w:rsidRDefault="00E5688A" w:rsidP="00B55738">
            <w:pPr>
              <w:contextualSpacing/>
              <w:jc w:val="both"/>
              <w:rPr>
                <w:b/>
              </w:rPr>
            </w:pPr>
            <w:r w:rsidRPr="00CE1C4F">
              <w:rPr>
                <w:b/>
              </w:rPr>
              <w:t>2017</w:t>
            </w:r>
          </w:p>
        </w:tc>
      </w:tr>
      <w:tr w:rsidR="00E5688A" w:rsidRPr="00CE1C4F" w:rsidTr="00B55738">
        <w:tc>
          <w:tcPr>
            <w:tcW w:w="5637" w:type="dxa"/>
          </w:tcPr>
          <w:p w:rsidR="00E5688A" w:rsidRPr="00CE1C4F" w:rsidRDefault="00E5688A" w:rsidP="00B55738">
            <w:pPr>
              <w:contextualSpacing/>
              <w:jc w:val="both"/>
            </w:pPr>
            <w:r w:rsidRPr="00CE1C4F">
              <w:t>Число клубных формирований, всего</w:t>
            </w:r>
          </w:p>
        </w:tc>
        <w:tc>
          <w:tcPr>
            <w:tcW w:w="2268" w:type="dxa"/>
            <w:vAlign w:val="center"/>
          </w:tcPr>
          <w:p w:rsidR="00E5688A" w:rsidRPr="00CE1C4F" w:rsidRDefault="00E5688A" w:rsidP="00B55738">
            <w:pPr>
              <w:contextualSpacing/>
              <w:jc w:val="center"/>
            </w:pPr>
            <w:r w:rsidRPr="00CE1C4F">
              <w:t>132</w:t>
            </w:r>
          </w:p>
        </w:tc>
        <w:tc>
          <w:tcPr>
            <w:tcW w:w="1666" w:type="dxa"/>
            <w:vAlign w:val="center"/>
          </w:tcPr>
          <w:p w:rsidR="00E5688A" w:rsidRPr="00CE1C4F" w:rsidRDefault="00E5688A" w:rsidP="00B55738">
            <w:pPr>
              <w:contextualSpacing/>
              <w:jc w:val="center"/>
            </w:pPr>
            <w:r w:rsidRPr="00CE1C4F">
              <w:t>132</w:t>
            </w:r>
          </w:p>
        </w:tc>
      </w:tr>
      <w:tr w:rsidR="00E5688A" w:rsidRPr="00CE1C4F" w:rsidTr="00B55738">
        <w:tc>
          <w:tcPr>
            <w:tcW w:w="5637" w:type="dxa"/>
          </w:tcPr>
          <w:p w:rsidR="00E5688A" w:rsidRPr="00CE1C4F" w:rsidRDefault="00E5688A" w:rsidP="00B55738">
            <w:pPr>
              <w:contextualSpacing/>
              <w:jc w:val="both"/>
            </w:pPr>
            <w:r w:rsidRPr="00CE1C4F">
              <w:t>Число участников в клубных формированиях</w:t>
            </w:r>
          </w:p>
        </w:tc>
        <w:tc>
          <w:tcPr>
            <w:tcW w:w="2268" w:type="dxa"/>
            <w:vAlign w:val="center"/>
          </w:tcPr>
          <w:p w:rsidR="00E5688A" w:rsidRPr="00CE1C4F" w:rsidRDefault="00E5688A" w:rsidP="00B55738">
            <w:pPr>
              <w:contextualSpacing/>
              <w:jc w:val="center"/>
            </w:pPr>
            <w:r w:rsidRPr="00CE1C4F">
              <w:t>1320</w:t>
            </w:r>
          </w:p>
        </w:tc>
        <w:tc>
          <w:tcPr>
            <w:tcW w:w="1666" w:type="dxa"/>
            <w:vAlign w:val="center"/>
          </w:tcPr>
          <w:p w:rsidR="00E5688A" w:rsidRPr="00CE1C4F" w:rsidRDefault="00E5688A" w:rsidP="00B55738">
            <w:pPr>
              <w:contextualSpacing/>
              <w:jc w:val="center"/>
            </w:pPr>
            <w:r w:rsidRPr="00CE1C4F">
              <w:t>1320</w:t>
            </w:r>
          </w:p>
        </w:tc>
      </w:tr>
      <w:tr w:rsidR="00E5688A" w:rsidRPr="00CE1C4F" w:rsidTr="00B55738">
        <w:tc>
          <w:tcPr>
            <w:tcW w:w="5637" w:type="dxa"/>
          </w:tcPr>
          <w:p w:rsidR="00E5688A" w:rsidRPr="00CE1C4F" w:rsidRDefault="00E5688A" w:rsidP="00B55738">
            <w:pPr>
              <w:contextualSpacing/>
              <w:jc w:val="both"/>
            </w:pPr>
            <w:r w:rsidRPr="00CE1C4F">
              <w:t>Число культурно-досуговых мероприятий</w:t>
            </w:r>
          </w:p>
        </w:tc>
        <w:tc>
          <w:tcPr>
            <w:tcW w:w="2268" w:type="dxa"/>
            <w:vAlign w:val="center"/>
          </w:tcPr>
          <w:p w:rsidR="00E5688A" w:rsidRPr="00CE1C4F" w:rsidRDefault="00E5688A" w:rsidP="00B55738">
            <w:pPr>
              <w:contextualSpacing/>
              <w:jc w:val="center"/>
            </w:pPr>
            <w:r w:rsidRPr="00CE1C4F">
              <w:t>4455</w:t>
            </w:r>
          </w:p>
        </w:tc>
        <w:tc>
          <w:tcPr>
            <w:tcW w:w="1666" w:type="dxa"/>
            <w:vAlign w:val="center"/>
          </w:tcPr>
          <w:p w:rsidR="00E5688A" w:rsidRPr="00CE1C4F" w:rsidRDefault="00E5688A" w:rsidP="00B55738">
            <w:pPr>
              <w:contextualSpacing/>
              <w:jc w:val="center"/>
            </w:pPr>
            <w:r w:rsidRPr="00CE1C4F">
              <w:t>4587</w:t>
            </w:r>
          </w:p>
        </w:tc>
      </w:tr>
      <w:tr w:rsidR="00E5688A" w:rsidRPr="00CE1C4F" w:rsidTr="00B55738">
        <w:tc>
          <w:tcPr>
            <w:tcW w:w="5637" w:type="dxa"/>
          </w:tcPr>
          <w:p w:rsidR="00E5688A" w:rsidRPr="00CE1C4F" w:rsidRDefault="00E5688A" w:rsidP="00B55738">
            <w:pPr>
              <w:contextualSpacing/>
              <w:jc w:val="both"/>
            </w:pPr>
            <w:r w:rsidRPr="00CE1C4F">
              <w:t>Число посетителей культурно-досуговых мероприятий:</w:t>
            </w:r>
          </w:p>
        </w:tc>
        <w:tc>
          <w:tcPr>
            <w:tcW w:w="2268" w:type="dxa"/>
            <w:vAlign w:val="center"/>
          </w:tcPr>
          <w:p w:rsidR="00E5688A" w:rsidRPr="00CE1C4F" w:rsidRDefault="00E5688A" w:rsidP="00B55738">
            <w:pPr>
              <w:contextualSpacing/>
              <w:jc w:val="center"/>
            </w:pPr>
            <w:r w:rsidRPr="00CE1C4F">
              <w:t>111718</w:t>
            </w:r>
          </w:p>
        </w:tc>
        <w:tc>
          <w:tcPr>
            <w:tcW w:w="1666" w:type="dxa"/>
            <w:vAlign w:val="center"/>
          </w:tcPr>
          <w:p w:rsidR="00E5688A" w:rsidRPr="00CE1C4F" w:rsidRDefault="00E5688A" w:rsidP="00B55738">
            <w:pPr>
              <w:contextualSpacing/>
              <w:jc w:val="center"/>
            </w:pPr>
            <w:r w:rsidRPr="00CE1C4F">
              <w:t>113203</w:t>
            </w:r>
          </w:p>
        </w:tc>
      </w:tr>
      <w:tr w:rsidR="00E5688A" w:rsidRPr="00CE1C4F" w:rsidTr="00B55738">
        <w:tc>
          <w:tcPr>
            <w:tcW w:w="5637" w:type="dxa"/>
          </w:tcPr>
          <w:p w:rsidR="00E5688A" w:rsidRPr="00CE1C4F" w:rsidRDefault="00E5688A" w:rsidP="00B55738">
            <w:pPr>
              <w:contextualSpacing/>
            </w:pPr>
            <w:r w:rsidRPr="00CE1C4F">
              <w:t xml:space="preserve">Число коллективов любительского художественного творчества, имеющих почётное звание </w:t>
            </w:r>
          </w:p>
        </w:tc>
        <w:tc>
          <w:tcPr>
            <w:tcW w:w="2268" w:type="dxa"/>
            <w:vAlign w:val="center"/>
          </w:tcPr>
          <w:p w:rsidR="00E5688A" w:rsidRPr="00CE1C4F" w:rsidRDefault="00E5688A" w:rsidP="00B55738">
            <w:pPr>
              <w:contextualSpacing/>
              <w:jc w:val="center"/>
            </w:pPr>
            <w:r w:rsidRPr="00CE1C4F">
              <w:t>4</w:t>
            </w:r>
          </w:p>
        </w:tc>
        <w:tc>
          <w:tcPr>
            <w:tcW w:w="1666" w:type="dxa"/>
            <w:vAlign w:val="center"/>
          </w:tcPr>
          <w:p w:rsidR="00E5688A" w:rsidRPr="00CE1C4F" w:rsidRDefault="00E5688A" w:rsidP="00B55738">
            <w:pPr>
              <w:contextualSpacing/>
              <w:jc w:val="center"/>
            </w:pPr>
            <w:r w:rsidRPr="00CE1C4F">
              <w:t>4</w:t>
            </w:r>
          </w:p>
        </w:tc>
      </w:tr>
      <w:tr w:rsidR="00E5688A" w:rsidRPr="00CE1C4F" w:rsidTr="00B55738">
        <w:tc>
          <w:tcPr>
            <w:tcW w:w="5637" w:type="dxa"/>
          </w:tcPr>
          <w:p w:rsidR="00E5688A" w:rsidRPr="00CE1C4F" w:rsidRDefault="00E5688A" w:rsidP="00B55738">
            <w:pPr>
              <w:contextualSpacing/>
            </w:pPr>
            <w:r w:rsidRPr="00CE1C4F">
              <w:t>Сравнительный анализ показателей библиотечных учреждений</w:t>
            </w:r>
          </w:p>
        </w:tc>
        <w:tc>
          <w:tcPr>
            <w:tcW w:w="2268" w:type="dxa"/>
            <w:vAlign w:val="center"/>
          </w:tcPr>
          <w:p w:rsidR="00E5688A" w:rsidRPr="00CE1C4F" w:rsidRDefault="00E5688A" w:rsidP="00B55738">
            <w:pPr>
              <w:contextualSpacing/>
              <w:jc w:val="center"/>
            </w:pPr>
          </w:p>
        </w:tc>
        <w:tc>
          <w:tcPr>
            <w:tcW w:w="1666" w:type="dxa"/>
            <w:vAlign w:val="center"/>
          </w:tcPr>
          <w:p w:rsidR="00E5688A" w:rsidRPr="00CE1C4F" w:rsidRDefault="00E5688A" w:rsidP="00B55738">
            <w:pPr>
              <w:contextualSpacing/>
              <w:jc w:val="center"/>
            </w:pPr>
          </w:p>
        </w:tc>
      </w:tr>
      <w:tr w:rsidR="00E5688A" w:rsidRPr="00CE1C4F" w:rsidTr="00B55738">
        <w:tc>
          <w:tcPr>
            <w:tcW w:w="9571" w:type="dxa"/>
            <w:gridSpan w:val="3"/>
          </w:tcPr>
          <w:p w:rsidR="00E5688A" w:rsidRPr="00CE1C4F" w:rsidRDefault="00E5688A" w:rsidP="00B55738">
            <w:pPr>
              <w:contextualSpacing/>
              <w:rPr>
                <w:b/>
              </w:rPr>
            </w:pPr>
            <w:r w:rsidRPr="00CE1C4F">
              <w:rPr>
                <w:b/>
              </w:rPr>
              <w:t>Библиотеки</w:t>
            </w:r>
          </w:p>
        </w:tc>
      </w:tr>
      <w:tr w:rsidR="00E5688A" w:rsidRPr="00CE1C4F" w:rsidTr="00B55738">
        <w:tc>
          <w:tcPr>
            <w:tcW w:w="5637" w:type="dxa"/>
          </w:tcPr>
          <w:p w:rsidR="00E5688A" w:rsidRPr="00CE1C4F" w:rsidRDefault="00E5688A" w:rsidP="00B55738">
            <w:pPr>
              <w:contextualSpacing/>
              <w:jc w:val="both"/>
              <w:rPr>
                <w:b/>
              </w:rPr>
            </w:pPr>
            <w:r w:rsidRPr="00CE1C4F">
              <w:rPr>
                <w:b/>
              </w:rPr>
              <w:t>Показатель</w:t>
            </w:r>
          </w:p>
        </w:tc>
        <w:tc>
          <w:tcPr>
            <w:tcW w:w="2268" w:type="dxa"/>
            <w:vAlign w:val="center"/>
          </w:tcPr>
          <w:p w:rsidR="00E5688A" w:rsidRPr="00CE1C4F" w:rsidRDefault="00E5688A" w:rsidP="00B55738">
            <w:pPr>
              <w:contextualSpacing/>
              <w:jc w:val="center"/>
              <w:rPr>
                <w:b/>
              </w:rPr>
            </w:pPr>
            <w:r w:rsidRPr="00CE1C4F">
              <w:rPr>
                <w:b/>
              </w:rPr>
              <w:t>2016</w:t>
            </w:r>
          </w:p>
        </w:tc>
        <w:tc>
          <w:tcPr>
            <w:tcW w:w="1666" w:type="dxa"/>
            <w:vAlign w:val="center"/>
          </w:tcPr>
          <w:p w:rsidR="00E5688A" w:rsidRPr="00CE1C4F" w:rsidRDefault="00E5688A" w:rsidP="00B55738">
            <w:pPr>
              <w:contextualSpacing/>
              <w:jc w:val="center"/>
              <w:rPr>
                <w:b/>
              </w:rPr>
            </w:pPr>
            <w:r w:rsidRPr="00CE1C4F">
              <w:rPr>
                <w:b/>
              </w:rPr>
              <w:t>2017</w:t>
            </w:r>
          </w:p>
        </w:tc>
      </w:tr>
      <w:tr w:rsidR="00E5688A" w:rsidRPr="00CE1C4F" w:rsidTr="00B55738">
        <w:tc>
          <w:tcPr>
            <w:tcW w:w="5637" w:type="dxa"/>
          </w:tcPr>
          <w:p w:rsidR="00E5688A" w:rsidRPr="00CE1C4F" w:rsidRDefault="00E5688A" w:rsidP="00B55738">
            <w:pPr>
              <w:contextualSpacing/>
              <w:jc w:val="both"/>
            </w:pPr>
            <w:r w:rsidRPr="00CE1C4F">
              <w:t>Число читателей</w:t>
            </w:r>
          </w:p>
        </w:tc>
        <w:tc>
          <w:tcPr>
            <w:tcW w:w="2268" w:type="dxa"/>
            <w:vAlign w:val="center"/>
          </w:tcPr>
          <w:p w:rsidR="00E5688A" w:rsidRPr="00CE1C4F" w:rsidRDefault="00E5688A" w:rsidP="00B55738">
            <w:pPr>
              <w:contextualSpacing/>
              <w:jc w:val="center"/>
            </w:pPr>
            <w:r w:rsidRPr="00CE1C4F">
              <w:t>8613</w:t>
            </w:r>
          </w:p>
        </w:tc>
        <w:tc>
          <w:tcPr>
            <w:tcW w:w="1666" w:type="dxa"/>
            <w:vAlign w:val="center"/>
          </w:tcPr>
          <w:p w:rsidR="00E5688A" w:rsidRPr="00CE1C4F" w:rsidRDefault="00E5688A" w:rsidP="00B55738">
            <w:pPr>
              <w:contextualSpacing/>
              <w:jc w:val="center"/>
            </w:pPr>
            <w:r w:rsidRPr="00CE1C4F">
              <w:t>8613</w:t>
            </w:r>
          </w:p>
        </w:tc>
      </w:tr>
      <w:tr w:rsidR="00E5688A" w:rsidRPr="00CE1C4F" w:rsidTr="00B55738">
        <w:tc>
          <w:tcPr>
            <w:tcW w:w="5637" w:type="dxa"/>
          </w:tcPr>
          <w:p w:rsidR="00E5688A" w:rsidRPr="00CE1C4F" w:rsidRDefault="00E5688A" w:rsidP="00B55738">
            <w:pPr>
              <w:contextualSpacing/>
              <w:jc w:val="both"/>
            </w:pPr>
            <w:r w:rsidRPr="00CE1C4F">
              <w:t>Книговыдача</w:t>
            </w:r>
          </w:p>
        </w:tc>
        <w:tc>
          <w:tcPr>
            <w:tcW w:w="2268" w:type="dxa"/>
            <w:vAlign w:val="center"/>
          </w:tcPr>
          <w:p w:rsidR="00E5688A" w:rsidRPr="00CE1C4F" w:rsidRDefault="00E5688A" w:rsidP="00B55738">
            <w:pPr>
              <w:contextualSpacing/>
              <w:jc w:val="center"/>
            </w:pPr>
            <w:r w:rsidRPr="00CE1C4F">
              <w:t>180997</w:t>
            </w:r>
          </w:p>
        </w:tc>
        <w:tc>
          <w:tcPr>
            <w:tcW w:w="1666" w:type="dxa"/>
            <w:vAlign w:val="center"/>
          </w:tcPr>
          <w:p w:rsidR="00E5688A" w:rsidRPr="00CE1C4F" w:rsidRDefault="00E5688A" w:rsidP="00B55738">
            <w:pPr>
              <w:contextualSpacing/>
              <w:jc w:val="center"/>
            </w:pPr>
            <w:r w:rsidRPr="00CE1C4F">
              <w:t>181150</w:t>
            </w:r>
          </w:p>
        </w:tc>
      </w:tr>
      <w:tr w:rsidR="00E5688A" w:rsidRPr="00CE1C4F" w:rsidTr="00B55738">
        <w:tc>
          <w:tcPr>
            <w:tcW w:w="5637" w:type="dxa"/>
          </w:tcPr>
          <w:p w:rsidR="00E5688A" w:rsidRPr="00CE1C4F" w:rsidRDefault="00E5688A" w:rsidP="00B55738">
            <w:pPr>
              <w:contextualSpacing/>
              <w:jc w:val="both"/>
            </w:pPr>
            <w:r w:rsidRPr="00CE1C4F">
              <w:t>Число посещений</w:t>
            </w:r>
          </w:p>
        </w:tc>
        <w:tc>
          <w:tcPr>
            <w:tcW w:w="2268" w:type="dxa"/>
            <w:vAlign w:val="center"/>
          </w:tcPr>
          <w:p w:rsidR="00E5688A" w:rsidRPr="00CE1C4F" w:rsidRDefault="00E5688A" w:rsidP="00B55738">
            <w:pPr>
              <w:contextualSpacing/>
              <w:jc w:val="center"/>
            </w:pPr>
            <w:r w:rsidRPr="00CE1C4F">
              <w:t>68809</w:t>
            </w:r>
          </w:p>
        </w:tc>
        <w:tc>
          <w:tcPr>
            <w:tcW w:w="1666" w:type="dxa"/>
            <w:vAlign w:val="center"/>
          </w:tcPr>
          <w:p w:rsidR="00E5688A" w:rsidRPr="00CE1C4F" w:rsidRDefault="00E5688A" w:rsidP="00B55738">
            <w:pPr>
              <w:contextualSpacing/>
              <w:jc w:val="center"/>
            </w:pPr>
            <w:r w:rsidRPr="00CE1C4F">
              <w:t>69103</w:t>
            </w:r>
          </w:p>
        </w:tc>
      </w:tr>
      <w:tr w:rsidR="00E5688A" w:rsidRPr="00CE1C4F" w:rsidTr="00B55738">
        <w:tc>
          <w:tcPr>
            <w:tcW w:w="5637" w:type="dxa"/>
          </w:tcPr>
          <w:p w:rsidR="00E5688A" w:rsidRPr="00CE1C4F" w:rsidRDefault="00E5688A" w:rsidP="00B55738">
            <w:pPr>
              <w:contextualSpacing/>
              <w:jc w:val="both"/>
            </w:pPr>
            <w:r w:rsidRPr="00CE1C4F">
              <w:t>Читаемость</w:t>
            </w:r>
          </w:p>
        </w:tc>
        <w:tc>
          <w:tcPr>
            <w:tcW w:w="2268" w:type="dxa"/>
            <w:vAlign w:val="center"/>
          </w:tcPr>
          <w:p w:rsidR="00E5688A" w:rsidRPr="00CE1C4F" w:rsidRDefault="00E5688A" w:rsidP="00B55738">
            <w:pPr>
              <w:contextualSpacing/>
              <w:jc w:val="center"/>
            </w:pPr>
            <w:r w:rsidRPr="00CE1C4F">
              <w:t>21</w:t>
            </w:r>
          </w:p>
        </w:tc>
        <w:tc>
          <w:tcPr>
            <w:tcW w:w="1666" w:type="dxa"/>
            <w:vAlign w:val="center"/>
          </w:tcPr>
          <w:p w:rsidR="00E5688A" w:rsidRPr="00CE1C4F" w:rsidRDefault="00E5688A" w:rsidP="00B55738">
            <w:pPr>
              <w:contextualSpacing/>
              <w:jc w:val="center"/>
            </w:pPr>
            <w:r w:rsidRPr="00CE1C4F">
              <w:t>21</w:t>
            </w:r>
          </w:p>
        </w:tc>
      </w:tr>
      <w:tr w:rsidR="00E5688A" w:rsidRPr="00CE1C4F" w:rsidTr="00B55738">
        <w:tc>
          <w:tcPr>
            <w:tcW w:w="5637" w:type="dxa"/>
          </w:tcPr>
          <w:p w:rsidR="00E5688A" w:rsidRPr="00CE1C4F" w:rsidRDefault="00E5688A" w:rsidP="00B55738">
            <w:pPr>
              <w:contextualSpacing/>
              <w:jc w:val="both"/>
            </w:pPr>
            <w:r w:rsidRPr="00CE1C4F">
              <w:t>Посещаемость</w:t>
            </w:r>
          </w:p>
        </w:tc>
        <w:tc>
          <w:tcPr>
            <w:tcW w:w="2268" w:type="dxa"/>
            <w:vAlign w:val="center"/>
          </w:tcPr>
          <w:p w:rsidR="00E5688A" w:rsidRPr="00CE1C4F" w:rsidRDefault="00E5688A" w:rsidP="00B55738">
            <w:pPr>
              <w:contextualSpacing/>
              <w:jc w:val="center"/>
            </w:pPr>
            <w:r w:rsidRPr="00CE1C4F">
              <w:t>8</w:t>
            </w:r>
          </w:p>
        </w:tc>
        <w:tc>
          <w:tcPr>
            <w:tcW w:w="1666" w:type="dxa"/>
            <w:vAlign w:val="center"/>
          </w:tcPr>
          <w:p w:rsidR="00E5688A" w:rsidRPr="00CE1C4F" w:rsidRDefault="00E5688A" w:rsidP="00B55738">
            <w:pPr>
              <w:contextualSpacing/>
              <w:jc w:val="center"/>
            </w:pPr>
            <w:r w:rsidRPr="00CE1C4F">
              <w:t>8</w:t>
            </w:r>
          </w:p>
        </w:tc>
      </w:tr>
      <w:tr w:rsidR="00E5688A" w:rsidRPr="00CE1C4F" w:rsidTr="00B55738">
        <w:tc>
          <w:tcPr>
            <w:tcW w:w="5637" w:type="dxa"/>
          </w:tcPr>
          <w:p w:rsidR="00E5688A" w:rsidRPr="00CE1C4F" w:rsidRDefault="00E5688A" w:rsidP="00B55738">
            <w:pPr>
              <w:contextualSpacing/>
              <w:jc w:val="both"/>
            </w:pPr>
            <w:r w:rsidRPr="00CE1C4F">
              <w:t>Обращаемость</w:t>
            </w:r>
          </w:p>
        </w:tc>
        <w:tc>
          <w:tcPr>
            <w:tcW w:w="2268" w:type="dxa"/>
            <w:vAlign w:val="center"/>
          </w:tcPr>
          <w:p w:rsidR="00E5688A" w:rsidRPr="00CE1C4F" w:rsidRDefault="00E5688A" w:rsidP="00B55738">
            <w:pPr>
              <w:contextualSpacing/>
              <w:jc w:val="center"/>
            </w:pPr>
            <w:r w:rsidRPr="00CE1C4F">
              <w:t>1,2</w:t>
            </w:r>
          </w:p>
        </w:tc>
        <w:tc>
          <w:tcPr>
            <w:tcW w:w="1666" w:type="dxa"/>
            <w:vAlign w:val="center"/>
          </w:tcPr>
          <w:p w:rsidR="00E5688A" w:rsidRPr="00CE1C4F" w:rsidRDefault="00E5688A" w:rsidP="00B55738">
            <w:pPr>
              <w:contextualSpacing/>
              <w:jc w:val="center"/>
            </w:pPr>
            <w:r w:rsidRPr="00CE1C4F">
              <w:t>1,3</w:t>
            </w:r>
          </w:p>
        </w:tc>
      </w:tr>
    </w:tbl>
    <w:p w:rsidR="003F5C66" w:rsidRPr="00CE1C4F" w:rsidRDefault="003F5C66" w:rsidP="00426CBE">
      <w:pPr>
        <w:spacing w:line="240" w:lineRule="auto"/>
        <w:contextualSpacing/>
        <w:jc w:val="both"/>
        <w:rPr>
          <w:rFonts w:ascii="Times New Roman" w:hAnsi="Times New Roman" w:cs="Times New Roman"/>
          <w:sz w:val="24"/>
          <w:szCs w:val="24"/>
        </w:rPr>
      </w:pPr>
    </w:p>
    <w:p w:rsidR="00426CBE" w:rsidRPr="00CE1C4F" w:rsidRDefault="00841113"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426CBE" w:rsidRPr="00CE1C4F">
        <w:rPr>
          <w:rFonts w:ascii="Times New Roman" w:hAnsi="Times New Roman" w:cs="Times New Roman"/>
          <w:sz w:val="24"/>
          <w:szCs w:val="24"/>
        </w:rPr>
        <w:t>К масштабным и социально-значимым</w:t>
      </w:r>
      <w:r w:rsidR="00E5688A" w:rsidRPr="00CE1C4F">
        <w:rPr>
          <w:rFonts w:ascii="Times New Roman" w:hAnsi="Times New Roman" w:cs="Times New Roman"/>
          <w:sz w:val="24"/>
          <w:szCs w:val="24"/>
        </w:rPr>
        <w:t xml:space="preserve"> творческим событиям 2017 г.</w:t>
      </w:r>
      <w:r w:rsidR="00426CBE" w:rsidRPr="00CE1C4F">
        <w:rPr>
          <w:rFonts w:ascii="Times New Roman" w:hAnsi="Times New Roman" w:cs="Times New Roman"/>
          <w:sz w:val="24"/>
          <w:szCs w:val="24"/>
        </w:rPr>
        <w:t xml:space="preserve"> можно отнести следующие мероприятия:</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цикл мероприятий, посвящённых 72-летию Великой Победы,</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торжественн</w:t>
      </w:r>
      <w:r w:rsidR="00E5688A" w:rsidRPr="00CE1C4F">
        <w:rPr>
          <w:rFonts w:ascii="Times New Roman" w:hAnsi="Times New Roman" w:cs="Times New Roman"/>
          <w:sz w:val="24"/>
          <w:szCs w:val="24"/>
        </w:rPr>
        <w:t>ое</w:t>
      </w:r>
      <w:r w:rsidRPr="00CE1C4F">
        <w:rPr>
          <w:rFonts w:ascii="Times New Roman" w:hAnsi="Times New Roman" w:cs="Times New Roman"/>
          <w:sz w:val="24"/>
          <w:szCs w:val="24"/>
        </w:rPr>
        <w:t xml:space="preserve"> мероприяти</w:t>
      </w:r>
      <w:r w:rsidR="00E5688A" w:rsidRPr="00CE1C4F">
        <w:rPr>
          <w:rFonts w:ascii="Times New Roman" w:hAnsi="Times New Roman" w:cs="Times New Roman"/>
          <w:sz w:val="24"/>
          <w:szCs w:val="24"/>
        </w:rPr>
        <w:t>е</w:t>
      </w:r>
      <w:r w:rsidRPr="00CE1C4F">
        <w:rPr>
          <w:rFonts w:ascii="Times New Roman" w:hAnsi="Times New Roman" w:cs="Times New Roman"/>
          <w:sz w:val="24"/>
          <w:szCs w:val="24"/>
        </w:rPr>
        <w:t>, посвящённ</w:t>
      </w:r>
      <w:r w:rsidR="00E5688A" w:rsidRPr="00CE1C4F">
        <w:rPr>
          <w:rFonts w:ascii="Times New Roman" w:hAnsi="Times New Roman" w:cs="Times New Roman"/>
          <w:sz w:val="24"/>
          <w:szCs w:val="24"/>
        </w:rPr>
        <w:t>ое</w:t>
      </w:r>
      <w:r w:rsidRPr="00CE1C4F">
        <w:rPr>
          <w:rFonts w:ascii="Times New Roman" w:hAnsi="Times New Roman" w:cs="Times New Roman"/>
          <w:sz w:val="24"/>
          <w:szCs w:val="24"/>
        </w:rPr>
        <w:t xml:space="preserve"> «Дню села»</w:t>
      </w:r>
      <w:r w:rsidR="00E5688A" w:rsidRPr="00CE1C4F">
        <w:rPr>
          <w:rFonts w:ascii="Times New Roman" w:hAnsi="Times New Roman" w:cs="Times New Roman"/>
          <w:sz w:val="24"/>
          <w:szCs w:val="24"/>
        </w:rPr>
        <w:t>, проведенное в</w:t>
      </w:r>
      <w:r w:rsidRPr="00CE1C4F">
        <w:rPr>
          <w:rFonts w:ascii="Times New Roman" w:hAnsi="Times New Roman" w:cs="Times New Roman"/>
          <w:sz w:val="24"/>
          <w:szCs w:val="24"/>
        </w:rPr>
        <w:t xml:space="preserve"> с. Красный завод ,</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 краевой фестиваль детского и молодёжного творчества им. В. Трегубовича. </w:t>
      </w:r>
      <w:r w:rsidR="00E5688A" w:rsidRPr="00CE1C4F">
        <w:rPr>
          <w:rFonts w:ascii="Times New Roman" w:hAnsi="Times New Roman" w:cs="Times New Roman"/>
          <w:sz w:val="24"/>
          <w:szCs w:val="24"/>
        </w:rPr>
        <w:tab/>
      </w:r>
      <w:r w:rsidRPr="00CE1C4F">
        <w:rPr>
          <w:rFonts w:ascii="Times New Roman" w:hAnsi="Times New Roman" w:cs="Times New Roman"/>
          <w:sz w:val="24"/>
          <w:szCs w:val="24"/>
        </w:rPr>
        <w:t>Творческие коллективы и учреждения приняли активное участие в фестивальном и конкурсном движении. Так в 2017 году Боготольский район был представлен на :</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краевой ярмарке ремесел (диплом 2 степени и благодарственные письма за участие),</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конкурс</w:t>
      </w:r>
      <w:r w:rsidR="00E5688A" w:rsidRPr="00CE1C4F">
        <w:rPr>
          <w:rFonts w:ascii="Times New Roman" w:hAnsi="Times New Roman" w:cs="Times New Roman"/>
          <w:sz w:val="24"/>
          <w:szCs w:val="24"/>
        </w:rPr>
        <w:t>е</w:t>
      </w:r>
      <w:r w:rsidRPr="00CE1C4F">
        <w:rPr>
          <w:rFonts w:ascii="Times New Roman" w:hAnsi="Times New Roman" w:cs="Times New Roman"/>
          <w:sz w:val="24"/>
          <w:szCs w:val="24"/>
        </w:rPr>
        <w:t xml:space="preserve"> подворий сельскохозяйственной ярмарке,</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краевом конкурсе сценариев, посвящённых 72-летию Победы (диплом лауреата),</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краево</w:t>
      </w:r>
      <w:r w:rsidR="00E5688A" w:rsidRPr="00CE1C4F">
        <w:rPr>
          <w:rFonts w:ascii="Times New Roman" w:hAnsi="Times New Roman" w:cs="Times New Roman"/>
          <w:sz w:val="24"/>
          <w:szCs w:val="24"/>
        </w:rPr>
        <w:t>м</w:t>
      </w:r>
      <w:r w:rsidRPr="00CE1C4F">
        <w:rPr>
          <w:rFonts w:ascii="Times New Roman" w:hAnsi="Times New Roman" w:cs="Times New Roman"/>
          <w:sz w:val="24"/>
          <w:szCs w:val="24"/>
        </w:rPr>
        <w:t>конкурс</w:t>
      </w:r>
      <w:r w:rsidR="00E5688A" w:rsidRPr="00CE1C4F">
        <w:rPr>
          <w:rFonts w:ascii="Times New Roman" w:hAnsi="Times New Roman" w:cs="Times New Roman"/>
          <w:sz w:val="24"/>
          <w:szCs w:val="24"/>
        </w:rPr>
        <w:t>е</w:t>
      </w:r>
      <w:r w:rsidRPr="00CE1C4F">
        <w:rPr>
          <w:rFonts w:ascii="Times New Roman" w:hAnsi="Times New Roman" w:cs="Times New Roman"/>
          <w:sz w:val="24"/>
          <w:szCs w:val="24"/>
        </w:rPr>
        <w:t xml:space="preserve"> народных умельцев «Мастера Красноярья» (диплом лауреатов),</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краево</w:t>
      </w:r>
      <w:r w:rsidR="00455B62" w:rsidRPr="00CE1C4F">
        <w:rPr>
          <w:rFonts w:ascii="Times New Roman" w:hAnsi="Times New Roman" w:cs="Times New Roman"/>
          <w:sz w:val="24"/>
          <w:szCs w:val="24"/>
        </w:rPr>
        <w:t>м</w:t>
      </w:r>
      <w:r w:rsidRPr="00CE1C4F">
        <w:rPr>
          <w:rFonts w:ascii="Times New Roman" w:hAnsi="Times New Roman" w:cs="Times New Roman"/>
          <w:sz w:val="24"/>
          <w:szCs w:val="24"/>
        </w:rPr>
        <w:t>конкурс</w:t>
      </w:r>
      <w:r w:rsidR="00E5688A" w:rsidRPr="00CE1C4F">
        <w:rPr>
          <w:rFonts w:ascii="Times New Roman" w:hAnsi="Times New Roman" w:cs="Times New Roman"/>
          <w:sz w:val="24"/>
          <w:szCs w:val="24"/>
        </w:rPr>
        <w:t>е</w:t>
      </w:r>
      <w:r w:rsidRPr="00CE1C4F">
        <w:rPr>
          <w:rFonts w:ascii="Times New Roman" w:hAnsi="Times New Roman" w:cs="Times New Roman"/>
          <w:sz w:val="24"/>
          <w:szCs w:val="24"/>
        </w:rPr>
        <w:t xml:space="preserve"> народной песни «Сибирская глубинка» (диплом лауреатов),</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краево</w:t>
      </w:r>
      <w:r w:rsidR="00E5688A" w:rsidRPr="00CE1C4F">
        <w:rPr>
          <w:rFonts w:ascii="Times New Roman" w:hAnsi="Times New Roman" w:cs="Times New Roman"/>
          <w:sz w:val="24"/>
          <w:szCs w:val="24"/>
        </w:rPr>
        <w:t xml:space="preserve">м </w:t>
      </w:r>
      <w:r w:rsidRPr="00CE1C4F">
        <w:rPr>
          <w:rFonts w:ascii="Times New Roman" w:hAnsi="Times New Roman" w:cs="Times New Roman"/>
          <w:sz w:val="24"/>
          <w:szCs w:val="24"/>
        </w:rPr>
        <w:t>конкурс</w:t>
      </w:r>
      <w:r w:rsidR="00E5688A" w:rsidRPr="00CE1C4F">
        <w:rPr>
          <w:rFonts w:ascii="Times New Roman" w:hAnsi="Times New Roman" w:cs="Times New Roman"/>
          <w:sz w:val="24"/>
          <w:szCs w:val="24"/>
        </w:rPr>
        <w:t>е</w:t>
      </w:r>
      <w:r w:rsidRPr="00CE1C4F">
        <w:rPr>
          <w:rFonts w:ascii="Times New Roman" w:hAnsi="Times New Roman" w:cs="Times New Roman"/>
          <w:sz w:val="24"/>
          <w:szCs w:val="24"/>
        </w:rPr>
        <w:t xml:space="preserve"> славянской культуры «Солнцеворот» (благодарности за участие),</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краево</w:t>
      </w:r>
      <w:r w:rsidR="00E5688A" w:rsidRPr="00CE1C4F">
        <w:rPr>
          <w:rFonts w:ascii="Times New Roman" w:hAnsi="Times New Roman" w:cs="Times New Roman"/>
          <w:sz w:val="24"/>
          <w:szCs w:val="24"/>
        </w:rPr>
        <w:t>м</w:t>
      </w:r>
      <w:r w:rsidRPr="00CE1C4F">
        <w:rPr>
          <w:rFonts w:ascii="Times New Roman" w:hAnsi="Times New Roman" w:cs="Times New Roman"/>
          <w:sz w:val="24"/>
          <w:szCs w:val="24"/>
        </w:rPr>
        <w:t xml:space="preserve"> конкурс</w:t>
      </w:r>
      <w:r w:rsidR="00E5688A" w:rsidRPr="00CE1C4F">
        <w:rPr>
          <w:rFonts w:ascii="Times New Roman" w:hAnsi="Times New Roman" w:cs="Times New Roman"/>
          <w:sz w:val="24"/>
          <w:szCs w:val="24"/>
        </w:rPr>
        <w:t>е</w:t>
      </w:r>
      <w:r w:rsidRPr="00CE1C4F">
        <w:rPr>
          <w:rFonts w:ascii="Times New Roman" w:hAnsi="Times New Roman" w:cs="Times New Roman"/>
          <w:sz w:val="24"/>
          <w:szCs w:val="24"/>
        </w:rPr>
        <w:t xml:space="preserve"> «Ритмы вдохновения» (дипломы победителей) ,</w:t>
      </w:r>
    </w:p>
    <w:p w:rsidR="00426CBE" w:rsidRPr="00CE1C4F" w:rsidRDefault="00426CBE" w:rsidP="00426CBE">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краев</w:t>
      </w:r>
      <w:r w:rsidR="00455B62" w:rsidRPr="00CE1C4F">
        <w:rPr>
          <w:rFonts w:ascii="Times New Roman" w:hAnsi="Times New Roman" w:cs="Times New Roman"/>
          <w:sz w:val="24"/>
          <w:szCs w:val="24"/>
        </w:rPr>
        <w:t>о</w:t>
      </w:r>
      <w:r w:rsidR="00E5688A" w:rsidRPr="00CE1C4F">
        <w:rPr>
          <w:rFonts w:ascii="Times New Roman" w:hAnsi="Times New Roman" w:cs="Times New Roman"/>
          <w:sz w:val="24"/>
          <w:szCs w:val="24"/>
        </w:rPr>
        <w:t>й</w:t>
      </w:r>
      <w:r w:rsidRPr="00CE1C4F">
        <w:rPr>
          <w:rFonts w:ascii="Times New Roman" w:hAnsi="Times New Roman" w:cs="Times New Roman"/>
          <w:sz w:val="24"/>
          <w:szCs w:val="24"/>
        </w:rPr>
        <w:t xml:space="preserve"> Олимпиад</w:t>
      </w:r>
      <w:r w:rsidR="00E5688A" w:rsidRPr="00CE1C4F">
        <w:rPr>
          <w:rFonts w:ascii="Times New Roman" w:hAnsi="Times New Roman" w:cs="Times New Roman"/>
          <w:sz w:val="24"/>
          <w:szCs w:val="24"/>
        </w:rPr>
        <w:t>е</w:t>
      </w:r>
      <w:r w:rsidRPr="00CE1C4F">
        <w:rPr>
          <w:rFonts w:ascii="Times New Roman" w:hAnsi="Times New Roman" w:cs="Times New Roman"/>
          <w:sz w:val="24"/>
          <w:szCs w:val="24"/>
        </w:rPr>
        <w:t xml:space="preserve"> народного творчества и други</w:t>
      </w:r>
      <w:r w:rsidR="00E5688A" w:rsidRPr="00CE1C4F">
        <w:rPr>
          <w:rFonts w:ascii="Times New Roman" w:hAnsi="Times New Roman" w:cs="Times New Roman"/>
          <w:sz w:val="24"/>
          <w:szCs w:val="24"/>
        </w:rPr>
        <w:t>х</w:t>
      </w:r>
      <w:r w:rsidRPr="00CE1C4F">
        <w:rPr>
          <w:rFonts w:ascii="Times New Roman" w:hAnsi="Times New Roman" w:cs="Times New Roman"/>
          <w:sz w:val="24"/>
          <w:szCs w:val="24"/>
        </w:rPr>
        <w:t>.</w:t>
      </w:r>
    </w:p>
    <w:p w:rsidR="00841113" w:rsidRPr="00CE1C4F" w:rsidRDefault="00841113" w:rsidP="00841113">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За счёт муниципальной программы была приобретена ткань и фурнитура на пошив костюмов для следующих коллективов на 110 ,0 тыс. рублей: народному  ансамблю песни «Родники народные», ансамблю русской народной песни «Боготолочка», МБУК ЦКС Боготольского района, СДК с. Боготол, МБУ ДО ДМШ Боготольского района, ансамблю русских народных инструментов «Карусель»  и народному ансамблю русских народных инструментов «Сказ».</w:t>
      </w:r>
    </w:p>
    <w:p w:rsidR="00273376" w:rsidRPr="00CE1C4F" w:rsidRDefault="00E5688A" w:rsidP="004961BD">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613F77" w:rsidRPr="00CE1C4F">
        <w:rPr>
          <w:rFonts w:ascii="Times New Roman" w:hAnsi="Times New Roman" w:cs="Times New Roman"/>
          <w:sz w:val="24"/>
          <w:szCs w:val="24"/>
        </w:rPr>
        <w:t>Уже несколько лет в</w:t>
      </w:r>
      <w:r w:rsidRPr="00CE1C4F">
        <w:rPr>
          <w:rFonts w:ascii="Times New Roman" w:hAnsi="Times New Roman" w:cs="Times New Roman"/>
          <w:sz w:val="24"/>
          <w:szCs w:val="24"/>
        </w:rPr>
        <w:t xml:space="preserve">Боготольском районе </w:t>
      </w:r>
      <w:r w:rsidR="00613F77" w:rsidRPr="00CE1C4F">
        <w:rPr>
          <w:rFonts w:ascii="Times New Roman" w:hAnsi="Times New Roman" w:cs="Times New Roman"/>
          <w:sz w:val="24"/>
          <w:szCs w:val="24"/>
        </w:rPr>
        <w:t xml:space="preserve">к аварийным объектам культуры отнесен </w:t>
      </w:r>
      <w:r w:rsidRPr="00CE1C4F">
        <w:rPr>
          <w:rFonts w:ascii="Times New Roman" w:hAnsi="Times New Roman" w:cs="Times New Roman"/>
          <w:sz w:val="24"/>
          <w:szCs w:val="24"/>
        </w:rPr>
        <w:t>СДК с. Боготол</w:t>
      </w:r>
      <w:r w:rsidR="00613F77" w:rsidRPr="00CE1C4F">
        <w:rPr>
          <w:rFonts w:ascii="Times New Roman" w:hAnsi="Times New Roman" w:cs="Times New Roman"/>
          <w:sz w:val="24"/>
          <w:szCs w:val="24"/>
        </w:rPr>
        <w:t xml:space="preserve">. </w:t>
      </w:r>
      <w:r w:rsidRPr="00CE1C4F">
        <w:rPr>
          <w:rFonts w:ascii="Times New Roman" w:hAnsi="Times New Roman" w:cs="Times New Roman"/>
          <w:sz w:val="24"/>
          <w:szCs w:val="24"/>
        </w:rPr>
        <w:t xml:space="preserve">В 2017 году губернатором Красноярского края было издано распоряжение от 27.03.2017 №135-рг «О мерах, направленных на создание многофункциональных культурно - досуговых центров в сельской местности Красноярского края». Для вхождения в новую программу в течении 2017 года отделом </w:t>
      </w:r>
      <w:r w:rsidRPr="00CE1C4F">
        <w:rPr>
          <w:rFonts w:ascii="Times New Roman" w:hAnsi="Times New Roman" w:cs="Times New Roman"/>
          <w:sz w:val="24"/>
          <w:szCs w:val="24"/>
        </w:rPr>
        <w:lastRenderedPageBreak/>
        <w:t>культуры, молодежной политики и спорта администрации Боготольского района в Министерство культуры Красноярского края были предоставлены все запрашиваемые документы</w:t>
      </w:r>
      <w:r w:rsidR="00273376" w:rsidRPr="00CE1C4F">
        <w:rPr>
          <w:rFonts w:ascii="Times New Roman" w:hAnsi="Times New Roman" w:cs="Times New Roman"/>
          <w:sz w:val="24"/>
          <w:szCs w:val="24"/>
        </w:rPr>
        <w:t>.</w:t>
      </w:r>
      <w:r w:rsidRPr="00CE1C4F">
        <w:rPr>
          <w:rFonts w:ascii="Times New Roman" w:hAnsi="Times New Roman" w:cs="Times New Roman"/>
          <w:sz w:val="24"/>
          <w:szCs w:val="24"/>
        </w:rPr>
        <w:t xml:space="preserve"> Под строительство многофункционального культурно-досугового центра  оформлен земельный участок площадью 6 822 кв.м. </w:t>
      </w:r>
    </w:p>
    <w:p w:rsidR="00613F77" w:rsidRPr="00CE1C4F" w:rsidRDefault="00613F77" w:rsidP="00E5688A">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E5688A" w:rsidRPr="00CE1C4F">
        <w:rPr>
          <w:rFonts w:ascii="Times New Roman" w:hAnsi="Times New Roman" w:cs="Times New Roman"/>
          <w:sz w:val="24"/>
          <w:szCs w:val="24"/>
        </w:rPr>
        <w:t xml:space="preserve">Так же открыт вопрос по Георгиевскому сельскому клубу, клуб признан аварийным и необходимо строительство   модульного 50-ти местного клуба. </w:t>
      </w:r>
    </w:p>
    <w:p w:rsidR="00D720D3" w:rsidRPr="00CE1C4F" w:rsidRDefault="00613F77" w:rsidP="00D720D3">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E5688A" w:rsidRPr="00CE1C4F">
        <w:rPr>
          <w:rFonts w:ascii="Times New Roman" w:hAnsi="Times New Roman" w:cs="Times New Roman"/>
          <w:sz w:val="24"/>
          <w:szCs w:val="24"/>
        </w:rPr>
        <w:t>Текущие ремонты были проведены в 7 учреждениях. Привлечены  на капитальный  ремонт внебюджетные средства, а именно</w:t>
      </w:r>
      <w:r w:rsidRPr="00CE1C4F">
        <w:rPr>
          <w:rFonts w:ascii="Times New Roman" w:hAnsi="Times New Roman" w:cs="Times New Roman"/>
          <w:sz w:val="24"/>
          <w:szCs w:val="24"/>
        </w:rPr>
        <w:t>,</w:t>
      </w:r>
      <w:r w:rsidR="00E5688A" w:rsidRPr="00CE1C4F">
        <w:rPr>
          <w:rFonts w:ascii="Times New Roman" w:hAnsi="Times New Roman" w:cs="Times New Roman"/>
          <w:sz w:val="24"/>
          <w:szCs w:val="24"/>
        </w:rPr>
        <w:t xml:space="preserve"> произведена замена оконных блоков в клубном учреждении с. Большая Косуль </w:t>
      </w:r>
      <w:r w:rsidR="00273376" w:rsidRPr="00CE1C4F">
        <w:rPr>
          <w:rFonts w:ascii="Times New Roman" w:hAnsi="Times New Roman" w:cs="Times New Roman"/>
          <w:sz w:val="24"/>
          <w:szCs w:val="24"/>
        </w:rPr>
        <w:t>за счет средств</w:t>
      </w:r>
      <w:r w:rsidRPr="00CE1C4F">
        <w:rPr>
          <w:rFonts w:ascii="Times New Roman" w:hAnsi="Times New Roman" w:cs="Times New Roman"/>
          <w:sz w:val="24"/>
          <w:szCs w:val="24"/>
        </w:rPr>
        <w:t>НПС «Каштан»</w:t>
      </w:r>
      <w:r w:rsidR="00E5688A" w:rsidRPr="00CE1C4F">
        <w:rPr>
          <w:rFonts w:ascii="Times New Roman" w:hAnsi="Times New Roman" w:cs="Times New Roman"/>
          <w:sz w:val="24"/>
          <w:szCs w:val="24"/>
        </w:rPr>
        <w:t>.</w:t>
      </w:r>
    </w:p>
    <w:p w:rsidR="00F467DC" w:rsidRPr="00CE1C4F" w:rsidRDefault="00613F77" w:rsidP="00D720D3">
      <w:pPr>
        <w:spacing w:after="0" w:line="240" w:lineRule="auto"/>
        <w:contextualSpacing/>
        <w:jc w:val="both"/>
        <w:rPr>
          <w:rFonts w:ascii="Times New Roman" w:hAnsi="Times New Roman" w:cs="Times New Roman"/>
          <w:sz w:val="24"/>
          <w:szCs w:val="24"/>
        </w:rPr>
      </w:pPr>
      <w:r w:rsidRPr="00CE1C4F">
        <w:rPr>
          <w:rFonts w:ascii="Times New Roman" w:hAnsi="Times New Roman" w:cs="Times New Roman"/>
          <w:i/>
          <w:sz w:val="24"/>
          <w:szCs w:val="24"/>
        </w:rPr>
        <w:t>Молодежная политика.</w:t>
      </w:r>
      <w:r w:rsidR="00F467DC" w:rsidRPr="00CE1C4F">
        <w:rPr>
          <w:rFonts w:ascii="Times New Roman" w:hAnsi="Times New Roman" w:cs="Times New Roman"/>
          <w:sz w:val="24"/>
          <w:szCs w:val="24"/>
        </w:rPr>
        <w:t xml:space="preserve"> В 2017 году МЦ «Факел» провёл 70 мероприятий различных направлений, в которых было задействовано более 6000 человек. К масштабным и социально-значимым мероприятиям можно отнести </w:t>
      </w:r>
      <w:r w:rsidR="00F467DC" w:rsidRPr="00CE1C4F">
        <w:rPr>
          <w:rFonts w:ascii="Times New Roman" w:hAnsi="Times New Roman" w:cs="Times New Roman"/>
          <w:sz w:val="24"/>
          <w:szCs w:val="24"/>
          <w:lang w:val="en-US"/>
        </w:rPr>
        <w:t>IX</w:t>
      </w:r>
      <w:r w:rsidR="00F467DC" w:rsidRPr="00CE1C4F">
        <w:rPr>
          <w:rFonts w:ascii="Times New Roman" w:hAnsi="Times New Roman" w:cs="Times New Roman"/>
          <w:sz w:val="24"/>
          <w:szCs w:val="24"/>
        </w:rPr>
        <w:t>-ый</w:t>
      </w:r>
      <w:r w:rsidR="00F467DC" w:rsidRPr="00CE1C4F">
        <w:rPr>
          <w:rFonts w:ascii="Times New Roman" w:hAnsi="Times New Roman" w:cs="Times New Roman"/>
          <w:bCs/>
          <w:sz w:val="24"/>
          <w:szCs w:val="24"/>
        </w:rPr>
        <w:t xml:space="preserve">фестиваль детского и  молодёжного экранного творчества им. В.И. Трегубовича, который </w:t>
      </w:r>
      <w:r w:rsidR="00F467DC" w:rsidRPr="00CE1C4F">
        <w:rPr>
          <w:rFonts w:ascii="Times New Roman" w:hAnsi="Times New Roman" w:cs="Times New Roman"/>
          <w:sz w:val="24"/>
          <w:szCs w:val="24"/>
        </w:rPr>
        <w:t xml:space="preserve">собрал под своей эгидой </w:t>
      </w:r>
      <w:r w:rsidR="00F467DC" w:rsidRPr="00CE1C4F">
        <w:rPr>
          <w:rFonts w:ascii="Times New Roman" w:hAnsi="Times New Roman" w:cs="Times New Roman"/>
          <w:bCs/>
          <w:sz w:val="24"/>
          <w:szCs w:val="24"/>
        </w:rPr>
        <w:t xml:space="preserve">юношей и девушек не только Боготольского района, но и из других регионов. В творческой лаборатории данного фестиваля </w:t>
      </w:r>
      <w:r w:rsidR="00F467DC" w:rsidRPr="00CE1C4F">
        <w:rPr>
          <w:rFonts w:ascii="Times New Roman" w:hAnsi="Times New Roman" w:cs="Times New Roman"/>
          <w:sz w:val="24"/>
          <w:szCs w:val="24"/>
        </w:rPr>
        <w:t>приняли участие 42 человека</w:t>
      </w:r>
      <w:r w:rsidR="00F467DC" w:rsidRPr="00CE1C4F">
        <w:rPr>
          <w:rFonts w:ascii="Times New Roman" w:hAnsi="Times New Roman" w:cs="Times New Roman"/>
          <w:bCs/>
          <w:sz w:val="24"/>
          <w:szCs w:val="24"/>
        </w:rPr>
        <w:t xml:space="preserve">. Также в рамках реализации данной </w:t>
      </w:r>
      <w:r w:rsidR="00F467DC" w:rsidRPr="00CE1C4F">
        <w:rPr>
          <w:rFonts w:ascii="Times New Roman" w:hAnsi="Times New Roman" w:cs="Times New Roman"/>
          <w:sz w:val="24"/>
          <w:szCs w:val="24"/>
        </w:rPr>
        <w:t xml:space="preserve">подпрограммы </w:t>
      </w:r>
      <w:r w:rsidR="00F467DC" w:rsidRPr="00CE1C4F">
        <w:rPr>
          <w:rFonts w:ascii="Times New Roman" w:hAnsi="Times New Roman" w:cs="Times New Roman"/>
          <w:bCs/>
          <w:sz w:val="24"/>
          <w:szCs w:val="24"/>
        </w:rPr>
        <w:t xml:space="preserve">лауреатами и дипломантами 3-х степеней  </w:t>
      </w:r>
      <w:r w:rsidR="00F467DC" w:rsidRPr="00CE1C4F">
        <w:rPr>
          <w:rFonts w:ascii="Times New Roman" w:hAnsi="Times New Roman" w:cs="Times New Roman"/>
          <w:sz w:val="24"/>
          <w:szCs w:val="24"/>
        </w:rPr>
        <w:t>Молодёжной премии Главы  Боготольского района «Неми – 2017» по номинациям стали 18 претендентов.</w:t>
      </w:r>
    </w:p>
    <w:p w:rsidR="00F467DC" w:rsidRPr="00CE1C4F" w:rsidRDefault="00F467DC" w:rsidP="00F467DC">
      <w:pPr>
        <w:spacing w:after="0" w:line="240" w:lineRule="auto"/>
        <w:ind w:firstLine="502"/>
        <w:jc w:val="both"/>
        <w:rPr>
          <w:rFonts w:ascii="Times New Roman" w:hAnsi="Times New Roman" w:cs="Times New Roman"/>
          <w:sz w:val="24"/>
          <w:szCs w:val="24"/>
        </w:rPr>
      </w:pPr>
      <w:r w:rsidRPr="00CE1C4F">
        <w:rPr>
          <w:rFonts w:ascii="Times New Roman" w:hAnsi="Times New Roman" w:cs="Times New Roman"/>
          <w:sz w:val="24"/>
          <w:szCs w:val="24"/>
        </w:rPr>
        <w:t>Более двухсот представителей творческой молодёжи нашего района смогли проявить себя в конкурсах и фестивалях районного и краевого уровней.</w:t>
      </w:r>
    </w:p>
    <w:p w:rsidR="00F467DC" w:rsidRPr="00CE1C4F" w:rsidRDefault="00F467DC" w:rsidP="00F467DC">
      <w:pPr>
        <w:spacing w:after="0" w:line="240" w:lineRule="auto"/>
        <w:ind w:firstLine="708"/>
        <w:jc w:val="both"/>
        <w:rPr>
          <w:rFonts w:ascii="Times New Roman" w:hAnsi="Times New Roman" w:cs="Times New Roman"/>
          <w:sz w:val="24"/>
          <w:szCs w:val="24"/>
        </w:rPr>
      </w:pPr>
      <w:r w:rsidRPr="00CE1C4F">
        <w:rPr>
          <w:rFonts w:ascii="Times New Roman" w:eastAsia="Times New Roman" w:hAnsi="Times New Roman" w:cs="Times New Roman"/>
          <w:sz w:val="24"/>
          <w:szCs w:val="24"/>
          <w:lang w:eastAsia="ar-SA"/>
        </w:rPr>
        <w:t>По результатам реализации подпрограммы «Патриотическое воспитание молодёжи Боготольского района»</w:t>
      </w:r>
      <w:r w:rsidRPr="00CE1C4F">
        <w:rPr>
          <w:rFonts w:ascii="Times New Roman" w:hAnsi="Times New Roman" w:cs="Times New Roman"/>
          <w:sz w:val="24"/>
          <w:szCs w:val="24"/>
        </w:rPr>
        <w:t xml:space="preserve"> мероприятия, направленные на гражданско- патриотическое воспитание, охватили в качестве участников и зрителей более 500 молодых людей. Среди наиболее значимых и массовых можно назвать такие, как районная спортивная военно-патриотическая игра  «Победа», районный патриотический фестиваль-конкурс «Щит и Муза».</w:t>
      </w:r>
    </w:p>
    <w:p w:rsidR="00F467DC" w:rsidRPr="00CE1C4F" w:rsidRDefault="00F467DC" w:rsidP="00F467DC">
      <w:pPr>
        <w:suppressAutoHyphens/>
        <w:spacing w:after="0" w:line="240" w:lineRule="auto"/>
        <w:ind w:firstLine="708"/>
        <w:jc w:val="both"/>
        <w:rPr>
          <w:rFonts w:ascii="Times New Roman" w:hAnsi="Times New Roman" w:cs="Times New Roman"/>
          <w:sz w:val="24"/>
          <w:szCs w:val="24"/>
        </w:rPr>
      </w:pPr>
      <w:r w:rsidRPr="00CE1C4F">
        <w:rPr>
          <w:rFonts w:ascii="Times New Roman" w:hAnsi="Times New Roman" w:cs="Times New Roman"/>
          <w:sz w:val="24"/>
          <w:szCs w:val="24"/>
        </w:rPr>
        <w:t>В 2017 году по линии молодёжной политики приоритетным стало направление, ориентированное на реализацию инфраструктурного проекта «Российское Движение Школьников» (РДШ). Учреждением-координатором данного движения  на территории Боготольского района является МБУ Молодёжный Центр «Факел». В рамках  межведомственного взаимодействия  в школах района назначены кураторы  из числа педагогов (работников образования), которые ведут работу непосредственно на местах совместно с учреждениями молодёжной политики, культуры и спорта. Общее количество вступивших в ряды РДШ в Боготольском районе составляет 42 человека (из них 5 активистов). Военно-патриотическое направление  данного проекта реализуется на базе МБОУ Боготольская СОШ  с помощью Всероссийского детско-юношеского военно-патриотического общественного движения «Юнармия». Численность отряда – 24 человека.</w:t>
      </w:r>
    </w:p>
    <w:p w:rsidR="00F467DC" w:rsidRPr="00CE1C4F" w:rsidRDefault="00F467DC" w:rsidP="00F467DC">
      <w:pPr>
        <w:suppressAutoHyphens/>
        <w:spacing w:after="0" w:line="240" w:lineRule="auto"/>
        <w:ind w:firstLine="708"/>
        <w:jc w:val="both"/>
        <w:rPr>
          <w:rFonts w:ascii="Times New Roman" w:eastAsia="Times New Roman" w:hAnsi="Times New Roman" w:cs="Times New Roman"/>
          <w:sz w:val="24"/>
          <w:szCs w:val="24"/>
        </w:rPr>
      </w:pPr>
      <w:r w:rsidRPr="00CE1C4F">
        <w:rPr>
          <w:rFonts w:ascii="Times New Roman" w:hAnsi="Times New Roman" w:cs="Times New Roman"/>
          <w:sz w:val="24"/>
          <w:szCs w:val="24"/>
        </w:rPr>
        <w:t xml:space="preserve"> Большая  работа была проведена по профилактике наркомании, пропаганде здорового образа жизни</w:t>
      </w:r>
      <w:r w:rsidR="006B025C" w:rsidRPr="00CE1C4F">
        <w:rPr>
          <w:rFonts w:ascii="Times New Roman" w:hAnsi="Times New Roman" w:cs="Times New Roman"/>
          <w:sz w:val="24"/>
          <w:szCs w:val="24"/>
        </w:rPr>
        <w:t>-</w:t>
      </w:r>
      <w:r w:rsidRPr="00CE1C4F">
        <w:rPr>
          <w:rFonts w:ascii="Times New Roman" w:eastAsia="Times New Roman" w:hAnsi="Times New Roman" w:cs="Times New Roman"/>
          <w:sz w:val="24"/>
          <w:szCs w:val="24"/>
        </w:rPr>
        <w:t xml:space="preserve">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привычек.</w:t>
      </w:r>
    </w:p>
    <w:p w:rsidR="00F467DC" w:rsidRPr="00CE1C4F" w:rsidRDefault="00F467DC" w:rsidP="00F467DC">
      <w:pPr>
        <w:spacing w:after="0" w:line="240" w:lineRule="auto"/>
        <w:ind w:firstLine="502"/>
        <w:jc w:val="both"/>
        <w:rPr>
          <w:rFonts w:ascii="Times New Roman" w:hAnsi="Times New Roman" w:cs="Times New Roman"/>
          <w:sz w:val="24"/>
          <w:szCs w:val="24"/>
        </w:rPr>
      </w:pPr>
      <w:r w:rsidRPr="00CE1C4F">
        <w:rPr>
          <w:rFonts w:ascii="Times New Roman" w:hAnsi="Times New Roman" w:cs="Times New Roman"/>
          <w:sz w:val="24"/>
          <w:szCs w:val="24"/>
        </w:rPr>
        <w:t xml:space="preserve">Благодаря реализации подпрограммы </w:t>
      </w:r>
      <w:r w:rsidRPr="00CE1C4F">
        <w:rPr>
          <w:rFonts w:ascii="Times New Roman" w:eastAsia="Times New Roman" w:hAnsi="Times New Roman" w:cs="Times New Roman"/>
          <w:sz w:val="24"/>
          <w:szCs w:val="24"/>
          <w:lang w:eastAsia="ar-SA"/>
        </w:rPr>
        <w:t>«Вовлечение молодёжи Боготольского района в социальную практику»</w:t>
      </w:r>
      <w:r w:rsidRPr="00CE1C4F">
        <w:rPr>
          <w:rFonts w:ascii="Times New Roman" w:hAnsi="Times New Roman" w:cs="Times New Roman"/>
          <w:sz w:val="24"/>
          <w:szCs w:val="24"/>
        </w:rPr>
        <w:t xml:space="preserve"> в 2017 году было организовано 124 рабочих мест для несовершеннолетних в возрасте от 14-ти до 18-ти лет. </w:t>
      </w:r>
    </w:p>
    <w:p w:rsidR="00055948" w:rsidRPr="00CE1C4F" w:rsidRDefault="00F467DC" w:rsidP="00F467DC">
      <w:pPr>
        <w:suppressAutoHyphens/>
        <w:spacing w:after="0" w:line="240" w:lineRule="auto"/>
        <w:jc w:val="both"/>
        <w:rPr>
          <w:rFonts w:ascii="Times New Roman" w:hAnsi="Times New Roman" w:cs="Times New Roman"/>
          <w:sz w:val="24"/>
          <w:szCs w:val="24"/>
        </w:rPr>
      </w:pPr>
      <w:r w:rsidRPr="00CE1C4F">
        <w:rPr>
          <w:rFonts w:ascii="Times New Roman" w:eastAsia="Times New Roman" w:hAnsi="Times New Roman" w:cs="Times New Roman"/>
          <w:i/>
          <w:sz w:val="24"/>
          <w:szCs w:val="24"/>
        </w:rPr>
        <w:t>Ф</w:t>
      </w:r>
      <w:r w:rsidR="00055948" w:rsidRPr="00CE1C4F">
        <w:rPr>
          <w:rFonts w:ascii="Times New Roman" w:hAnsi="Times New Roman" w:cs="Times New Roman"/>
          <w:i/>
          <w:sz w:val="24"/>
          <w:szCs w:val="24"/>
        </w:rPr>
        <w:t xml:space="preserve">изическая культура и спорт. </w:t>
      </w:r>
      <w:r w:rsidR="00055948" w:rsidRPr="00CE1C4F">
        <w:rPr>
          <w:rFonts w:ascii="Times New Roman" w:hAnsi="Times New Roman" w:cs="Times New Roman"/>
          <w:sz w:val="24"/>
          <w:szCs w:val="24"/>
        </w:rPr>
        <w:t xml:space="preserve">На территории района два учреждения осуществляют деятельность в области спорта – МБУ СОК «Олимпиец»и МАУ спортивно-оздоровительная база отдыха «Сосновый бор».  </w:t>
      </w:r>
    </w:p>
    <w:p w:rsidR="00FE045B" w:rsidRPr="00CE1C4F" w:rsidRDefault="00FE045B" w:rsidP="00FE045B">
      <w:pPr>
        <w:spacing w:after="0"/>
        <w:ind w:firstLine="708"/>
        <w:jc w:val="both"/>
        <w:rPr>
          <w:rFonts w:ascii="Times New Roman" w:eastAsia="Times New Roman" w:hAnsi="Times New Roman" w:cs="Times New Roman"/>
          <w:i/>
          <w:sz w:val="24"/>
          <w:szCs w:val="24"/>
        </w:rPr>
      </w:pPr>
      <w:r w:rsidRPr="00CE1C4F">
        <w:rPr>
          <w:rFonts w:ascii="Times New Roman" w:hAnsi="Times New Roman" w:cs="Times New Roman"/>
          <w:sz w:val="24"/>
          <w:szCs w:val="24"/>
        </w:rPr>
        <w:t>В</w:t>
      </w:r>
      <w:r w:rsidRPr="00CE1C4F">
        <w:rPr>
          <w:rFonts w:ascii="Times New Roman" w:eastAsia="Times New Roman" w:hAnsi="Times New Roman" w:cs="Times New Roman"/>
          <w:sz w:val="24"/>
          <w:szCs w:val="24"/>
        </w:rPr>
        <w:t xml:space="preserve"> состав  </w:t>
      </w:r>
      <w:r w:rsidRPr="00CE1C4F">
        <w:rPr>
          <w:rFonts w:ascii="Times New Roman" w:hAnsi="Times New Roman" w:cs="Times New Roman"/>
          <w:sz w:val="24"/>
          <w:szCs w:val="24"/>
        </w:rPr>
        <w:t xml:space="preserve">МБУ СОК «Олимпиец» </w:t>
      </w:r>
      <w:r w:rsidRPr="00CE1C4F">
        <w:rPr>
          <w:rFonts w:ascii="Times New Roman" w:eastAsia="Times New Roman" w:hAnsi="Times New Roman" w:cs="Times New Roman"/>
          <w:sz w:val="24"/>
          <w:szCs w:val="24"/>
        </w:rPr>
        <w:t xml:space="preserve">входят </w:t>
      </w:r>
      <w:r w:rsidRPr="00CE1C4F">
        <w:rPr>
          <w:rFonts w:ascii="Times New Roman" w:eastAsia="Times New Roman" w:hAnsi="Times New Roman" w:cs="Times New Roman"/>
          <w:color w:val="262626"/>
          <w:sz w:val="24"/>
          <w:szCs w:val="24"/>
        </w:rPr>
        <w:t>6 спортивных клубов по месту жительства, в которых занимается 390 человек</w:t>
      </w:r>
      <w:r w:rsidRPr="00CE1C4F">
        <w:rPr>
          <w:rFonts w:ascii="Times New Roman" w:eastAsia="Times New Roman" w:hAnsi="Times New Roman" w:cs="Times New Roman"/>
          <w:sz w:val="24"/>
          <w:szCs w:val="24"/>
        </w:rPr>
        <w:t>:</w:t>
      </w:r>
    </w:p>
    <w:p w:rsidR="00FE045B" w:rsidRPr="00CE1C4F" w:rsidRDefault="00FE045B" w:rsidP="00FE045B">
      <w:pPr>
        <w:spacing w:after="0"/>
        <w:ind w:firstLine="708"/>
        <w:jc w:val="both"/>
        <w:rPr>
          <w:rFonts w:ascii="Times New Roman" w:eastAsia="Times New Roman" w:hAnsi="Times New Roman" w:cs="Times New Roman"/>
          <w:i/>
          <w:sz w:val="24"/>
          <w:szCs w:val="24"/>
        </w:rPr>
      </w:pPr>
      <w:r w:rsidRPr="00CE1C4F">
        <w:rPr>
          <w:rFonts w:ascii="Times New Roman" w:eastAsia="Times New Roman" w:hAnsi="Times New Roman" w:cs="Times New Roman"/>
          <w:sz w:val="24"/>
          <w:szCs w:val="24"/>
        </w:rPr>
        <w:lastRenderedPageBreak/>
        <w:t>-Туристический клуб Батыр» следующей направленности: спортивный туризм, полиатлон, лыжные гонки, количество занимающихся 48 человек;</w:t>
      </w:r>
    </w:p>
    <w:p w:rsidR="00FE045B" w:rsidRPr="00CE1C4F" w:rsidRDefault="00FE045B" w:rsidP="00FE045B">
      <w:pPr>
        <w:spacing w:after="0"/>
        <w:ind w:firstLine="708"/>
        <w:jc w:val="both"/>
        <w:rPr>
          <w:rFonts w:ascii="Times New Roman" w:eastAsia="Times New Roman" w:hAnsi="Times New Roman" w:cs="Times New Roman"/>
          <w:i/>
          <w:sz w:val="24"/>
          <w:szCs w:val="24"/>
        </w:rPr>
      </w:pPr>
      <w:r w:rsidRPr="00CE1C4F">
        <w:rPr>
          <w:rFonts w:ascii="Times New Roman" w:eastAsia="Times New Roman" w:hAnsi="Times New Roman" w:cs="Times New Roman"/>
          <w:sz w:val="24"/>
          <w:szCs w:val="24"/>
        </w:rPr>
        <w:t>- спортивный клуб «Раскат» следующей направленности: волейбол, баскетбол, мини-футбол, количество занимающихся 105 человека;</w:t>
      </w:r>
    </w:p>
    <w:p w:rsidR="00FE045B" w:rsidRPr="00CE1C4F" w:rsidRDefault="00FE045B" w:rsidP="00FE045B">
      <w:pPr>
        <w:spacing w:after="0"/>
        <w:ind w:firstLine="708"/>
        <w:jc w:val="both"/>
        <w:rPr>
          <w:rFonts w:ascii="Times New Roman" w:eastAsia="Times New Roman" w:hAnsi="Times New Roman" w:cs="Times New Roman"/>
          <w:i/>
          <w:sz w:val="24"/>
          <w:szCs w:val="24"/>
        </w:rPr>
      </w:pPr>
      <w:r w:rsidRPr="00CE1C4F">
        <w:rPr>
          <w:rFonts w:ascii="Times New Roman" w:eastAsia="Times New Roman" w:hAnsi="Times New Roman" w:cs="Times New Roman"/>
          <w:sz w:val="24"/>
          <w:szCs w:val="24"/>
        </w:rPr>
        <w:t>- спортивный клуб «Динамика» следующей направленности волейбол, баскетбол, настольный теннис, ОФП, количество занимающихся 84 человека;</w:t>
      </w:r>
    </w:p>
    <w:p w:rsidR="00FE045B" w:rsidRPr="00CE1C4F" w:rsidRDefault="00FE045B" w:rsidP="00FE045B">
      <w:pPr>
        <w:spacing w:after="0"/>
        <w:ind w:firstLine="708"/>
        <w:jc w:val="both"/>
        <w:rPr>
          <w:rFonts w:ascii="Times New Roman" w:eastAsia="Times New Roman" w:hAnsi="Times New Roman" w:cs="Times New Roman"/>
          <w:i/>
          <w:sz w:val="24"/>
          <w:szCs w:val="24"/>
        </w:rPr>
      </w:pPr>
      <w:r w:rsidRPr="00CE1C4F">
        <w:rPr>
          <w:rFonts w:ascii="Times New Roman" w:eastAsia="Times New Roman" w:hAnsi="Times New Roman" w:cs="Times New Roman"/>
          <w:sz w:val="24"/>
          <w:szCs w:val="24"/>
        </w:rPr>
        <w:t>- спортивный клуб «Спарта» следующей направленности настольный теннис, ОФП, пауэрлифтинг, количество занимающихся 79 человек;</w:t>
      </w:r>
    </w:p>
    <w:p w:rsidR="00FE045B" w:rsidRPr="00CE1C4F" w:rsidRDefault="00FE045B" w:rsidP="00FE045B">
      <w:pPr>
        <w:spacing w:after="0"/>
        <w:ind w:firstLine="708"/>
        <w:jc w:val="both"/>
        <w:rPr>
          <w:rFonts w:ascii="Times New Roman" w:eastAsia="Times New Roman" w:hAnsi="Times New Roman" w:cs="Times New Roman"/>
          <w:i/>
          <w:sz w:val="24"/>
          <w:szCs w:val="24"/>
        </w:rPr>
      </w:pPr>
      <w:r w:rsidRPr="00CE1C4F">
        <w:rPr>
          <w:rFonts w:ascii="Times New Roman" w:eastAsia="Times New Roman" w:hAnsi="Times New Roman" w:cs="Times New Roman"/>
          <w:sz w:val="24"/>
          <w:szCs w:val="24"/>
        </w:rPr>
        <w:t>- спортивный клуб «Сосновый бор» следующей направленности: лыжные гонки, спортивный туризм, количество занимающихся 45 человека;</w:t>
      </w:r>
    </w:p>
    <w:p w:rsidR="00FE045B" w:rsidRPr="00CE1C4F" w:rsidRDefault="00FE045B" w:rsidP="00FE045B">
      <w:pPr>
        <w:spacing w:after="0"/>
        <w:ind w:firstLine="708"/>
        <w:jc w:val="both"/>
        <w:rPr>
          <w:rFonts w:ascii="Times New Roman" w:eastAsia="Times New Roman" w:hAnsi="Times New Roman" w:cs="Times New Roman"/>
          <w:i/>
          <w:sz w:val="24"/>
          <w:szCs w:val="24"/>
        </w:rPr>
      </w:pPr>
      <w:r w:rsidRPr="00CE1C4F">
        <w:rPr>
          <w:rFonts w:ascii="Times New Roman" w:eastAsia="Times New Roman" w:hAnsi="Times New Roman" w:cs="Times New Roman"/>
          <w:sz w:val="24"/>
          <w:szCs w:val="24"/>
        </w:rPr>
        <w:t>- спортивный клуб «Здоровяк» следующей направленности настольный теннис, ОФП, пауэрлифтинг, количество занимающихся 29 человек.</w:t>
      </w:r>
    </w:p>
    <w:p w:rsidR="00FE045B" w:rsidRPr="00CE1C4F" w:rsidRDefault="00055948" w:rsidP="00522A61">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Общая численность занимающихся физической культурой и спортом жителей района на 01.01.201</w:t>
      </w:r>
      <w:r w:rsidR="00CE5D50" w:rsidRPr="00CE1C4F">
        <w:rPr>
          <w:rFonts w:ascii="Times New Roman" w:hAnsi="Times New Roman" w:cs="Times New Roman"/>
          <w:sz w:val="24"/>
          <w:szCs w:val="24"/>
        </w:rPr>
        <w:t>8</w:t>
      </w:r>
      <w:r w:rsidRPr="00CE1C4F">
        <w:rPr>
          <w:rFonts w:ascii="Times New Roman" w:hAnsi="Times New Roman" w:cs="Times New Roman"/>
          <w:sz w:val="24"/>
          <w:szCs w:val="24"/>
        </w:rPr>
        <w:t xml:space="preserve"> г. составила 2613 чел. (25,6% от общего числа населения).</w:t>
      </w:r>
      <w:r w:rsidR="009B2BF0" w:rsidRPr="00CE1C4F">
        <w:rPr>
          <w:rFonts w:ascii="Times New Roman" w:hAnsi="Times New Roman" w:cs="Times New Roman"/>
          <w:sz w:val="24"/>
          <w:szCs w:val="24"/>
        </w:rPr>
        <w:t xml:space="preserve"> Основные п</w:t>
      </w:r>
      <w:r w:rsidR="001B6D9D" w:rsidRPr="00CE1C4F">
        <w:rPr>
          <w:rFonts w:ascii="Times New Roman" w:hAnsi="Times New Roman" w:cs="Times New Roman"/>
          <w:sz w:val="24"/>
          <w:szCs w:val="24"/>
        </w:rPr>
        <w:t>о</w:t>
      </w:r>
      <w:r w:rsidR="009B2BF0" w:rsidRPr="00CE1C4F">
        <w:rPr>
          <w:rFonts w:ascii="Times New Roman" w:hAnsi="Times New Roman" w:cs="Times New Roman"/>
          <w:sz w:val="24"/>
          <w:szCs w:val="24"/>
        </w:rPr>
        <w:t>казатели в области физической культуры и спорта отражены в таблице 7.</w:t>
      </w:r>
    </w:p>
    <w:p w:rsidR="009B2BF0" w:rsidRPr="00CE1C4F" w:rsidRDefault="006502BE" w:rsidP="001B6D9D">
      <w:pPr>
        <w:spacing w:line="240" w:lineRule="auto"/>
        <w:contextualSpacing/>
        <w:jc w:val="right"/>
        <w:rPr>
          <w:rFonts w:ascii="Times New Roman" w:hAnsi="Times New Roman" w:cs="Times New Roman"/>
          <w:i/>
          <w:sz w:val="24"/>
          <w:szCs w:val="24"/>
        </w:rPr>
      </w:pPr>
      <w:r w:rsidRPr="00CE1C4F">
        <w:rPr>
          <w:rFonts w:ascii="Times New Roman" w:hAnsi="Times New Roman" w:cs="Times New Roman"/>
          <w:sz w:val="24"/>
          <w:szCs w:val="24"/>
        </w:rPr>
        <w:tab/>
      </w:r>
      <w:r w:rsidR="00B352B7" w:rsidRPr="00CE1C4F">
        <w:rPr>
          <w:rFonts w:ascii="Times New Roman" w:hAnsi="Times New Roman" w:cs="Times New Roman"/>
          <w:i/>
          <w:sz w:val="24"/>
          <w:szCs w:val="24"/>
        </w:rPr>
        <w:t xml:space="preserve"> </w:t>
      </w:r>
      <w:r w:rsidR="00800AEC" w:rsidRPr="00CE1C4F">
        <w:rPr>
          <w:rFonts w:ascii="Times New Roman" w:hAnsi="Times New Roman" w:cs="Times New Roman"/>
          <w:i/>
          <w:sz w:val="24"/>
          <w:szCs w:val="24"/>
        </w:rPr>
        <w:t xml:space="preserve">Таблица </w:t>
      </w:r>
      <w:r w:rsidR="009B2BF0" w:rsidRPr="00CE1C4F">
        <w:rPr>
          <w:rFonts w:ascii="Times New Roman" w:hAnsi="Times New Roman" w:cs="Times New Roman"/>
          <w:i/>
          <w:sz w:val="24"/>
          <w:szCs w:val="24"/>
        </w:rPr>
        <w:t>7</w:t>
      </w:r>
    </w:p>
    <w:p w:rsidR="00800AEC" w:rsidRPr="00CE1C4F" w:rsidRDefault="001B6D9D" w:rsidP="001B6D9D">
      <w:pPr>
        <w:spacing w:line="240" w:lineRule="auto"/>
        <w:contextualSpacing/>
        <w:jc w:val="center"/>
        <w:rPr>
          <w:rFonts w:ascii="Times New Roman" w:hAnsi="Times New Roman" w:cs="Times New Roman"/>
          <w:sz w:val="24"/>
          <w:szCs w:val="24"/>
        </w:rPr>
      </w:pPr>
      <w:r w:rsidRPr="00CE1C4F">
        <w:rPr>
          <w:rFonts w:ascii="Times New Roman" w:hAnsi="Times New Roman" w:cs="Times New Roman"/>
          <w:sz w:val="24"/>
          <w:szCs w:val="24"/>
        </w:rPr>
        <w:t>Анализ основных показателей в области физической культуры и спорта</w:t>
      </w:r>
    </w:p>
    <w:p w:rsidR="00A15DB7" w:rsidRPr="00CE1C4F" w:rsidRDefault="00A15DB7" w:rsidP="00D720D3">
      <w:pPr>
        <w:spacing w:line="240" w:lineRule="auto"/>
        <w:contextualSpacing/>
        <w:jc w:val="both"/>
        <w:rPr>
          <w:rFonts w:ascii="Times New Roman" w:hAnsi="Times New Roman" w:cs="Times New Roman"/>
          <w:sz w:val="24"/>
          <w:szCs w:val="24"/>
        </w:rPr>
      </w:pPr>
    </w:p>
    <w:tbl>
      <w:tblPr>
        <w:tblpPr w:leftFromText="180" w:rightFromText="180" w:vertAnchor="text" w:horzAnchor="margin" w:tblpXSpec="center" w:tblpY="-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850"/>
        <w:gridCol w:w="993"/>
        <w:gridCol w:w="1134"/>
        <w:gridCol w:w="3577"/>
      </w:tblGrid>
      <w:tr w:rsidR="00522A61" w:rsidRPr="00CE1C4F" w:rsidTr="00800AEC">
        <w:trPr>
          <w:trHeight w:val="699"/>
        </w:trPr>
        <w:tc>
          <w:tcPr>
            <w:tcW w:w="3227" w:type="dxa"/>
            <w:shd w:val="clear" w:color="auto" w:fill="auto"/>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Показатель</w:t>
            </w:r>
          </w:p>
        </w:tc>
        <w:tc>
          <w:tcPr>
            <w:tcW w:w="850" w:type="dxa"/>
            <w:shd w:val="clear" w:color="auto" w:fill="auto"/>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ед. изм.</w:t>
            </w:r>
          </w:p>
        </w:tc>
        <w:tc>
          <w:tcPr>
            <w:tcW w:w="993" w:type="dxa"/>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2016</w:t>
            </w:r>
          </w:p>
        </w:tc>
        <w:tc>
          <w:tcPr>
            <w:tcW w:w="1134" w:type="dxa"/>
            <w:shd w:val="clear" w:color="auto" w:fill="auto"/>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2017</w:t>
            </w:r>
          </w:p>
        </w:tc>
        <w:tc>
          <w:tcPr>
            <w:tcW w:w="3577" w:type="dxa"/>
            <w:shd w:val="clear" w:color="auto" w:fill="auto"/>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Примечание</w:t>
            </w:r>
          </w:p>
        </w:tc>
      </w:tr>
      <w:tr w:rsidR="00522A61" w:rsidRPr="00CE1C4F" w:rsidTr="00800AEC">
        <w:tc>
          <w:tcPr>
            <w:tcW w:w="3227" w:type="dxa"/>
            <w:shd w:val="clear" w:color="auto" w:fill="auto"/>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Удельный вес систематически занимающихся физкультурой и спортом</w:t>
            </w:r>
          </w:p>
        </w:tc>
        <w:tc>
          <w:tcPr>
            <w:tcW w:w="850" w:type="dxa"/>
            <w:shd w:val="clear" w:color="auto" w:fill="auto"/>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w:t>
            </w:r>
          </w:p>
        </w:tc>
        <w:tc>
          <w:tcPr>
            <w:tcW w:w="993" w:type="dxa"/>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25.16</w:t>
            </w:r>
          </w:p>
        </w:tc>
        <w:tc>
          <w:tcPr>
            <w:tcW w:w="1134" w:type="dxa"/>
            <w:shd w:val="clear" w:color="auto" w:fill="auto"/>
            <w:vAlign w:val="center"/>
          </w:tcPr>
          <w:p w:rsidR="00522A61" w:rsidRPr="00CE1C4F" w:rsidRDefault="00522A61" w:rsidP="00D720D3">
            <w:pPr>
              <w:spacing w:line="240" w:lineRule="auto"/>
              <w:contextualSpacing/>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 xml:space="preserve"> 27,08</w:t>
            </w:r>
          </w:p>
        </w:tc>
        <w:tc>
          <w:tcPr>
            <w:tcW w:w="3577" w:type="dxa"/>
            <w:shd w:val="clear" w:color="auto" w:fill="auto"/>
            <w:vAlign w:val="center"/>
          </w:tcPr>
          <w:p w:rsidR="00522A61" w:rsidRPr="00CE1C4F" w:rsidRDefault="00522A61" w:rsidP="00D720D3">
            <w:pPr>
              <w:pStyle w:val="a7"/>
              <w:contextualSpacing/>
              <w:rPr>
                <w:rFonts w:ascii="Times New Roman" w:eastAsia="Calibri" w:hAnsi="Times New Roman"/>
                <w:sz w:val="24"/>
                <w:szCs w:val="24"/>
              </w:rPr>
            </w:pPr>
            <w:r w:rsidRPr="00CE1C4F">
              <w:rPr>
                <w:rFonts w:ascii="Times New Roman" w:eastAsia="Calibri" w:hAnsi="Times New Roman"/>
                <w:sz w:val="24"/>
                <w:szCs w:val="24"/>
              </w:rPr>
              <w:t>Увеличение объясняется открытием КМЖ в рамках ДЦП «От массовости – к мастерству»,  пропагандой здорового образа жизни.</w:t>
            </w:r>
          </w:p>
        </w:tc>
      </w:tr>
      <w:tr w:rsidR="00522A61" w:rsidRPr="00CE1C4F" w:rsidTr="00800AEC">
        <w:tc>
          <w:tcPr>
            <w:tcW w:w="322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Удельный вес инвалидов систематически занимающихся физкультурой и спортом</w:t>
            </w:r>
          </w:p>
        </w:tc>
        <w:tc>
          <w:tcPr>
            <w:tcW w:w="850"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w:t>
            </w:r>
          </w:p>
        </w:tc>
        <w:tc>
          <w:tcPr>
            <w:tcW w:w="993" w:type="dxa"/>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1.2</w:t>
            </w:r>
          </w:p>
        </w:tc>
        <w:tc>
          <w:tcPr>
            <w:tcW w:w="1134"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1,7</w:t>
            </w:r>
          </w:p>
        </w:tc>
        <w:tc>
          <w:tcPr>
            <w:tcW w:w="357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Увеличение объясняется открытием КМЖ в рамках ДЦП «От массовости – к мастерству»</w:t>
            </w:r>
          </w:p>
        </w:tc>
      </w:tr>
      <w:tr w:rsidR="00522A61" w:rsidRPr="00CE1C4F" w:rsidTr="00800AEC">
        <w:trPr>
          <w:trHeight w:val="1865"/>
        </w:trPr>
        <w:tc>
          <w:tcPr>
            <w:tcW w:w="322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Количество жителей, систематически занимающихся физкультурой и спортом в клубах по месту жительства и учебы</w:t>
            </w:r>
          </w:p>
        </w:tc>
        <w:tc>
          <w:tcPr>
            <w:tcW w:w="850"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чел.</w:t>
            </w:r>
          </w:p>
        </w:tc>
        <w:tc>
          <w:tcPr>
            <w:tcW w:w="993" w:type="dxa"/>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388</w:t>
            </w:r>
          </w:p>
        </w:tc>
        <w:tc>
          <w:tcPr>
            <w:tcW w:w="1134"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 xml:space="preserve"> 401</w:t>
            </w:r>
          </w:p>
        </w:tc>
        <w:tc>
          <w:tcPr>
            <w:tcW w:w="357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 xml:space="preserve">Увеличение объясняется открытием КМЖ в рамках ДЦП «От массовости – к мастерству» </w:t>
            </w:r>
          </w:p>
        </w:tc>
      </w:tr>
      <w:tr w:rsidR="00522A61" w:rsidRPr="00CE1C4F" w:rsidTr="00800AEC">
        <w:trPr>
          <w:trHeight w:val="1070"/>
        </w:trPr>
        <w:tc>
          <w:tcPr>
            <w:tcW w:w="322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Единовременная пропускная способность спортивных сооружений</w:t>
            </w:r>
          </w:p>
        </w:tc>
        <w:tc>
          <w:tcPr>
            <w:tcW w:w="850"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чел.</w:t>
            </w:r>
          </w:p>
        </w:tc>
        <w:tc>
          <w:tcPr>
            <w:tcW w:w="993" w:type="dxa"/>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919</w:t>
            </w:r>
          </w:p>
        </w:tc>
        <w:tc>
          <w:tcPr>
            <w:tcW w:w="1134"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919</w:t>
            </w:r>
          </w:p>
        </w:tc>
        <w:tc>
          <w:tcPr>
            <w:tcW w:w="357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p>
        </w:tc>
      </w:tr>
      <w:tr w:rsidR="00522A61" w:rsidRPr="00CE1C4F" w:rsidTr="00800AEC">
        <w:tc>
          <w:tcPr>
            <w:tcW w:w="322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Расходы консолидированного бюджета Боготольского района на физическую культуру и спорт</w:t>
            </w:r>
          </w:p>
        </w:tc>
        <w:tc>
          <w:tcPr>
            <w:tcW w:w="850"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тыс. руб.</w:t>
            </w:r>
          </w:p>
        </w:tc>
        <w:tc>
          <w:tcPr>
            <w:tcW w:w="993" w:type="dxa"/>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3617.5</w:t>
            </w:r>
          </w:p>
        </w:tc>
        <w:tc>
          <w:tcPr>
            <w:tcW w:w="1134"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4972.5</w:t>
            </w:r>
          </w:p>
        </w:tc>
        <w:tc>
          <w:tcPr>
            <w:tcW w:w="3577" w:type="dxa"/>
            <w:shd w:val="clear" w:color="auto" w:fill="auto"/>
            <w:vAlign w:val="center"/>
          </w:tcPr>
          <w:p w:rsidR="00522A61" w:rsidRPr="00CE1C4F" w:rsidRDefault="00522A61" w:rsidP="00FC7525">
            <w:pPr>
              <w:jc w:val="center"/>
              <w:rPr>
                <w:rFonts w:ascii="Times New Roman" w:eastAsia="Calibri" w:hAnsi="Times New Roman" w:cs="Times New Roman"/>
                <w:sz w:val="24"/>
                <w:szCs w:val="24"/>
              </w:rPr>
            </w:pPr>
            <w:r w:rsidRPr="00CE1C4F">
              <w:rPr>
                <w:rFonts w:ascii="Times New Roman" w:eastAsia="Calibri" w:hAnsi="Times New Roman" w:cs="Times New Roman"/>
                <w:sz w:val="24"/>
                <w:szCs w:val="24"/>
              </w:rPr>
              <w:t>Увеличение показателя связано  с повышением бюджетных ассигнований по отрасли и  в связи с созданием Центра тестирования ГТО</w:t>
            </w:r>
          </w:p>
        </w:tc>
      </w:tr>
    </w:tbl>
    <w:p w:rsidR="006B025C" w:rsidRPr="00CE1C4F" w:rsidRDefault="00FE045B" w:rsidP="00522A61">
      <w:pPr>
        <w:pStyle w:val="a7"/>
        <w:contextualSpacing/>
        <w:jc w:val="both"/>
        <w:rPr>
          <w:rFonts w:ascii="Times New Roman" w:hAnsi="Times New Roman"/>
          <w:sz w:val="24"/>
          <w:szCs w:val="24"/>
        </w:rPr>
      </w:pPr>
      <w:r w:rsidRPr="00CE1C4F">
        <w:rPr>
          <w:rFonts w:ascii="Times New Roman" w:hAnsi="Times New Roman"/>
          <w:sz w:val="24"/>
          <w:szCs w:val="24"/>
        </w:rPr>
        <w:lastRenderedPageBreak/>
        <w:tab/>
      </w:r>
      <w:r w:rsidR="006B025C" w:rsidRPr="00CE1C4F">
        <w:rPr>
          <w:rStyle w:val="ae"/>
          <w:rFonts w:ascii="Times New Roman" w:hAnsi="Times New Roman"/>
          <w:color w:val="auto"/>
          <w:sz w:val="24"/>
          <w:szCs w:val="24"/>
          <w:u w:val="none"/>
          <w:lang w:eastAsia="en-US"/>
        </w:rPr>
        <w:t>В дошкольных учреждениях созданы условия для сохранения здоровья и физического развития детей дошкольного возраста: имеется физкультурный зал, спортивная площадка, современное безопасное спортивное оборудование. Оздоровительные и профилактические мероприятия проводятся с учетом соблюдения всех  требований санитарно-эпидемиологических правил и норм. Большое внимание уделяется организации занятий физической культуры на основе здоровьесберегающих технологий,  предусмотрены различные  развлечения, спортивные праздники и соревнования, конкурсы, дни здоровья и др.</w:t>
      </w:r>
    </w:p>
    <w:p w:rsidR="00380B4C" w:rsidRPr="00CE1C4F" w:rsidRDefault="006B025C" w:rsidP="00522A61">
      <w:pPr>
        <w:pStyle w:val="a7"/>
        <w:contextualSpacing/>
        <w:jc w:val="both"/>
        <w:rPr>
          <w:rFonts w:ascii="Times New Roman" w:hAnsi="Times New Roman"/>
          <w:sz w:val="24"/>
          <w:szCs w:val="24"/>
        </w:rPr>
      </w:pPr>
      <w:r w:rsidRPr="00CE1C4F">
        <w:rPr>
          <w:rFonts w:ascii="Times New Roman" w:hAnsi="Times New Roman"/>
          <w:sz w:val="24"/>
          <w:szCs w:val="24"/>
        </w:rPr>
        <w:tab/>
      </w:r>
      <w:r w:rsidR="00380B4C" w:rsidRPr="00CE1C4F">
        <w:rPr>
          <w:rFonts w:ascii="Times New Roman" w:hAnsi="Times New Roman"/>
          <w:sz w:val="24"/>
          <w:szCs w:val="24"/>
        </w:rPr>
        <w:t>Система физического воспитания в общеобразовательных школах традиционна. Основной формой являются уроки физической культуры. Дополнительные занятия проводятся в спортивных секциях и группах оздоровительной направленности.</w:t>
      </w:r>
    </w:p>
    <w:p w:rsidR="00FE045B" w:rsidRPr="00CE1C4F" w:rsidRDefault="00380B4C" w:rsidP="00522A61">
      <w:pPr>
        <w:pStyle w:val="a7"/>
        <w:contextualSpacing/>
        <w:jc w:val="both"/>
        <w:rPr>
          <w:rFonts w:ascii="Times New Roman" w:hAnsi="Times New Roman"/>
          <w:sz w:val="24"/>
          <w:szCs w:val="24"/>
        </w:rPr>
      </w:pPr>
      <w:r w:rsidRPr="00CE1C4F">
        <w:rPr>
          <w:rFonts w:ascii="Times New Roman" w:hAnsi="Times New Roman"/>
          <w:sz w:val="24"/>
          <w:szCs w:val="24"/>
        </w:rPr>
        <w:tab/>
      </w:r>
      <w:r w:rsidR="00FE045B" w:rsidRPr="00CE1C4F">
        <w:rPr>
          <w:rFonts w:ascii="Times New Roman" w:hAnsi="Times New Roman"/>
          <w:sz w:val="24"/>
          <w:szCs w:val="24"/>
        </w:rPr>
        <w:t xml:space="preserve">В каждом из восьми сельсоветов района с населением работают инструктора-методисты. Физкультурно-спортивная работа строится на базе школ района. Ежегодно проводятся спартакиады среди сельских спортсменов «Олимпийская нива земли Боготольской»  и   «Олимпийская зима земли Боготольской», кроме того проводятся районные памятные турниры по различным видам спорта. </w:t>
      </w:r>
    </w:p>
    <w:p w:rsidR="00380B4C" w:rsidRPr="00CE1C4F" w:rsidRDefault="006B025C" w:rsidP="00932B34">
      <w:pPr>
        <w:pStyle w:val="a7"/>
        <w:contextualSpacing/>
        <w:jc w:val="both"/>
        <w:rPr>
          <w:rFonts w:ascii="Times New Roman" w:hAnsi="Times New Roman"/>
          <w:sz w:val="24"/>
          <w:szCs w:val="24"/>
        </w:rPr>
      </w:pPr>
      <w:r w:rsidRPr="00CE1C4F">
        <w:rPr>
          <w:rFonts w:ascii="Times New Roman" w:hAnsi="Times New Roman"/>
          <w:sz w:val="24"/>
          <w:szCs w:val="24"/>
        </w:rPr>
        <w:tab/>
      </w:r>
      <w:r w:rsidR="00380B4C" w:rsidRPr="00CE1C4F">
        <w:rPr>
          <w:rFonts w:ascii="Times New Roman" w:hAnsi="Times New Roman"/>
          <w:sz w:val="24"/>
          <w:szCs w:val="24"/>
        </w:rPr>
        <w:t xml:space="preserve">Работа с молодежью призывного и допризывного возрастов строится в тесном взаимодействии с Военным комиссариатом, региональным отделением ДОСААФ России, отделом внутренних дел, отделом культуры и молодежной политики. </w:t>
      </w:r>
    </w:p>
    <w:p w:rsidR="00380B4C" w:rsidRPr="00CE1C4F" w:rsidRDefault="006B025C" w:rsidP="00522A61">
      <w:pPr>
        <w:pStyle w:val="a7"/>
        <w:contextualSpacing/>
        <w:jc w:val="both"/>
        <w:rPr>
          <w:rFonts w:ascii="Times New Roman" w:hAnsi="Times New Roman"/>
          <w:sz w:val="24"/>
          <w:szCs w:val="24"/>
        </w:rPr>
      </w:pPr>
      <w:r w:rsidRPr="00CE1C4F">
        <w:rPr>
          <w:rFonts w:ascii="Times New Roman" w:hAnsi="Times New Roman"/>
          <w:sz w:val="24"/>
          <w:szCs w:val="24"/>
        </w:rPr>
        <w:tab/>
      </w:r>
      <w:r w:rsidR="00380B4C" w:rsidRPr="00CE1C4F">
        <w:rPr>
          <w:rFonts w:ascii="Times New Roman" w:hAnsi="Times New Roman"/>
          <w:sz w:val="24"/>
          <w:szCs w:val="24"/>
        </w:rPr>
        <w:t xml:space="preserve">На территории района проводится ежегодно военно - спортивная игра «Победа», ведется реализация грантового проекта «Факел». Данный проект включает в себя комплекс спортивных мероприятий, таких как стрельба из пневматической винтовки, военизированная эстафета, соревнования по пейнтболу, а также проверка теоритических знаний военного дела. </w:t>
      </w:r>
    </w:p>
    <w:p w:rsidR="00A15DB7" w:rsidRPr="00CE1C4F" w:rsidRDefault="00FE045B" w:rsidP="00D720D3">
      <w:pPr>
        <w:pStyle w:val="a7"/>
        <w:contextualSpacing/>
        <w:jc w:val="both"/>
        <w:rPr>
          <w:rFonts w:ascii="Times New Roman" w:hAnsi="Times New Roman"/>
          <w:sz w:val="24"/>
          <w:szCs w:val="24"/>
        </w:rPr>
      </w:pPr>
      <w:r w:rsidRPr="00CE1C4F">
        <w:rPr>
          <w:rFonts w:ascii="Times New Roman" w:hAnsi="Times New Roman"/>
          <w:sz w:val="24"/>
          <w:szCs w:val="24"/>
        </w:rPr>
        <w:t xml:space="preserve">      Отделом  физкультуры и спорта администрации района совместно с отделом здравоохранения и управлением социальной защиты населения   проводятся ежегодные    спартакиады среди инвалидов. Работа с данной категорией людей  на территории ведется  пятый  год.  Кроме того в спортивно-оздоровительном клубе «Олимпиец» проводятся секции по шахматам и дартсу, которые посещают 7 спортсменов инвалидов. </w:t>
      </w:r>
    </w:p>
    <w:p w:rsidR="00932B34" w:rsidRPr="00CE1C4F" w:rsidRDefault="0005594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sz w:val="24"/>
          <w:szCs w:val="24"/>
        </w:rPr>
        <w:tab/>
      </w:r>
      <w:r w:rsidRPr="00CE1C4F">
        <w:rPr>
          <w:rFonts w:ascii="Times New Roman" w:hAnsi="Times New Roman" w:cs="Times New Roman"/>
          <w:b/>
          <w:bCs/>
          <w:color w:val="000000"/>
          <w:sz w:val="24"/>
          <w:szCs w:val="24"/>
          <w:u w:val="single"/>
        </w:rPr>
        <w:t>Социальная поддержка населения.</w:t>
      </w:r>
      <w:r w:rsidR="00B55738" w:rsidRPr="00CE1C4F">
        <w:rPr>
          <w:rFonts w:ascii="Times New Roman" w:hAnsi="Times New Roman" w:cs="Times New Roman"/>
          <w:color w:val="000000" w:themeColor="text1"/>
          <w:sz w:val="24"/>
          <w:szCs w:val="24"/>
        </w:rPr>
        <w:t xml:space="preserve">На учете в отделе социальной защиты населения </w:t>
      </w:r>
    </w:p>
    <w:p w:rsidR="00932B34" w:rsidRPr="00CE1C4F" w:rsidRDefault="00B55738" w:rsidP="006F3493">
      <w:pPr>
        <w:autoSpaceDE w:val="0"/>
        <w:autoSpaceDN w:val="0"/>
        <w:adjustRightInd w:val="0"/>
        <w:spacing w:after="0" w:line="240" w:lineRule="auto"/>
        <w:ind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xml:space="preserve">администрации Боготольского района по состоянию на </w:t>
      </w:r>
      <w:r w:rsidR="008D1A99" w:rsidRPr="00CE1C4F">
        <w:rPr>
          <w:rFonts w:ascii="Times New Roman" w:hAnsi="Times New Roman" w:cs="Times New Roman"/>
          <w:color w:val="000000" w:themeColor="text1"/>
          <w:sz w:val="24"/>
          <w:szCs w:val="24"/>
        </w:rPr>
        <w:t>01.01.2018 г.</w:t>
      </w:r>
      <w:r w:rsidRPr="00CE1C4F">
        <w:rPr>
          <w:rFonts w:ascii="Times New Roman" w:hAnsi="Times New Roman" w:cs="Times New Roman"/>
          <w:color w:val="000000" w:themeColor="text1"/>
          <w:sz w:val="24"/>
          <w:szCs w:val="24"/>
        </w:rPr>
        <w:t xml:space="preserve"> года состо</w:t>
      </w:r>
      <w:r w:rsidR="008D1A99" w:rsidRPr="00CE1C4F">
        <w:rPr>
          <w:rFonts w:ascii="Times New Roman" w:hAnsi="Times New Roman" w:cs="Times New Roman"/>
          <w:color w:val="000000" w:themeColor="text1"/>
          <w:sz w:val="24"/>
          <w:szCs w:val="24"/>
        </w:rPr>
        <w:t>ит</w:t>
      </w:r>
      <w:r w:rsidRPr="00CE1C4F">
        <w:rPr>
          <w:rFonts w:ascii="Times New Roman" w:hAnsi="Times New Roman" w:cs="Times New Roman"/>
          <w:color w:val="000000" w:themeColor="text1"/>
          <w:sz w:val="24"/>
          <w:szCs w:val="24"/>
        </w:rPr>
        <w:t xml:space="preserve"> 10026</w:t>
      </w:r>
      <w:r w:rsidR="006F3493" w:rsidRPr="00CE1C4F">
        <w:rPr>
          <w:rFonts w:ascii="Times New Roman" w:hAnsi="Times New Roman" w:cs="Times New Roman"/>
          <w:color w:val="000000" w:themeColor="text1"/>
          <w:sz w:val="24"/>
          <w:szCs w:val="24"/>
        </w:rPr>
        <w:t xml:space="preserve"> ч</w:t>
      </w:r>
      <w:r w:rsidRPr="00CE1C4F">
        <w:rPr>
          <w:rFonts w:ascii="Times New Roman" w:hAnsi="Times New Roman" w:cs="Times New Roman"/>
          <w:color w:val="000000" w:themeColor="text1"/>
          <w:sz w:val="24"/>
          <w:szCs w:val="24"/>
        </w:rPr>
        <w:t>еловек, из них:</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пенсионеров  по возрасту-  2266 человек</w:t>
      </w:r>
      <w:r w:rsidRPr="00CE1C4F">
        <w:rPr>
          <w:rFonts w:ascii="Times New Roman" w:hAnsi="Times New Roman" w:cs="Times New Roman"/>
          <w:b/>
          <w:color w:val="000000" w:themeColor="text1"/>
          <w:sz w:val="24"/>
          <w:szCs w:val="24"/>
        </w:rPr>
        <w:t>,</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b/>
          <w:color w:val="000000" w:themeColor="text1"/>
          <w:sz w:val="24"/>
          <w:szCs w:val="24"/>
        </w:rPr>
      </w:pPr>
      <w:r w:rsidRPr="00CE1C4F">
        <w:rPr>
          <w:rFonts w:ascii="Times New Roman" w:hAnsi="Times New Roman" w:cs="Times New Roman"/>
          <w:color w:val="000000" w:themeColor="text1"/>
          <w:sz w:val="24"/>
          <w:szCs w:val="24"/>
        </w:rPr>
        <w:t>- инвалидов - 677 человек</w:t>
      </w:r>
      <w:r w:rsidRPr="00CE1C4F">
        <w:rPr>
          <w:rFonts w:ascii="Times New Roman" w:hAnsi="Times New Roman" w:cs="Times New Roman"/>
          <w:b/>
          <w:color w:val="000000" w:themeColor="text1"/>
          <w:sz w:val="24"/>
          <w:szCs w:val="24"/>
        </w:rPr>
        <w:t xml:space="preserve">, </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b/>
          <w:color w:val="000000" w:themeColor="text1"/>
          <w:sz w:val="24"/>
          <w:szCs w:val="24"/>
        </w:rPr>
        <w:t xml:space="preserve">- </w:t>
      </w:r>
      <w:r w:rsidRPr="00CE1C4F">
        <w:rPr>
          <w:rFonts w:ascii="Times New Roman" w:hAnsi="Times New Roman" w:cs="Times New Roman"/>
          <w:color w:val="000000" w:themeColor="text1"/>
          <w:sz w:val="24"/>
          <w:szCs w:val="24"/>
        </w:rPr>
        <w:t>детей – инвалидов  - 50 человек</w:t>
      </w:r>
      <w:r w:rsidRPr="00CE1C4F">
        <w:rPr>
          <w:rFonts w:ascii="Times New Roman" w:hAnsi="Times New Roman" w:cs="Times New Roman"/>
          <w:b/>
          <w:color w:val="000000" w:themeColor="text1"/>
          <w:sz w:val="24"/>
          <w:szCs w:val="24"/>
        </w:rPr>
        <w:t>,</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многодетных семей – 214,</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xml:space="preserve">- ветеранов  546 - человек, из них тружеников тыла  - 132 человека, </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ветеранов труда Красноярского края – 531человек,</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реабилитированных  - 70 человек,</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участников ВОВ – 1 человек,</w:t>
      </w:r>
    </w:p>
    <w:p w:rsidR="00932B34"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членов семей погибших (умерших) участников, инвалидов ВОВ – 12 человек,</w:t>
      </w:r>
    </w:p>
    <w:p w:rsidR="00B55738"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ветеранов боевых действий- 37 человек,</w:t>
      </w:r>
    </w:p>
    <w:p w:rsidR="00932B34" w:rsidRPr="00CE1C4F"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членов семей умерших (погибших) ветеранов боевых действий – 18 человек.</w:t>
      </w:r>
    </w:p>
    <w:p w:rsidR="005768CC" w:rsidRPr="00CE1C4F" w:rsidRDefault="00932B34" w:rsidP="006F3493">
      <w:pPr>
        <w:autoSpaceDE w:val="0"/>
        <w:autoSpaceDN w:val="0"/>
        <w:adjustRightInd w:val="0"/>
        <w:spacing w:after="0" w:line="240" w:lineRule="auto"/>
        <w:ind w:hanging="142"/>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ab/>
      </w:r>
      <w:r w:rsidRPr="00CE1C4F">
        <w:rPr>
          <w:rFonts w:ascii="Times New Roman" w:hAnsi="Times New Roman" w:cs="Times New Roman"/>
          <w:color w:val="000000" w:themeColor="text1"/>
          <w:sz w:val="24"/>
          <w:szCs w:val="24"/>
        </w:rPr>
        <w:tab/>
      </w:r>
      <w:r w:rsidR="00B55738" w:rsidRPr="00CE1C4F">
        <w:rPr>
          <w:rFonts w:ascii="Times New Roman" w:hAnsi="Times New Roman" w:cs="Times New Roman"/>
          <w:color w:val="000000" w:themeColor="text1"/>
          <w:sz w:val="24"/>
          <w:szCs w:val="24"/>
        </w:rPr>
        <w:t xml:space="preserve"> В Боготольском районе проживает 227 граждан, признанных реше</w:t>
      </w:r>
      <w:r w:rsidRPr="00CE1C4F">
        <w:rPr>
          <w:rFonts w:ascii="Times New Roman" w:hAnsi="Times New Roman" w:cs="Times New Roman"/>
          <w:color w:val="000000" w:themeColor="text1"/>
          <w:sz w:val="24"/>
          <w:szCs w:val="24"/>
        </w:rPr>
        <w:t>н</w:t>
      </w:r>
      <w:r w:rsidR="00B55738" w:rsidRPr="00CE1C4F">
        <w:rPr>
          <w:rFonts w:ascii="Times New Roman" w:hAnsi="Times New Roman" w:cs="Times New Roman"/>
          <w:color w:val="000000" w:themeColor="text1"/>
          <w:sz w:val="24"/>
          <w:szCs w:val="24"/>
        </w:rPr>
        <w:t>ием суда</w:t>
      </w:r>
      <w:r w:rsidR="001B6D9D" w:rsidRPr="00CE1C4F">
        <w:rPr>
          <w:rFonts w:ascii="Times New Roman" w:hAnsi="Times New Roman" w:cs="Times New Roman"/>
          <w:color w:val="000000" w:themeColor="text1"/>
          <w:sz w:val="24"/>
          <w:szCs w:val="24"/>
        </w:rPr>
        <w:t xml:space="preserve"> </w:t>
      </w:r>
      <w:r w:rsidR="00B55738" w:rsidRPr="00CE1C4F">
        <w:rPr>
          <w:rFonts w:ascii="Times New Roman" w:hAnsi="Times New Roman" w:cs="Times New Roman"/>
          <w:color w:val="000000" w:themeColor="text1"/>
          <w:sz w:val="24"/>
          <w:szCs w:val="24"/>
        </w:rPr>
        <w:t>недееспособными.</w:t>
      </w:r>
      <w:r w:rsidR="001B6D9D" w:rsidRPr="00CE1C4F">
        <w:rPr>
          <w:rFonts w:ascii="Times New Roman" w:hAnsi="Times New Roman" w:cs="Times New Roman"/>
          <w:color w:val="000000" w:themeColor="text1"/>
          <w:sz w:val="24"/>
          <w:szCs w:val="24"/>
        </w:rPr>
        <w:t xml:space="preserve"> </w:t>
      </w:r>
      <w:r w:rsidR="00B55738" w:rsidRPr="00CE1C4F">
        <w:rPr>
          <w:rFonts w:ascii="Times New Roman" w:hAnsi="Times New Roman" w:cs="Times New Roman"/>
          <w:color w:val="000000" w:themeColor="text1"/>
          <w:sz w:val="24"/>
          <w:szCs w:val="24"/>
        </w:rPr>
        <w:t>Из них 209 человек проживают в КГБУ СО</w:t>
      </w:r>
      <w:r w:rsidR="006F3493" w:rsidRPr="00CE1C4F">
        <w:rPr>
          <w:rFonts w:ascii="Times New Roman" w:hAnsi="Times New Roman" w:cs="Times New Roman"/>
          <w:color w:val="000000" w:themeColor="text1"/>
          <w:sz w:val="24"/>
          <w:szCs w:val="24"/>
        </w:rPr>
        <w:t xml:space="preserve"> «</w:t>
      </w:r>
      <w:r w:rsidR="00B55738" w:rsidRPr="00CE1C4F">
        <w:rPr>
          <w:rFonts w:ascii="Times New Roman" w:hAnsi="Times New Roman" w:cs="Times New Roman"/>
          <w:color w:val="000000" w:themeColor="text1"/>
          <w:sz w:val="24"/>
          <w:szCs w:val="24"/>
        </w:rPr>
        <w:t>Боготольский</w:t>
      </w:r>
      <w:r w:rsidR="001B6D9D" w:rsidRPr="00CE1C4F">
        <w:rPr>
          <w:rFonts w:ascii="Times New Roman" w:hAnsi="Times New Roman" w:cs="Times New Roman"/>
          <w:color w:val="000000" w:themeColor="text1"/>
          <w:sz w:val="24"/>
          <w:szCs w:val="24"/>
        </w:rPr>
        <w:t xml:space="preserve"> </w:t>
      </w:r>
      <w:r w:rsidR="00B55738" w:rsidRPr="00CE1C4F">
        <w:rPr>
          <w:rFonts w:ascii="Times New Roman" w:hAnsi="Times New Roman" w:cs="Times New Roman"/>
          <w:color w:val="000000" w:themeColor="text1"/>
          <w:sz w:val="24"/>
          <w:szCs w:val="24"/>
        </w:rPr>
        <w:t>психоневрологический</w:t>
      </w:r>
      <w:r w:rsidR="006F3493" w:rsidRPr="00CE1C4F">
        <w:rPr>
          <w:rFonts w:ascii="Times New Roman" w:hAnsi="Times New Roman" w:cs="Times New Roman"/>
          <w:color w:val="000000" w:themeColor="text1"/>
          <w:sz w:val="24"/>
          <w:szCs w:val="24"/>
        </w:rPr>
        <w:t xml:space="preserve"> дом-</w:t>
      </w:r>
      <w:r w:rsidR="00B55738" w:rsidRPr="00CE1C4F">
        <w:rPr>
          <w:rFonts w:ascii="Times New Roman" w:hAnsi="Times New Roman" w:cs="Times New Roman"/>
          <w:color w:val="000000" w:themeColor="text1"/>
          <w:sz w:val="24"/>
          <w:szCs w:val="24"/>
        </w:rPr>
        <w:t>интернат</w:t>
      </w:r>
      <w:r w:rsidR="006F3493" w:rsidRPr="00CE1C4F">
        <w:rPr>
          <w:rFonts w:ascii="Times New Roman" w:hAnsi="Times New Roman" w:cs="Times New Roman"/>
          <w:color w:val="000000" w:themeColor="text1"/>
          <w:sz w:val="24"/>
          <w:szCs w:val="24"/>
        </w:rPr>
        <w:t>»</w:t>
      </w:r>
      <w:r w:rsidR="005768CC" w:rsidRPr="00CE1C4F">
        <w:rPr>
          <w:rFonts w:ascii="Times New Roman" w:hAnsi="Times New Roman" w:cs="Times New Roman"/>
          <w:color w:val="000000" w:themeColor="text1"/>
          <w:sz w:val="24"/>
          <w:szCs w:val="24"/>
        </w:rPr>
        <w:t>.</w:t>
      </w:r>
    </w:p>
    <w:p w:rsidR="00B55738" w:rsidRPr="00CE1C4F" w:rsidRDefault="005768CC" w:rsidP="006F3493">
      <w:pPr>
        <w:tabs>
          <w:tab w:val="left" w:pos="426"/>
        </w:tabs>
        <w:autoSpaceDE w:val="0"/>
        <w:autoSpaceDN w:val="0"/>
        <w:adjustRightInd w:val="0"/>
        <w:spacing w:after="0" w:line="240" w:lineRule="auto"/>
        <w:ind w:firstLine="142"/>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ab/>
      </w:r>
      <w:r w:rsidRPr="00CE1C4F">
        <w:rPr>
          <w:rFonts w:ascii="Times New Roman" w:hAnsi="Times New Roman" w:cs="Times New Roman"/>
          <w:color w:val="000000" w:themeColor="text1"/>
          <w:sz w:val="24"/>
          <w:szCs w:val="24"/>
        </w:rPr>
        <w:tab/>
        <w:t>З</w:t>
      </w:r>
      <w:r w:rsidR="00B55738" w:rsidRPr="00CE1C4F">
        <w:rPr>
          <w:rFonts w:ascii="Times New Roman" w:hAnsi="Times New Roman" w:cs="Times New Roman"/>
          <w:color w:val="000000" w:themeColor="text1"/>
          <w:sz w:val="24"/>
          <w:szCs w:val="24"/>
        </w:rPr>
        <w:t xml:space="preserve">а 2017 год отделом предоставлены следующие меры социальной поддержки гражданам: </w:t>
      </w:r>
    </w:p>
    <w:p w:rsidR="00B55738" w:rsidRPr="00CE1C4F" w:rsidRDefault="00B55738" w:rsidP="006F3493">
      <w:pPr>
        <w:tabs>
          <w:tab w:val="left" w:pos="426"/>
        </w:tabs>
        <w:spacing w:after="0"/>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xml:space="preserve">- единовременная адресная материальная помощь на ремонт печного отопления и (или) электропроводки отдельным категориям граждан – 39 получателей, </w:t>
      </w:r>
    </w:p>
    <w:p w:rsidR="00B55738" w:rsidRPr="00CE1C4F" w:rsidRDefault="00B55738" w:rsidP="006F3493">
      <w:pPr>
        <w:pStyle w:val="ConsPlusNormal"/>
        <w:tabs>
          <w:tab w:val="left" w:pos="426"/>
        </w:tabs>
        <w:jc w:val="both"/>
        <w:rPr>
          <w:color w:val="000000" w:themeColor="text1"/>
          <w:sz w:val="24"/>
          <w:szCs w:val="24"/>
        </w:rPr>
      </w:pPr>
      <w:r w:rsidRPr="00CE1C4F">
        <w:rPr>
          <w:color w:val="000000" w:themeColor="text1"/>
          <w:sz w:val="24"/>
          <w:szCs w:val="24"/>
        </w:rPr>
        <w:t>- единовременная адресная материальная помощь на ремонт жилого помещения гражданам Российско</w:t>
      </w:r>
      <w:r w:rsidR="005768CC" w:rsidRPr="00CE1C4F">
        <w:rPr>
          <w:color w:val="000000" w:themeColor="text1"/>
          <w:sz w:val="24"/>
          <w:szCs w:val="24"/>
        </w:rPr>
        <w:t>й Федерации-</w:t>
      </w:r>
      <w:r w:rsidRPr="00CE1C4F">
        <w:rPr>
          <w:color w:val="000000" w:themeColor="text1"/>
          <w:sz w:val="24"/>
          <w:szCs w:val="24"/>
        </w:rPr>
        <w:t xml:space="preserve"> 13 получателей</w:t>
      </w:r>
      <w:r w:rsidR="005768CC" w:rsidRPr="00CE1C4F">
        <w:rPr>
          <w:color w:val="000000" w:themeColor="text1"/>
          <w:sz w:val="24"/>
          <w:szCs w:val="24"/>
        </w:rPr>
        <w:t>,</w:t>
      </w:r>
    </w:p>
    <w:p w:rsidR="00B55738" w:rsidRPr="00CE1C4F" w:rsidRDefault="00B55738" w:rsidP="006F3493">
      <w:pPr>
        <w:pStyle w:val="ConsPlusNormal"/>
        <w:tabs>
          <w:tab w:val="left" w:pos="426"/>
        </w:tabs>
        <w:jc w:val="both"/>
        <w:rPr>
          <w:color w:val="000000" w:themeColor="text1"/>
          <w:sz w:val="24"/>
          <w:szCs w:val="24"/>
        </w:rPr>
      </w:pPr>
      <w:r w:rsidRPr="00CE1C4F">
        <w:rPr>
          <w:color w:val="000000" w:themeColor="text1"/>
          <w:sz w:val="24"/>
          <w:szCs w:val="24"/>
        </w:rPr>
        <w:lastRenderedPageBreak/>
        <w:t>- единовременная адресная материальная помощь обратившимся гражданам, находящимся в трудной жизненной ситуации, имеющим место жительства или временную регистрацию по месту пребывания на территории Красноярского края - 137 получателей</w:t>
      </w:r>
      <w:r w:rsidR="005768CC" w:rsidRPr="00CE1C4F">
        <w:rPr>
          <w:color w:val="000000" w:themeColor="text1"/>
          <w:sz w:val="24"/>
          <w:szCs w:val="24"/>
        </w:rPr>
        <w:t>,</w:t>
      </w:r>
    </w:p>
    <w:p w:rsidR="00B55738" w:rsidRPr="00CE1C4F" w:rsidRDefault="00B55738" w:rsidP="006F3493">
      <w:p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xml:space="preserve">- </w:t>
      </w:r>
      <w:r w:rsidRPr="00CE1C4F">
        <w:rPr>
          <w:rFonts w:ascii="Times New Roman" w:eastAsiaTheme="minorHAnsi" w:hAnsi="Times New Roman" w:cs="Times New Roman"/>
          <w:color w:val="000000" w:themeColor="text1"/>
          <w:sz w:val="24"/>
          <w:szCs w:val="24"/>
        </w:rPr>
        <w:t>назначение государственной социальной помощи малоимущим одиноко проживающим гражданам, малоимущим семьям, проживающим на территории Красноярского края, которые по независящим от них причинам имеют среднедушевой доход ниже величины прожиточного минимума, установленного в Красноярском крае – 47 получателей</w:t>
      </w:r>
      <w:r w:rsidR="005768CC" w:rsidRPr="00CE1C4F">
        <w:rPr>
          <w:rFonts w:ascii="Times New Roman" w:eastAsiaTheme="minorHAnsi" w:hAnsi="Times New Roman" w:cs="Times New Roman"/>
          <w:color w:val="000000" w:themeColor="text1"/>
          <w:sz w:val="24"/>
          <w:szCs w:val="24"/>
        </w:rPr>
        <w:t>,</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xml:space="preserve">- выплаты компенсаций страховых премий по договорам обязательного страхования гражданской ответственности владельцев транспортных средств– 5 получателей, </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предоставление ежегодной денежной выплаты гражданам, награжденным нагрудным знаком "Почетный донор России" – 7 получателей</w:t>
      </w:r>
      <w:r w:rsidR="005768CC" w:rsidRPr="00CE1C4F">
        <w:rPr>
          <w:color w:val="000000" w:themeColor="text1"/>
          <w:sz w:val="24"/>
          <w:szCs w:val="24"/>
        </w:rPr>
        <w:t>,</w:t>
      </w:r>
    </w:p>
    <w:p w:rsidR="005768CC"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xml:space="preserve">- оказание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членам семей военнослужащих, погибших (умерших) при исполнении обязанностей военной службы (служебных обязанностей) в мирное время -  14 получателей, </w:t>
      </w:r>
    </w:p>
    <w:p w:rsidR="005768CC"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xml:space="preserve">- предоставление адресной материальной помощи на </w:t>
      </w:r>
      <w:r w:rsidR="005768CC" w:rsidRPr="00CE1C4F">
        <w:rPr>
          <w:color w:val="000000" w:themeColor="text1"/>
          <w:sz w:val="24"/>
          <w:szCs w:val="24"/>
        </w:rPr>
        <w:t xml:space="preserve">компенсацию расходов на проезд </w:t>
      </w:r>
      <w:r w:rsidRPr="00CE1C4F">
        <w:rPr>
          <w:color w:val="000000" w:themeColor="text1"/>
          <w:sz w:val="24"/>
          <w:szCs w:val="24"/>
        </w:rPr>
        <w:t xml:space="preserve">к месту следования и обратно реабилитированным лицам – 5 получателей, </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предоставление адресной материальной помощи на компенсацию расходов на изготовление и ремонт зубных протезов– 8 получателей</w:t>
      </w:r>
      <w:r w:rsidR="005768CC" w:rsidRPr="00CE1C4F">
        <w:rPr>
          <w:color w:val="000000" w:themeColor="text1"/>
          <w:sz w:val="24"/>
          <w:szCs w:val="24"/>
        </w:rPr>
        <w:t>,</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оказание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 единовременной адресной социальной помощи в денежной форме к празднованию годовщины Победы в Великой Отечественной войне 1941 - 1945 годов- 554 получател</w:t>
      </w:r>
      <w:r w:rsidR="005768CC" w:rsidRPr="00CE1C4F">
        <w:rPr>
          <w:color w:val="000000" w:themeColor="text1"/>
          <w:sz w:val="24"/>
          <w:szCs w:val="24"/>
        </w:rPr>
        <w:t>я,</w:t>
      </w:r>
    </w:p>
    <w:p w:rsidR="005768CC" w:rsidRPr="00CE1C4F" w:rsidRDefault="00B55738" w:rsidP="006F3493">
      <w:pPr>
        <w:pStyle w:val="ConsPlusNormal"/>
        <w:tabs>
          <w:tab w:val="left" w:pos="426"/>
        </w:tabs>
        <w:ind w:left="142" w:hanging="142"/>
        <w:jc w:val="both"/>
        <w:rPr>
          <w:color w:val="000000" w:themeColor="text1"/>
          <w:sz w:val="24"/>
          <w:szCs w:val="24"/>
        </w:rPr>
      </w:pPr>
      <w:r w:rsidRPr="00CE1C4F">
        <w:rPr>
          <w:color w:val="000000" w:themeColor="text1"/>
          <w:sz w:val="24"/>
          <w:szCs w:val="24"/>
        </w:rPr>
        <w:t xml:space="preserve">- назначение единовременной денежной выплаты к празднованию годовщины Победы в Великой Отечественной войне 1941 - 1945 годов детям погибших защитников Отечества – 120 человек, </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назначение государственной социальной помощи на развитие личного подсобного хозяйства - 2 человека</w:t>
      </w:r>
      <w:r w:rsidR="005768CC" w:rsidRPr="00CE1C4F">
        <w:rPr>
          <w:color w:val="000000" w:themeColor="text1"/>
          <w:sz w:val="24"/>
          <w:szCs w:val="24"/>
        </w:rPr>
        <w:t>,</w:t>
      </w:r>
    </w:p>
    <w:p w:rsidR="00B55738" w:rsidRPr="00CE1C4F" w:rsidRDefault="00B55738" w:rsidP="006F3493">
      <w:pPr>
        <w:pStyle w:val="ConsPlusNormal"/>
        <w:tabs>
          <w:tab w:val="left" w:pos="0"/>
        </w:tabs>
        <w:ind w:firstLine="142"/>
        <w:jc w:val="both"/>
        <w:rPr>
          <w:color w:val="000000" w:themeColor="text1"/>
          <w:sz w:val="24"/>
          <w:szCs w:val="24"/>
        </w:rPr>
      </w:pPr>
      <w:r w:rsidRPr="00CE1C4F">
        <w:rPr>
          <w:color w:val="000000" w:themeColor="text1"/>
          <w:sz w:val="24"/>
          <w:szCs w:val="24"/>
        </w:rPr>
        <w:t>- назначение выплаты в соответствии с законом Красноярского края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 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6 получателей</w:t>
      </w:r>
      <w:r w:rsidR="005768CC" w:rsidRPr="00CE1C4F">
        <w:rPr>
          <w:color w:val="000000" w:themeColor="text1"/>
          <w:sz w:val="24"/>
          <w:szCs w:val="24"/>
        </w:rPr>
        <w:t>,</w:t>
      </w:r>
    </w:p>
    <w:p w:rsidR="005768CC"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xml:space="preserve">- назначение пособия на погребение и возмещении стоимости услуг по погребению» </w:t>
      </w:r>
      <w:r w:rsidR="005768CC" w:rsidRPr="00CE1C4F">
        <w:rPr>
          <w:color w:val="000000" w:themeColor="text1"/>
          <w:sz w:val="24"/>
          <w:szCs w:val="24"/>
        </w:rPr>
        <w:t>-</w:t>
      </w:r>
      <w:r w:rsidRPr="00CE1C4F">
        <w:rPr>
          <w:color w:val="000000" w:themeColor="text1"/>
          <w:sz w:val="24"/>
          <w:szCs w:val="24"/>
        </w:rPr>
        <w:t xml:space="preserve"> 28  получателей</w:t>
      </w:r>
      <w:r w:rsidR="005768CC" w:rsidRPr="00CE1C4F">
        <w:rPr>
          <w:color w:val="000000" w:themeColor="text1"/>
          <w:sz w:val="24"/>
          <w:szCs w:val="24"/>
        </w:rPr>
        <w:t>,</w:t>
      </w:r>
    </w:p>
    <w:p w:rsidR="005768CC"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назначение  ежемесячной денежной выплаты членам семей отдельных категорий граждан, подвергшихся воздействию радиации - 1 человек,</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назначение денежной компенсации расходов на оплату проезда к месту проведения лечения гемодиализом, медицинского обследования, медико-социальной экспертизы, реабилитации и обратно  - 2 получателя</w:t>
      </w:r>
      <w:r w:rsidR="00ED410F" w:rsidRPr="00CE1C4F">
        <w:rPr>
          <w:color w:val="000000" w:themeColor="text1"/>
          <w:sz w:val="24"/>
          <w:szCs w:val="24"/>
        </w:rPr>
        <w:t>,</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xml:space="preserve"> -назначение компенсации расходов на проезд инвалидам (в том числе детям-инвалидам), лицам, сопровождающим инвалидов (в том числе детей-инвалидов), к месту </w:t>
      </w:r>
      <w:r w:rsidRPr="00CE1C4F">
        <w:rPr>
          <w:color w:val="000000" w:themeColor="text1"/>
          <w:sz w:val="24"/>
          <w:szCs w:val="24"/>
        </w:rPr>
        <w:lastRenderedPageBreak/>
        <w:t>проведения обследования, медико-социальной экспертизы, реабилитации и обратно - 43 получателя</w:t>
      </w:r>
      <w:r w:rsidR="00ED410F" w:rsidRPr="00CE1C4F">
        <w:rPr>
          <w:color w:val="000000" w:themeColor="text1"/>
          <w:sz w:val="24"/>
          <w:szCs w:val="24"/>
        </w:rPr>
        <w:t>,</w:t>
      </w:r>
    </w:p>
    <w:p w:rsidR="00B55738" w:rsidRPr="00CE1C4F" w:rsidRDefault="00B55738" w:rsidP="006F3493">
      <w:pPr>
        <w:pStyle w:val="ConsPlusNormal"/>
        <w:tabs>
          <w:tab w:val="left" w:pos="426"/>
        </w:tabs>
        <w:ind w:firstLine="142"/>
        <w:jc w:val="both"/>
        <w:rPr>
          <w:color w:val="FF0000"/>
          <w:sz w:val="24"/>
          <w:szCs w:val="24"/>
        </w:rPr>
      </w:pPr>
      <w:r w:rsidRPr="00CE1C4F">
        <w:rPr>
          <w:color w:val="000000" w:themeColor="text1"/>
          <w:sz w:val="24"/>
          <w:szCs w:val="24"/>
        </w:rPr>
        <w:t xml:space="preserve"> - назначение  ежемесячных денежных выплат родителям и законным представителям детей-инвалидов, осуществляющих их воспитание и обучение на дому- 37 получателей</w:t>
      </w:r>
      <w:r w:rsidR="00ED410F" w:rsidRPr="00CE1C4F">
        <w:rPr>
          <w:color w:val="000000" w:themeColor="text1"/>
          <w:sz w:val="24"/>
          <w:szCs w:val="24"/>
        </w:rPr>
        <w:t>,</w:t>
      </w:r>
    </w:p>
    <w:p w:rsidR="00B55738" w:rsidRPr="00CE1C4F" w:rsidRDefault="00B55738" w:rsidP="006F3493">
      <w:pPr>
        <w:pStyle w:val="ConsPlusNormal"/>
        <w:tabs>
          <w:tab w:val="left" w:pos="426"/>
        </w:tabs>
        <w:ind w:firstLine="142"/>
        <w:jc w:val="both"/>
        <w:rPr>
          <w:color w:val="000000" w:themeColor="text1"/>
          <w:sz w:val="24"/>
          <w:szCs w:val="24"/>
        </w:rPr>
      </w:pPr>
      <w:r w:rsidRPr="00CE1C4F">
        <w:rPr>
          <w:color w:val="000000" w:themeColor="text1"/>
          <w:sz w:val="24"/>
          <w:szCs w:val="24"/>
        </w:rPr>
        <w:t>- предоставление адресной социальной помощи ко Дню  Защитника Отечества членам семей военнослужащих, погибших (умерших) при исполнении обязанностей военной службы (служебных обязанностей) в мирное время – 9 получателей</w:t>
      </w:r>
      <w:r w:rsidR="00ED410F" w:rsidRPr="00CE1C4F">
        <w:rPr>
          <w:color w:val="000000" w:themeColor="text1"/>
          <w:sz w:val="24"/>
          <w:szCs w:val="24"/>
        </w:rPr>
        <w:t>.</w:t>
      </w:r>
    </w:p>
    <w:p w:rsidR="00ED410F" w:rsidRPr="00CE1C4F" w:rsidRDefault="00ED410F" w:rsidP="006F3493">
      <w:pPr>
        <w:pStyle w:val="ConsPlusNormal"/>
        <w:tabs>
          <w:tab w:val="left" w:pos="426"/>
        </w:tabs>
        <w:ind w:firstLine="142"/>
        <w:jc w:val="both"/>
        <w:rPr>
          <w:color w:val="000000" w:themeColor="text1"/>
          <w:sz w:val="24"/>
          <w:szCs w:val="24"/>
        </w:rPr>
      </w:pPr>
      <w:r w:rsidRPr="00CE1C4F">
        <w:rPr>
          <w:color w:val="000000" w:themeColor="text1"/>
          <w:sz w:val="24"/>
          <w:szCs w:val="24"/>
        </w:rPr>
        <w:tab/>
      </w:r>
      <w:r w:rsidRPr="00CE1C4F">
        <w:rPr>
          <w:color w:val="000000" w:themeColor="text1"/>
          <w:sz w:val="24"/>
          <w:szCs w:val="24"/>
        </w:rPr>
        <w:tab/>
      </w:r>
      <w:r w:rsidR="00B55738" w:rsidRPr="00CE1C4F">
        <w:rPr>
          <w:color w:val="000000" w:themeColor="text1"/>
          <w:sz w:val="24"/>
          <w:szCs w:val="24"/>
        </w:rPr>
        <w:t>За 2017 год</w:t>
      </w:r>
      <w:r w:rsidRPr="00CE1C4F">
        <w:rPr>
          <w:color w:val="000000" w:themeColor="text1"/>
          <w:sz w:val="24"/>
          <w:szCs w:val="24"/>
        </w:rPr>
        <w:t>:</w:t>
      </w:r>
    </w:p>
    <w:p w:rsidR="00ED410F" w:rsidRPr="00CE1C4F" w:rsidRDefault="00ED410F" w:rsidP="006F3493">
      <w:pPr>
        <w:pStyle w:val="ConsPlusNormal"/>
        <w:tabs>
          <w:tab w:val="left" w:pos="426"/>
        </w:tabs>
        <w:ind w:firstLine="142"/>
        <w:jc w:val="both"/>
        <w:rPr>
          <w:color w:val="000000" w:themeColor="text1"/>
          <w:sz w:val="24"/>
          <w:szCs w:val="24"/>
        </w:rPr>
      </w:pPr>
      <w:r w:rsidRPr="00CE1C4F">
        <w:rPr>
          <w:color w:val="000000" w:themeColor="text1"/>
          <w:sz w:val="24"/>
          <w:szCs w:val="24"/>
        </w:rPr>
        <w:t>-</w:t>
      </w:r>
      <w:r w:rsidR="00B55738" w:rsidRPr="00CE1C4F">
        <w:rPr>
          <w:color w:val="000000" w:themeColor="text1"/>
          <w:sz w:val="24"/>
          <w:szCs w:val="24"/>
        </w:rPr>
        <w:t xml:space="preserve">мерами социальной поддержки по оплате жилья и коммунальных услуг отдельным категориям граждан  воспользовалось - 2663 человек, </w:t>
      </w:r>
    </w:p>
    <w:p w:rsidR="00ED410F" w:rsidRPr="00CE1C4F" w:rsidRDefault="00ED410F" w:rsidP="006F3493">
      <w:pPr>
        <w:pStyle w:val="ConsPlusNormal"/>
        <w:tabs>
          <w:tab w:val="left" w:pos="426"/>
        </w:tabs>
        <w:ind w:firstLine="142"/>
        <w:jc w:val="both"/>
        <w:rPr>
          <w:color w:val="000000" w:themeColor="text1"/>
          <w:sz w:val="24"/>
          <w:szCs w:val="24"/>
        </w:rPr>
      </w:pPr>
      <w:r w:rsidRPr="00CE1C4F">
        <w:rPr>
          <w:color w:val="000000" w:themeColor="text1"/>
          <w:sz w:val="24"/>
          <w:szCs w:val="24"/>
        </w:rPr>
        <w:t>-</w:t>
      </w:r>
      <w:r w:rsidR="00B55738" w:rsidRPr="00CE1C4F">
        <w:rPr>
          <w:color w:val="000000" w:themeColor="text1"/>
          <w:sz w:val="24"/>
          <w:szCs w:val="24"/>
        </w:rPr>
        <w:t>субсидии гражданам на предоставление мер социальной поддержки по оплате жилья и коммунальных услуг</w:t>
      </w:r>
      <w:r w:rsidRPr="00CE1C4F">
        <w:rPr>
          <w:color w:val="000000" w:themeColor="text1"/>
          <w:sz w:val="24"/>
          <w:szCs w:val="24"/>
        </w:rPr>
        <w:t xml:space="preserve"> с учетом доходов - 293 семьи</w:t>
      </w:r>
      <w:r w:rsidR="00B55738" w:rsidRPr="00CE1C4F">
        <w:rPr>
          <w:color w:val="000000" w:themeColor="text1"/>
          <w:sz w:val="24"/>
          <w:szCs w:val="24"/>
        </w:rPr>
        <w:t>.</w:t>
      </w:r>
    </w:p>
    <w:p w:rsidR="00B55738" w:rsidRPr="00CE1C4F" w:rsidRDefault="00ED410F" w:rsidP="006F3493">
      <w:pPr>
        <w:pStyle w:val="ConsPlusNormal"/>
        <w:tabs>
          <w:tab w:val="left" w:pos="426"/>
        </w:tabs>
        <w:ind w:firstLine="142"/>
        <w:jc w:val="both"/>
        <w:rPr>
          <w:color w:val="000000" w:themeColor="text1"/>
          <w:sz w:val="24"/>
          <w:szCs w:val="24"/>
        </w:rPr>
      </w:pPr>
      <w:r w:rsidRPr="00CE1C4F">
        <w:rPr>
          <w:color w:val="000000" w:themeColor="text1"/>
          <w:sz w:val="24"/>
          <w:szCs w:val="24"/>
        </w:rPr>
        <w:tab/>
      </w:r>
      <w:r w:rsidRPr="00CE1C4F">
        <w:rPr>
          <w:color w:val="000000" w:themeColor="text1"/>
          <w:sz w:val="24"/>
          <w:szCs w:val="24"/>
        </w:rPr>
        <w:tab/>
      </w:r>
      <w:r w:rsidR="00B55738" w:rsidRPr="00CE1C4F">
        <w:rPr>
          <w:color w:val="000000" w:themeColor="text1"/>
          <w:sz w:val="24"/>
          <w:szCs w:val="24"/>
        </w:rPr>
        <w:t>Ежемесячные денежные выплаты отдельным категориям граждан  за  201</w:t>
      </w:r>
      <w:r w:rsidRPr="00CE1C4F">
        <w:rPr>
          <w:color w:val="000000" w:themeColor="text1"/>
          <w:sz w:val="24"/>
          <w:szCs w:val="24"/>
        </w:rPr>
        <w:t>7 год  получили - 2081 человек.</w:t>
      </w:r>
    </w:p>
    <w:p w:rsidR="00B55738" w:rsidRPr="00CE1C4F" w:rsidRDefault="006F3493" w:rsidP="006F3493">
      <w:pPr>
        <w:pStyle w:val="ConsPlusNormal"/>
        <w:contextualSpacing/>
        <w:jc w:val="both"/>
        <w:rPr>
          <w:color w:val="000000" w:themeColor="text1"/>
          <w:sz w:val="24"/>
          <w:szCs w:val="24"/>
        </w:rPr>
      </w:pPr>
      <w:r w:rsidRPr="00CE1C4F">
        <w:rPr>
          <w:color w:val="000000" w:themeColor="text1"/>
          <w:sz w:val="24"/>
          <w:szCs w:val="24"/>
        </w:rPr>
        <w:tab/>
      </w:r>
      <w:r w:rsidR="00ED410F" w:rsidRPr="00CE1C4F">
        <w:rPr>
          <w:color w:val="000000" w:themeColor="text1"/>
          <w:sz w:val="24"/>
          <w:szCs w:val="24"/>
        </w:rPr>
        <w:t>З</w:t>
      </w:r>
      <w:r w:rsidR="00B55738" w:rsidRPr="00CE1C4F">
        <w:rPr>
          <w:color w:val="000000" w:themeColor="text1"/>
          <w:sz w:val="24"/>
          <w:szCs w:val="24"/>
        </w:rPr>
        <w:t>а  2017 год назначены следующие меры социальной поддержки:</w:t>
      </w:r>
    </w:p>
    <w:p w:rsidR="00B55738" w:rsidRPr="00CE1C4F" w:rsidRDefault="00B55738" w:rsidP="006F3493">
      <w:pPr>
        <w:pStyle w:val="ConsPlusNormal"/>
        <w:contextualSpacing/>
        <w:jc w:val="both"/>
        <w:rPr>
          <w:color w:val="000000" w:themeColor="text1"/>
          <w:sz w:val="24"/>
          <w:szCs w:val="24"/>
        </w:rPr>
      </w:pPr>
      <w:r w:rsidRPr="00CE1C4F">
        <w:rPr>
          <w:color w:val="000000" w:themeColor="text1"/>
          <w:sz w:val="24"/>
          <w:szCs w:val="24"/>
        </w:rPr>
        <w:t xml:space="preserve">-  ежегодное пособие на ребенка школьного возраста - 423 человека, </w:t>
      </w:r>
    </w:p>
    <w:p w:rsidR="00B55738" w:rsidRPr="00CE1C4F" w:rsidRDefault="00B55738" w:rsidP="006F3493">
      <w:pPr>
        <w:pStyle w:val="ConsPlusNormal"/>
        <w:contextualSpacing/>
        <w:jc w:val="both"/>
        <w:outlineLvl w:val="0"/>
        <w:rPr>
          <w:color w:val="000000" w:themeColor="text1"/>
          <w:sz w:val="24"/>
          <w:szCs w:val="24"/>
        </w:rPr>
      </w:pPr>
      <w:r w:rsidRPr="00CE1C4F">
        <w:rPr>
          <w:color w:val="000000" w:themeColor="text1"/>
          <w:sz w:val="24"/>
          <w:szCs w:val="24"/>
        </w:rPr>
        <w:t xml:space="preserve">- предоставление бесплатных путевок на санаторно-курортное лечение - 13 человек, и компенсация стоимости проезда к месту амбулаторного консультирования и обследования, стационарного лечения, санаторно-курортного лечения и обратно - 8 человек, </w:t>
      </w:r>
    </w:p>
    <w:p w:rsidR="00B55738" w:rsidRPr="00CE1C4F" w:rsidRDefault="00B55738" w:rsidP="006F3493">
      <w:pPr>
        <w:pStyle w:val="ConsPlusNormal"/>
        <w:contextualSpacing/>
        <w:jc w:val="both"/>
        <w:outlineLvl w:val="0"/>
        <w:rPr>
          <w:color w:val="000000" w:themeColor="text1"/>
          <w:sz w:val="24"/>
          <w:szCs w:val="24"/>
        </w:rPr>
      </w:pPr>
      <w:r w:rsidRPr="00CE1C4F">
        <w:rPr>
          <w:color w:val="000000" w:themeColor="text1"/>
          <w:sz w:val="24"/>
          <w:szCs w:val="24"/>
        </w:rPr>
        <w:t xml:space="preserve">- ежемесячное пособие на детей одиноких матерей – 301 человек, </w:t>
      </w:r>
    </w:p>
    <w:p w:rsidR="006F3493" w:rsidRPr="00CE1C4F" w:rsidRDefault="00B55738" w:rsidP="006F3493">
      <w:pPr>
        <w:pStyle w:val="ConsPlusNormal"/>
        <w:contextualSpacing/>
        <w:jc w:val="both"/>
        <w:rPr>
          <w:color w:val="000000" w:themeColor="text1"/>
          <w:sz w:val="24"/>
          <w:szCs w:val="24"/>
        </w:rPr>
      </w:pPr>
      <w:r w:rsidRPr="00CE1C4F">
        <w:rPr>
          <w:color w:val="000000" w:themeColor="text1"/>
          <w:sz w:val="24"/>
          <w:szCs w:val="24"/>
        </w:rPr>
        <w:t>- ежемесячное пособие  на детей, у которых оба родителя - инвалиды, или детей из неполных семей, в которых родитель – инвалид – 3  чел</w:t>
      </w:r>
      <w:r w:rsidR="00ED410F" w:rsidRPr="00CE1C4F">
        <w:rPr>
          <w:color w:val="000000" w:themeColor="text1"/>
          <w:sz w:val="24"/>
          <w:szCs w:val="24"/>
        </w:rPr>
        <w:t>овека,</w:t>
      </w:r>
    </w:p>
    <w:p w:rsidR="00B55738" w:rsidRPr="00CE1C4F" w:rsidRDefault="00B55738" w:rsidP="006F3493">
      <w:pPr>
        <w:pStyle w:val="ConsPlusNormal"/>
        <w:contextualSpacing/>
        <w:jc w:val="both"/>
        <w:rPr>
          <w:color w:val="000000" w:themeColor="text1"/>
          <w:sz w:val="24"/>
          <w:szCs w:val="24"/>
        </w:rPr>
      </w:pPr>
      <w:r w:rsidRPr="00CE1C4F">
        <w:rPr>
          <w:color w:val="000000" w:themeColor="text1"/>
          <w:sz w:val="24"/>
          <w:szCs w:val="24"/>
        </w:rPr>
        <w:t>- ежемесячное пособие на детей из многодетных семей - 342 человек</w:t>
      </w:r>
      <w:r w:rsidR="00ED410F" w:rsidRPr="00CE1C4F">
        <w:rPr>
          <w:color w:val="000000" w:themeColor="text1"/>
          <w:sz w:val="24"/>
          <w:szCs w:val="24"/>
        </w:rPr>
        <w:t>а,</w:t>
      </w:r>
    </w:p>
    <w:p w:rsidR="00B55738" w:rsidRPr="00CE1C4F" w:rsidRDefault="00B55738" w:rsidP="006F3493">
      <w:pPr>
        <w:pStyle w:val="ConsPlusNormal"/>
        <w:contextualSpacing/>
        <w:jc w:val="both"/>
        <w:rPr>
          <w:color w:val="000000" w:themeColor="text1"/>
          <w:sz w:val="24"/>
          <w:szCs w:val="24"/>
        </w:rPr>
      </w:pPr>
      <w:r w:rsidRPr="00CE1C4F">
        <w:rPr>
          <w:color w:val="000000" w:themeColor="text1"/>
          <w:sz w:val="24"/>
          <w:szCs w:val="24"/>
        </w:rPr>
        <w:t>- ежемесячное пособие на детей, семьи которых оказались в сложной ж</w:t>
      </w:r>
      <w:r w:rsidR="000D5F17" w:rsidRPr="00CE1C4F">
        <w:rPr>
          <w:color w:val="000000" w:themeColor="text1"/>
          <w:sz w:val="24"/>
          <w:szCs w:val="24"/>
        </w:rPr>
        <w:t>изненной ситуации – 320 человек,</w:t>
      </w:r>
    </w:p>
    <w:p w:rsidR="00ED410F" w:rsidRPr="00CE1C4F" w:rsidRDefault="00B55738" w:rsidP="006F3493">
      <w:pPr>
        <w:pStyle w:val="ConsPlusNormal"/>
        <w:contextualSpacing/>
        <w:jc w:val="both"/>
        <w:rPr>
          <w:color w:val="000000" w:themeColor="text1"/>
          <w:sz w:val="24"/>
          <w:szCs w:val="24"/>
        </w:rPr>
      </w:pPr>
      <w:r w:rsidRPr="00CE1C4F">
        <w:rPr>
          <w:color w:val="000000" w:themeColor="text1"/>
          <w:sz w:val="24"/>
          <w:szCs w:val="24"/>
        </w:rPr>
        <w:t xml:space="preserve">- единовременное пособие при рождении ребенка –  49 человек, </w:t>
      </w:r>
    </w:p>
    <w:p w:rsidR="00ED410F" w:rsidRPr="00CE1C4F" w:rsidRDefault="00B55738" w:rsidP="006F3493">
      <w:pPr>
        <w:pStyle w:val="ConsPlusNormal"/>
        <w:contextualSpacing/>
        <w:jc w:val="both"/>
        <w:rPr>
          <w:color w:val="000000" w:themeColor="text1"/>
          <w:sz w:val="24"/>
          <w:szCs w:val="24"/>
        </w:rPr>
      </w:pPr>
      <w:r w:rsidRPr="00CE1C4F">
        <w:rPr>
          <w:color w:val="000000" w:themeColor="text1"/>
          <w:sz w:val="24"/>
          <w:szCs w:val="24"/>
        </w:rPr>
        <w:t>- ежемесячное пособие по уходу за ребенком – 185 человек</w:t>
      </w:r>
      <w:r w:rsidR="000D5F17" w:rsidRPr="00CE1C4F">
        <w:rPr>
          <w:color w:val="000000" w:themeColor="text1"/>
          <w:sz w:val="24"/>
          <w:szCs w:val="24"/>
        </w:rPr>
        <w:t>.</w:t>
      </w:r>
    </w:p>
    <w:p w:rsidR="00B55738" w:rsidRPr="00CE1C4F" w:rsidRDefault="006F3493" w:rsidP="006F3493">
      <w:pPr>
        <w:pStyle w:val="ConsPlusNormal"/>
        <w:contextualSpacing/>
        <w:jc w:val="both"/>
        <w:rPr>
          <w:color w:val="000000" w:themeColor="text1"/>
          <w:sz w:val="24"/>
          <w:szCs w:val="24"/>
        </w:rPr>
      </w:pPr>
      <w:r w:rsidRPr="00CE1C4F">
        <w:rPr>
          <w:color w:val="000000" w:themeColor="text1"/>
          <w:sz w:val="24"/>
          <w:szCs w:val="24"/>
        </w:rPr>
        <w:tab/>
      </w:r>
      <w:r w:rsidR="00B55738" w:rsidRPr="00CE1C4F">
        <w:rPr>
          <w:color w:val="000000" w:themeColor="text1"/>
          <w:sz w:val="24"/>
          <w:szCs w:val="24"/>
        </w:rPr>
        <w:t>За  2017 год присвоены звания и выданы удостоверения  «Ветерана труда» -  16 получателям, «Ветерана Красноярского края» - 39 получателям.</w:t>
      </w:r>
    </w:p>
    <w:p w:rsidR="00B55738" w:rsidRPr="00CE1C4F" w:rsidRDefault="006F3493"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ab/>
      </w:r>
      <w:r w:rsidR="00ED410F" w:rsidRPr="00CE1C4F">
        <w:rPr>
          <w:rFonts w:ascii="Times New Roman" w:hAnsi="Times New Roman" w:cs="Times New Roman"/>
          <w:color w:val="000000" w:themeColor="text1"/>
          <w:sz w:val="24"/>
          <w:szCs w:val="24"/>
        </w:rPr>
        <w:t>З</w:t>
      </w:r>
      <w:r w:rsidR="00B55738" w:rsidRPr="00CE1C4F">
        <w:rPr>
          <w:rFonts w:ascii="Times New Roman" w:hAnsi="Times New Roman" w:cs="Times New Roman"/>
          <w:color w:val="000000" w:themeColor="text1"/>
          <w:sz w:val="24"/>
          <w:szCs w:val="24"/>
        </w:rPr>
        <w:t>а  2017 год выдан 21 сертификат  на краевой материнский капитал, принято и удовлетворено 135 заявлений о распоряжении средствами краевого материнского капитала.</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xml:space="preserve">Отдел социальной защиты населения выполняет  функции и полномочия учредителя МБУ КЦСОН «Надежда» (далее- учреждение):        </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В течение 12 месяцев 2017 года в учреждении функционировало 7 отделений, в том числе:</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- 3 отделения социального обслуживания на дому граждан пожилого возраста и инвалидов;</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отделение срочного социального обслуживания;</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 отделение временного проживания граждан пожилого возраста и  инвалидов;</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-отделение социального патронажа семьи и детей;</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-отделение профилактики  безнадзорности детей и подростков.</w:t>
      </w:r>
    </w:p>
    <w:p w:rsidR="00B55738" w:rsidRPr="00CE1C4F" w:rsidRDefault="00B55738" w:rsidP="006F3493">
      <w:pPr>
        <w:spacing w:after="0" w:line="240" w:lineRule="auto"/>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Общее плановое  количество потребителей социальных услуг составило 2355 человека</w:t>
      </w:r>
      <w:r w:rsidR="000D5F17" w:rsidRPr="00CE1C4F">
        <w:rPr>
          <w:rFonts w:ascii="Times New Roman" w:hAnsi="Times New Roman" w:cs="Times New Roman"/>
          <w:color w:val="000000" w:themeColor="text1"/>
          <w:sz w:val="24"/>
          <w:szCs w:val="24"/>
        </w:rPr>
        <w:t>, фактическое-2462 человека.</w:t>
      </w:r>
    </w:p>
    <w:p w:rsidR="00B55738" w:rsidRPr="00CE1C4F" w:rsidRDefault="006F3493" w:rsidP="006F3493">
      <w:pPr>
        <w:spacing w:after="0" w:line="240" w:lineRule="auto"/>
        <w:ind w:left="142"/>
        <w:contextualSpacing/>
        <w:jc w:val="both"/>
        <w:rPr>
          <w:rFonts w:ascii="Times New Roman" w:hAnsi="Times New Roman" w:cs="Times New Roman"/>
          <w:color w:val="000000" w:themeColor="text1"/>
          <w:sz w:val="24"/>
          <w:szCs w:val="24"/>
        </w:rPr>
      </w:pPr>
      <w:r w:rsidRPr="00CE1C4F">
        <w:rPr>
          <w:rFonts w:ascii="Times New Roman" w:hAnsi="Times New Roman" w:cs="Times New Roman"/>
          <w:color w:val="000000" w:themeColor="text1"/>
          <w:sz w:val="24"/>
          <w:szCs w:val="24"/>
        </w:rPr>
        <w:tab/>
      </w:r>
      <w:r w:rsidR="00B55738" w:rsidRPr="00CE1C4F">
        <w:rPr>
          <w:rFonts w:ascii="Times New Roman" w:hAnsi="Times New Roman" w:cs="Times New Roman"/>
          <w:color w:val="000000" w:themeColor="text1"/>
          <w:sz w:val="24"/>
          <w:szCs w:val="24"/>
        </w:rPr>
        <w:t>Численность пожилых граждан обслуживаемых отделением социального обслуживания на дому 454 человека</w:t>
      </w:r>
      <w:r w:rsidR="001B6D9D" w:rsidRPr="00CE1C4F">
        <w:rPr>
          <w:rFonts w:ascii="Times New Roman" w:hAnsi="Times New Roman" w:cs="Times New Roman"/>
          <w:color w:val="000000" w:themeColor="text1"/>
          <w:sz w:val="24"/>
          <w:szCs w:val="24"/>
        </w:rPr>
        <w:t xml:space="preserve"> (таблица 8)</w:t>
      </w:r>
      <w:r w:rsidR="00B55738" w:rsidRPr="00CE1C4F">
        <w:rPr>
          <w:rFonts w:ascii="Times New Roman" w:hAnsi="Times New Roman" w:cs="Times New Roman"/>
          <w:color w:val="000000" w:themeColor="text1"/>
          <w:sz w:val="24"/>
          <w:szCs w:val="24"/>
        </w:rPr>
        <w:t>.</w:t>
      </w:r>
    </w:p>
    <w:p w:rsidR="00CE1C4F" w:rsidRPr="00CE1C4F" w:rsidRDefault="00CE1C4F" w:rsidP="00B352B7">
      <w:pPr>
        <w:spacing w:after="0" w:line="240" w:lineRule="auto"/>
        <w:ind w:left="142" w:hanging="142"/>
        <w:jc w:val="right"/>
        <w:rPr>
          <w:rFonts w:ascii="Times New Roman" w:hAnsi="Times New Roman" w:cs="Times New Roman"/>
          <w:color w:val="000000" w:themeColor="text1"/>
          <w:sz w:val="24"/>
          <w:szCs w:val="24"/>
        </w:rPr>
      </w:pPr>
    </w:p>
    <w:p w:rsidR="00CE1C4F" w:rsidRPr="00CE1C4F" w:rsidRDefault="00CE1C4F" w:rsidP="00B352B7">
      <w:pPr>
        <w:spacing w:after="0" w:line="240" w:lineRule="auto"/>
        <w:ind w:left="142" w:hanging="142"/>
        <w:jc w:val="right"/>
        <w:rPr>
          <w:rFonts w:ascii="Times New Roman" w:hAnsi="Times New Roman" w:cs="Times New Roman"/>
          <w:color w:val="000000" w:themeColor="text1"/>
          <w:sz w:val="24"/>
          <w:szCs w:val="24"/>
        </w:rPr>
      </w:pPr>
    </w:p>
    <w:p w:rsidR="00CE1C4F" w:rsidRPr="00CE1C4F" w:rsidRDefault="00CE1C4F" w:rsidP="00B352B7">
      <w:pPr>
        <w:spacing w:after="0" w:line="240" w:lineRule="auto"/>
        <w:ind w:left="142" w:hanging="142"/>
        <w:jc w:val="right"/>
        <w:rPr>
          <w:rFonts w:ascii="Times New Roman" w:hAnsi="Times New Roman" w:cs="Times New Roman"/>
          <w:color w:val="000000" w:themeColor="text1"/>
          <w:sz w:val="24"/>
          <w:szCs w:val="24"/>
        </w:rPr>
      </w:pPr>
    </w:p>
    <w:p w:rsidR="00CE1C4F" w:rsidRPr="00CE1C4F" w:rsidRDefault="00CE1C4F" w:rsidP="00B352B7">
      <w:pPr>
        <w:spacing w:after="0" w:line="240" w:lineRule="auto"/>
        <w:ind w:left="142" w:hanging="142"/>
        <w:jc w:val="right"/>
        <w:rPr>
          <w:rFonts w:ascii="Times New Roman" w:hAnsi="Times New Roman" w:cs="Times New Roman"/>
          <w:color w:val="000000" w:themeColor="text1"/>
          <w:sz w:val="24"/>
          <w:szCs w:val="24"/>
        </w:rPr>
      </w:pPr>
    </w:p>
    <w:p w:rsidR="00CE1C4F" w:rsidRPr="00CE1C4F" w:rsidRDefault="00CE1C4F" w:rsidP="00B352B7">
      <w:pPr>
        <w:spacing w:after="0" w:line="240" w:lineRule="auto"/>
        <w:ind w:left="142" w:hanging="142"/>
        <w:jc w:val="right"/>
        <w:rPr>
          <w:rFonts w:ascii="Times New Roman" w:hAnsi="Times New Roman" w:cs="Times New Roman"/>
          <w:color w:val="000000" w:themeColor="text1"/>
          <w:sz w:val="24"/>
          <w:szCs w:val="24"/>
        </w:rPr>
      </w:pPr>
    </w:p>
    <w:p w:rsidR="00CE1C4F" w:rsidRPr="00CE1C4F" w:rsidRDefault="00CE1C4F" w:rsidP="00B352B7">
      <w:pPr>
        <w:spacing w:after="0" w:line="240" w:lineRule="auto"/>
        <w:ind w:left="142" w:hanging="142"/>
        <w:jc w:val="right"/>
        <w:rPr>
          <w:rFonts w:ascii="Times New Roman" w:hAnsi="Times New Roman" w:cs="Times New Roman"/>
          <w:color w:val="000000" w:themeColor="text1"/>
          <w:sz w:val="24"/>
          <w:szCs w:val="24"/>
        </w:rPr>
      </w:pPr>
    </w:p>
    <w:p w:rsidR="00055948" w:rsidRPr="00CE1C4F" w:rsidRDefault="00B55738" w:rsidP="00B352B7">
      <w:pPr>
        <w:spacing w:after="0" w:line="240" w:lineRule="auto"/>
        <w:ind w:left="142" w:hanging="142"/>
        <w:jc w:val="right"/>
        <w:rPr>
          <w:rFonts w:ascii="Times New Roman" w:hAnsi="Times New Roman" w:cs="Times New Roman"/>
          <w:sz w:val="24"/>
          <w:szCs w:val="24"/>
        </w:rPr>
      </w:pPr>
      <w:r w:rsidRPr="00CE1C4F">
        <w:rPr>
          <w:rFonts w:ascii="Times New Roman" w:hAnsi="Times New Roman" w:cs="Times New Roman"/>
          <w:color w:val="000000" w:themeColor="text1"/>
          <w:sz w:val="24"/>
          <w:szCs w:val="24"/>
        </w:rPr>
        <w:lastRenderedPageBreak/>
        <w:tab/>
      </w:r>
      <w:r w:rsidR="00055948" w:rsidRPr="00CE1C4F">
        <w:rPr>
          <w:rFonts w:ascii="Times New Roman" w:hAnsi="Times New Roman" w:cs="Times New Roman"/>
          <w:sz w:val="24"/>
          <w:szCs w:val="24"/>
        </w:rPr>
        <w:t xml:space="preserve">Таблица </w:t>
      </w:r>
      <w:r w:rsidR="001B6D9D" w:rsidRPr="00CE1C4F">
        <w:rPr>
          <w:rFonts w:ascii="Times New Roman" w:hAnsi="Times New Roman" w:cs="Times New Roman"/>
          <w:sz w:val="24"/>
          <w:szCs w:val="24"/>
        </w:rPr>
        <w:t>8</w:t>
      </w:r>
    </w:p>
    <w:p w:rsidR="001B6D9D" w:rsidRPr="00CE1C4F" w:rsidRDefault="001B6D9D" w:rsidP="00B352B7">
      <w:pPr>
        <w:spacing w:after="0" w:line="240" w:lineRule="auto"/>
        <w:ind w:left="142" w:hanging="142"/>
        <w:jc w:val="right"/>
        <w:rPr>
          <w:rFonts w:ascii="Times New Roman" w:hAnsi="Times New Roman" w:cs="Times New Roman"/>
          <w:sz w:val="24"/>
          <w:szCs w:val="24"/>
        </w:rPr>
      </w:pPr>
      <w:r w:rsidRPr="00CE1C4F">
        <w:rPr>
          <w:rFonts w:ascii="Times New Roman" w:hAnsi="Times New Roman" w:cs="Times New Roman"/>
          <w:sz w:val="24"/>
          <w:szCs w:val="24"/>
        </w:rPr>
        <w:t>Количество граждан, обслуживаемых отделениями социального обслуживания</w:t>
      </w:r>
    </w:p>
    <w:p w:rsidR="001B6D9D" w:rsidRPr="00CE1C4F" w:rsidRDefault="001B6D9D" w:rsidP="00B352B7">
      <w:pPr>
        <w:spacing w:after="0" w:line="240" w:lineRule="auto"/>
        <w:ind w:left="142" w:hanging="142"/>
        <w:jc w:val="right"/>
        <w:rPr>
          <w:rFonts w:ascii="Times New Roman" w:hAnsi="Times New Roman" w:cs="Times New Roman"/>
          <w:sz w:val="24"/>
          <w:szCs w:val="24"/>
        </w:rPr>
      </w:pPr>
    </w:p>
    <w:tbl>
      <w:tblPr>
        <w:tblStyle w:val="a5"/>
        <w:tblW w:w="0" w:type="auto"/>
        <w:tblLayout w:type="fixed"/>
        <w:tblLook w:val="04A0"/>
      </w:tblPr>
      <w:tblGrid>
        <w:gridCol w:w="2467"/>
        <w:gridCol w:w="3028"/>
        <w:gridCol w:w="2126"/>
        <w:gridCol w:w="1950"/>
      </w:tblGrid>
      <w:tr w:rsidR="00055948" w:rsidRPr="00CE1C4F" w:rsidTr="00055948">
        <w:tc>
          <w:tcPr>
            <w:tcW w:w="2467" w:type="dxa"/>
          </w:tcPr>
          <w:p w:rsidR="00055948" w:rsidRPr="00CE1C4F" w:rsidRDefault="00526B2B" w:rsidP="00055948">
            <w:pPr>
              <w:jc w:val="both"/>
            </w:pPr>
            <w:r w:rsidRPr="00CE1C4F">
              <w:t>Ф</w:t>
            </w:r>
            <w:r w:rsidR="00055948" w:rsidRPr="00CE1C4F">
              <w:t>орма обслуживания</w:t>
            </w:r>
          </w:p>
        </w:tc>
        <w:tc>
          <w:tcPr>
            <w:tcW w:w="3028" w:type="dxa"/>
          </w:tcPr>
          <w:p w:rsidR="00055948" w:rsidRPr="00CE1C4F" w:rsidRDefault="00055948" w:rsidP="00055948">
            <w:pPr>
              <w:jc w:val="both"/>
            </w:pPr>
            <w:r w:rsidRPr="00CE1C4F">
              <w:t>Наименование отделения</w:t>
            </w:r>
          </w:p>
        </w:tc>
        <w:tc>
          <w:tcPr>
            <w:tcW w:w="2126" w:type="dxa"/>
          </w:tcPr>
          <w:p w:rsidR="00055948" w:rsidRPr="00CE1C4F" w:rsidRDefault="00055948" w:rsidP="00055948">
            <w:pPr>
              <w:jc w:val="both"/>
            </w:pPr>
            <w:r w:rsidRPr="00CE1C4F">
              <w:t xml:space="preserve">Плановый показатель, на 2016 г. (чел.) </w:t>
            </w:r>
          </w:p>
        </w:tc>
        <w:tc>
          <w:tcPr>
            <w:tcW w:w="1950" w:type="dxa"/>
          </w:tcPr>
          <w:p w:rsidR="00055948" w:rsidRPr="00CE1C4F" w:rsidRDefault="00055948" w:rsidP="00055948">
            <w:pPr>
              <w:jc w:val="both"/>
            </w:pPr>
            <w:r w:rsidRPr="00CE1C4F">
              <w:t>Фактическое исполнение за 2016 г. (чел)</w:t>
            </w:r>
          </w:p>
        </w:tc>
      </w:tr>
      <w:tr w:rsidR="00055948" w:rsidRPr="00CE1C4F" w:rsidTr="00526B2B">
        <w:tc>
          <w:tcPr>
            <w:tcW w:w="2467" w:type="dxa"/>
          </w:tcPr>
          <w:p w:rsidR="00055948" w:rsidRPr="00CE1C4F" w:rsidRDefault="00055948" w:rsidP="00055948">
            <w:pPr>
              <w:jc w:val="both"/>
            </w:pPr>
            <w:r w:rsidRPr="00CE1C4F">
              <w:t>Стационарная</w:t>
            </w:r>
          </w:p>
        </w:tc>
        <w:tc>
          <w:tcPr>
            <w:tcW w:w="3028" w:type="dxa"/>
          </w:tcPr>
          <w:p w:rsidR="00055948" w:rsidRPr="00CE1C4F" w:rsidRDefault="00055948" w:rsidP="00055948">
            <w:pPr>
              <w:jc w:val="both"/>
            </w:pPr>
            <w:r w:rsidRPr="00CE1C4F">
              <w:t>Отделение временного проживания граждан пожилого возраста и инвалидов</w:t>
            </w:r>
          </w:p>
        </w:tc>
        <w:tc>
          <w:tcPr>
            <w:tcW w:w="2126" w:type="dxa"/>
            <w:vAlign w:val="center"/>
          </w:tcPr>
          <w:p w:rsidR="00055948" w:rsidRPr="00CE1C4F" w:rsidRDefault="00526B2B" w:rsidP="00526B2B">
            <w:pPr>
              <w:jc w:val="center"/>
            </w:pPr>
            <w:r w:rsidRPr="00CE1C4F">
              <w:t>25</w:t>
            </w:r>
          </w:p>
        </w:tc>
        <w:tc>
          <w:tcPr>
            <w:tcW w:w="1950" w:type="dxa"/>
            <w:vAlign w:val="center"/>
          </w:tcPr>
          <w:p w:rsidR="00055948" w:rsidRPr="00CE1C4F" w:rsidRDefault="00526B2B" w:rsidP="00526B2B">
            <w:pPr>
              <w:jc w:val="center"/>
            </w:pPr>
            <w:r w:rsidRPr="00CE1C4F">
              <w:t>25</w:t>
            </w:r>
          </w:p>
        </w:tc>
      </w:tr>
      <w:tr w:rsidR="00526B2B" w:rsidRPr="00CE1C4F" w:rsidTr="00526B2B">
        <w:tc>
          <w:tcPr>
            <w:tcW w:w="2467" w:type="dxa"/>
            <w:vMerge w:val="restart"/>
          </w:tcPr>
          <w:p w:rsidR="00526B2B" w:rsidRPr="00CE1C4F" w:rsidRDefault="00526B2B" w:rsidP="00055948">
            <w:pPr>
              <w:jc w:val="both"/>
            </w:pPr>
            <w:r w:rsidRPr="00CE1C4F">
              <w:t>Полустационарная</w:t>
            </w:r>
          </w:p>
        </w:tc>
        <w:tc>
          <w:tcPr>
            <w:tcW w:w="3028" w:type="dxa"/>
          </w:tcPr>
          <w:p w:rsidR="00526B2B" w:rsidRPr="00CE1C4F" w:rsidRDefault="00526B2B" w:rsidP="00055948">
            <w:pPr>
              <w:jc w:val="both"/>
            </w:pPr>
            <w:r w:rsidRPr="00CE1C4F">
              <w:t>отделение социального патронажа семьи и детей</w:t>
            </w:r>
          </w:p>
        </w:tc>
        <w:tc>
          <w:tcPr>
            <w:tcW w:w="2126" w:type="dxa"/>
            <w:vMerge w:val="restart"/>
            <w:vAlign w:val="center"/>
          </w:tcPr>
          <w:p w:rsidR="00526B2B" w:rsidRPr="00CE1C4F" w:rsidRDefault="00526B2B" w:rsidP="00526B2B">
            <w:pPr>
              <w:jc w:val="center"/>
            </w:pPr>
            <w:r w:rsidRPr="00CE1C4F">
              <w:t>1800</w:t>
            </w:r>
          </w:p>
        </w:tc>
        <w:tc>
          <w:tcPr>
            <w:tcW w:w="1950" w:type="dxa"/>
            <w:vMerge w:val="restart"/>
            <w:vAlign w:val="center"/>
          </w:tcPr>
          <w:p w:rsidR="00526B2B" w:rsidRPr="00CE1C4F" w:rsidRDefault="00526B2B" w:rsidP="00526B2B">
            <w:pPr>
              <w:jc w:val="center"/>
            </w:pPr>
            <w:r w:rsidRPr="00CE1C4F">
              <w:t>1848</w:t>
            </w:r>
          </w:p>
        </w:tc>
      </w:tr>
      <w:tr w:rsidR="00526B2B" w:rsidRPr="00CE1C4F" w:rsidTr="00526B2B">
        <w:tc>
          <w:tcPr>
            <w:tcW w:w="2467" w:type="dxa"/>
            <w:vMerge/>
          </w:tcPr>
          <w:p w:rsidR="00526B2B" w:rsidRPr="00CE1C4F" w:rsidRDefault="00526B2B" w:rsidP="00055948">
            <w:pPr>
              <w:jc w:val="both"/>
            </w:pPr>
          </w:p>
        </w:tc>
        <w:tc>
          <w:tcPr>
            <w:tcW w:w="3028" w:type="dxa"/>
          </w:tcPr>
          <w:p w:rsidR="00526B2B" w:rsidRPr="00CE1C4F" w:rsidRDefault="00526B2B" w:rsidP="00055948">
            <w:pPr>
              <w:jc w:val="both"/>
            </w:pPr>
            <w:r w:rsidRPr="00CE1C4F">
              <w:t>отделение профилактики  безнадзорности детей и подростков)</w:t>
            </w:r>
          </w:p>
        </w:tc>
        <w:tc>
          <w:tcPr>
            <w:tcW w:w="2126" w:type="dxa"/>
            <w:vMerge/>
            <w:vAlign w:val="center"/>
          </w:tcPr>
          <w:p w:rsidR="00526B2B" w:rsidRPr="00CE1C4F" w:rsidRDefault="00526B2B" w:rsidP="00526B2B">
            <w:pPr>
              <w:jc w:val="center"/>
            </w:pPr>
          </w:p>
        </w:tc>
        <w:tc>
          <w:tcPr>
            <w:tcW w:w="1950" w:type="dxa"/>
            <w:vMerge/>
            <w:vAlign w:val="center"/>
          </w:tcPr>
          <w:p w:rsidR="00526B2B" w:rsidRPr="00CE1C4F" w:rsidRDefault="00526B2B" w:rsidP="00526B2B">
            <w:pPr>
              <w:jc w:val="center"/>
            </w:pPr>
          </w:p>
        </w:tc>
      </w:tr>
      <w:tr w:rsidR="00526B2B" w:rsidRPr="00CE1C4F" w:rsidTr="00526B2B">
        <w:tc>
          <w:tcPr>
            <w:tcW w:w="2467" w:type="dxa"/>
            <w:vMerge/>
          </w:tcPr>
          <w:p w:rsidR="00526B2B" w:rsidRPr="00CE1C4F" w:rsidRDefault="00526B2B" w:rsidP="00055948">
            <w:pPr>
              <w:jc w:val="both"/>
            </w:pPr>
          </w:p>
        </w:tc>
        <w:tc>
          <w:tcPr>
            <w:tcW w:w="3028" w:type="dxa"/>
          </w:tcPr>
          <w:p w:rsidR="00526B2B" w:rsidRPr="00CE1C4F" w:rsidRDefault="00526B2B" w:rsidP="00055948">
            <w:pPr>
              <w:jc w:val="both"/>
            </w:pPr>
            <w:r w:rsidRPr="00CE1C4F">
              <w:t>Отделение срочного социального обслуживания</w:t>
            </w:r>
          </w:p>
        </w:tc>
        <w:tc>
          <w:tcPr>
            <w:tcW w:w="2126" w:type="dxa"/>
            <w:vMerge/>
            <w:vAlign w:val="center"/>
          </w:tcPr>
          <w:p w:rsidR="00526B2B" w:rsidRPr="00CE1C4F" w:rsidRDefault="00526B2B" w:rsidP="00526B2B">
            <w:pPr>
              <w:jc w:val="center"/>
            </w:pPr>
          </w:p>
        </w:tc>
        <w:tc>
          <w:tcPr>
            <w:tcW w:w="1950" w:type="dxa"/>
            <w:vMerge/>
            <w:vAlign w:val="center"/>
          </w:tcPr>
          <w:p w:rsidR="00526B2B" w:rsidRPr="00CE1C4F" w:rsidRDefault="00526B2B" w:rsidP="00526B2B">
            <w:pPr>
              <w:jc w:val="center"/>
            </w:pPr>
          </w:p>
        </w:tc>
      </w:tr>
      <w:tr w:rsidR="00055948" w:rsidRPr="00CE1C4F" w:rsidTr="00526B2B">
        <w:trPr>
          <w:trHeight w:val="1085"/>
        </w:trPr>
        <w:tc>
          <w:tcPr>
            <w:tcW w:w="2467" w:type="dxa"/>
          </w:tcPr>
          <w:p w:rsidR="00055948" w:rsidRPr="00CE1C4F" w:rsidRDefault="00055948" w:rsidP="00055948">
            <w:pPr>
              <w:jc w:val="both"/>
            </w:pPr>
            <w:r w:rsidRPr="00CE1C4F">
              <w:t>Социальное обслуживание на дому</w:t>
            </w:r>
          </w:p>
        </w:tc>
        <w:tc>
          <w:tcPr>
            <w:tcW w:w="3028" w:type="dxa"/>
          </w:tcPr>
          <w:p w:rsidR="00055948" w:rsidRPr="00CE1C4F" w:rsidRDefault="00055948" w:rsidP="00055948">
            <w:pPr>
              <w:jc w:val="both"/>
            </w:pPr>
            <w:r w:rsidRPr="00CE1C4F">
              <w:t>3 отделения социального обслуживания на дому</w:t>
            </w:r>
          </w:p>
        </w:tc>
        <w:tc>
          <w:tcPr>
            <w:tcW w:w="2126" w:type="dxa"/>
            <w:vAlign w:val="center"/>
          </w:tcPr>
          <w:p w:rsidR="00055948" w:rsidRPr="00CE1C4F" w:rsidRDefault="00526B2B" w:rsidP="00526B2B">
            <w:pPr>
              <w:jc w:val="center"/>
            </w:pPr>
            <w:r w:rsidRPr="00CE1C4F">
              <w:t>510</w:t>
            </w:r>
          </w:p>
        </w:tc>
        <w:tc>
          <w:tcPr>
            <w:tcW w:w="1950" w:type="dxa"/>
            <w:vAlign w:val="center"/>
          </w:tcPr>
          <w:p w:rsidR="00055948" w:rsidRPr="00CE1C4F" w:rsidRDefault="00526B2B" w:rsidP="00526B2B">
            <w:pPr>
              <w:jc w:val="center"/>
            </w:pPr>
            <w:r w:rsidRPr="00CE1C4F">
              <w:t>568</w:t>
            </w:r>
          </w:p>
        </w:tc>
      </w:tr>
      <w:tr w:rsidR="00055948" w:rsidRPr="00CE1C4F" w:rsidTr="00526B2B">
        <w:trPr>
          <w:trHeight w:val="360"/>
        </w:trPr>
        <w:tc>
          <w:tcPr>
            <w:tcW w:w="2467" w:type="dxa"/>
          </w:tcPr>
          <w:p w:rsidR="00055948" w:rsidRPr="00CE1C4F" w:rsidRDefault="00055948" w:rsidP="00055948">
            <w:pPr>
              <w:jc w:val="both"/>
            </w:pPr>
            <w:r w:rsidRPr="00CE1C4F">
              <w:t>заочная</w:t>
            </w:r>
          </w:p>
        </w:tc>
        <w:tc>
          <w:tcPr>
            <w:tcW w:w="3028" w:type="dxa"/>
          </w:tcPr>
          <w:p w:rsidR="00055948" w:rsidRPr="00CE1C4F" w:rsidRDefault="00055948" w:rsidP="00055948">
            <w:pPr>
              <w:jc w:val="both"/>
            </w:pPr>
            <w:r w:rsidRPr="00CE1C4F">
              <w:t>Отделение срочного социального обслуживания, отделение  социального  обслуживания на дому</w:t>
            </w:r>
          </w:p>
        </w:tc>
        <w:tc>
          <w:tcPr>
            <w:tcW w:w="2126" w:type="dxa"/>
            <w:vAlign w:val="center"/>
          </w:tcPr>
          <w:p w:rsidR="00055948" w:rsidRPr="00CE1C4F" w:rsidRDefault="00055948" w:rsidP="00526B2B">
            <w:pPr>
              <w:jc w:val="center"/>
            </w:pPr>
            <w:r w:rsidRPr="00CE1C4F">
              <w:t>20</w:t>
            </w:r>
          </w:p>
        </w:tc>
        <w:tc>
          <w:tcPr>
            <w:tcW w:w="1950" w:type="dxa"/>
            <w:vAlign w:val="center"/>
          </w:tcPr>
          <w:p w:rsidR="00055948" w:rsidRPr="00CE1C4F" w:rsidRDefault="00526B2B" w:rsidP="00526B2B">
            <w:pPr>
              <w:jc w:val="center"/>
            </w:pPr>
            <w:r w:rsidRPr="00CE1C4F">
              <w:t>21</w:t>
            </w:r>
          </w:p>
        </w:tc>
      </w:tr>
      <w:tr w:rsidR="000D5F17" w:rsidRPr="00CE1C4F" w:rsidTr="00526B2B">
        <w:trPr>
          <w:trHeight w:val="360"/>
        </w:trPr>
        <w:tc>
          <w:tcPr>
            <w:tcW w:w="2467" w:type="dxa"/>
          </w:tcPr>
          <w:p w:rsidR="000D5F17" w:rsidRPr="00CE1C4F" w:rsidRDefault="000D5F17" w:rsidP="00055948">
            <w:pPr>
              <w:jc w:val="both"/>
            </w:pPr>
            <w:r w:rsidRPr="00CE1C4F">
              <w:t>Итого</w:t>
            </w:r>
          </w:p>
        </w:tc>
        <w:tc>
          <w:tcPr>
            <w:tcW w:w="3028" w:type="dxa"/>
          </w:tcPr>
          <w:p w:rsidR="000D5F17" w:rsidRPr="00CE1C4F" w:rsidRDefault="000D5F17" w:rsidP="00055948">
            <w:pPr>
              <w:jc w:val="both"/>
            </w:pPr>
          </w:p>
        </w:tc>
        <w:tc>
          <w:tcPr>
            <w:tcW w:w="2126" w:type="dxa"/>
            <w:vAlign w:val="center"/>
          </w:tcPr>
          <w:p w:rsidR="000D5F17" w:rsidRPr="00CE1C4F" w:rsidRDefault="000D5F17" w:rsidP="00526B2B">
            <w:pPr>
              <w:jc w:val="center"/>
            </w:pPr>
            <w:r w:rsidRPr="00CE1C4F">
              <w:t>2355</w:t>
            </w:r>
          </w:p>
        </w:tc>
        <w:tc>
          <w:tcPr>
            <w:tcW w:w="1950" w:type="dxa"/>
            <w:vAlign w:val="center"/>
          </w:tcPr>
          <w:p w:rsidR="000D5F17" w:rsidRPr="00CE1C4F" w:rsidRDefault="000D5F17" w:rsidP="00526B2B">
            <w:pPr>
              <w:jc w:val="center"/>
            </w:pPr>
            <w:r w:rsidRPr="00CE1C4F">
              <w:t>2462</w:t>
            </w:r>
          </w:p>
        </w:tc>
      </w:tr>
    </w:tbl>
    <w:p w:rsidR="00055948" w:rsidRPr="00CE1C4F" w:rsidRDefault="00055948" w:rsidP="00055948">
      <w:pPr>
        <w:contextualSpacing/>
        <w:jc w:val="both"/>
        <w:rPr>
          <w:rFonts w:ascii="Times New Roman" w:hAnsi="Times New Roman" w:cs="Times New Roman"/>
          <w:b/>
          <w:bCs/>
          <w:color w:val="000000"/>
          <w:sz w:val="24"/>
          <w:szCs w:val="24"/>
        </w:rPr>
      </w:pPr>
    </w:p>
    <w:p w:rsidR="000D5F17" w:rsidRPr="00CE1C4F" w:rsidRDefault="0025511C" w:rsidP="000D5F17">
      <w:pPr>
        <w:jc w:val="both"/>
        <w:rPr>
          <w:rFonts w:ascii="Times New Roman" w:hAnsi="Times New Roman" w:cs="Times New Roman"/>
          <w:sz w:val="24"/>
          <w:szCs w:val="24"/>
        </w:rPr>
      </w:pPr>
      <w:r w:rsidRPr="00CE1C4F">
        <w:rPr>
          <w:rFonts w:ascii="Times New Roman" w:hAnsi="Times New Roman" w:cs="Times New Roman"/>
          <w:b/>
          <w:bCs/>
          <w:color w:val="000000"/>
          <w:sz w:val="24"/>
          <w:szCs w:val="24"/>
          <w:u w:val="single"/>
          <w:lang w:val="en-US"/>
        </w:rPr>
        <w:t>VI</w:t>
      </w:r>
      <w:r w:rsidRPr="00CE1C4F">
        <w:rPr>
          <w:rFonts w:ascii="Times New Roman" w:hAnsi="Times New Roman" w:cs="Times New Roman"/>
          <w:b/>
          <w:bCs/>
          <w:color w:val="000000"/>
          <w:sz w:val="24"/>
          <w:szCs w:val="24"/>
          <w:u w:val="single"/>
        </w:rPr>
        <w:t xml:space="preserve">. </w:t>
      </w:r>
      <w:r w:rsidR="00055948" w:rsidRPr="00CE1C4F">
        <w:rPr>
          <w:rFonts w:ascii="Times New Roman" w:hAnsi="Times New Roman" w:cs="Times New Roman"/>
          <w:b/>
          <w:bCs/>
          <w:color w:val="000000"/>
          <w:sz w:val="24"/>
          <w:szCs w:val="24"/>
          <w:u w:val="single"/>
        </w:rPr>
        <w:t>Жилищное строительство, муниципальное имущество и земельные отношения.</w:t>
      </w:r>
    </w:p>
    <w:p w:rsidR="00413169" w:rsidRPr="00CE1C4F" w:rsidRDefault="000D5F17" w:rsidP="00413169">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За период январь-декабрь  2017 г.  было выдано:</w:t>
      </w:r>
    </w:p>
    <w:p w:rsidR="00413169" w:rsidRPr="00CE1C4F" w:rsidRDefault="000D5F17" w:rsidP="00413169">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27  градостроительных планов земельных участков;</w:t>
      </w:r>
    </w:p>
    <w:p w:rsidR="00413169" w:rsidRPr="00CE1C4F" w:rsidRDefault="000D5F17" w:rsidP="00413169">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- 26  разрешений на строительство объектов капитального строительства (</w:t>
      </w:r>
      <w:r w:rsidR="006F3493" w:rsidRPr="00CE1C4F">
        <w:rPr>
          <w:rFonts w:ascii="Times New Roman" w:hAnsi="Times New Roman" w:cs="Times New Roman"/>
          <w:sz w:val="24"/>
          <w:szCs w:val="24"/>
        </w:rPr>
        <w:t xml:space="preserve">в </w:t>
      </w:r>
      <w:r w:rsidRPr="00CE1C4F">
        <w:rPr>
          <w:rFonts w:ascii="Times New Roman" w:hAnsi="Times New Roman" w:cs="Times New Roman"/>
          <w:sz w:val="24"/>
          <w:szCs w:val="24"/>
        </w:rPr>
        <w:t>т.ч. для жилищного  строительства и реконструкции- 24);</w:t>
      </w:r>
    </w:p>
    <w:p w:rsidR="000D5F17" w:rsidRPr="00CE1C4F" w:rsidRDefault="000D5F17" w:rsidP="00413169">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-22  разрешений на ввод в эксплуатацию  объектов капитального строительства (</w:t>
      </w:r>
      <w:r w:rsidR="006F3493" w:rsidRPr="00CE1C4F">
        <w:rPr>
          <w:rFonts w:ascii="Times New Roman" w:hAnsi="Times New Roman" w:cs="Times New Roman"/>
          <w:sz w:val="24"/>
          <w:szCs w:val="24"/>
        </w:rPr>
        <w:t xml:space="preserve">в </w:t>
      </w:r>
      <w:r w:rsidRPr="00CE1C4F">
        <w:rPr>
          <w:rFonts w:ascii="Times New Roman" w:hAnsi="Times New Roman" w:cs="Times New Roman"/>
          <w:sz w:val="24"/>
          <w:szCs w:val="24"/>
        </w:rPr>
        <w:t>т.ч. для жилищного  строительства и реконструкции- 18).</w:t>
      </w:r>
    </w:p>
    <w:p w:rsidR="001B6D9D" w:rsidRPr="00CE1C4F" w:rsidRDefault="001B6D9D" w:rsidP="001B6D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 xml:space="preserve">Для дальнейшего развития малоэтажного строительства в районе на территории с. Боготол в 2017 году подавались  заявки в министерство строительства и жилищно-коммунального хозяйства Красноярского края на выделение субсидий из краевого бюджета на разработку следующего проекта межевания и проекта планировки квартала усадебной застройки  в связи с тем, что все земли  ранее обеспеченного квартала на 24 участка они уже розданы и часть застроена. Но средств  из краевого бюджета не выделялось в 2017году. </w:t>
      </w:r>
    </w:p>
    <w:p w:rsidR="001B6D9D" w:rsidRPr="00CE1C4F" w:rsidRDefault="001B6D9D" w:rsidP="001B6D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 xml:space="preserve">Подана заявка на строительства 2-х квартирного жилого дома в с. Красный Завод для выделения квартир молодым специалистам (учителям). </w:t>
      </w:r>
    </w:p>
    <w:p w:rsidR="001B6D9D" w:rsidRPr="00CE1C4F" w:rsidRDefault="001B6D9D" w:rsidP="001B6D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В 2017 году обеспечена жильем 1 молодая семья, нуждающаяся в улучшении жилищных условий.</w:t>
      </w:r>
    </w:p>
    <w:p w:rsidR="006F12A3" w:rsidRPr="00CE1C4F" w:rsidRDefault="001B6D9D" w:rsidP="001B6D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8"/>
          <w:szCs w:val="28"/>
        </w:rPr>
        <w:tab/>
      </w:r>
      <w:r w:rsidRPr="00CE1C4F">
        <w:rPr>
          <w:rFonts w:ascii="Times New Roman" w:hAnsi="Times New Roman" w:cs="Times New Roman"/>
          <w:sz w:val="24"/>
          <w:szCs w:val="24"/>
        </w:rPr>
        <w:t xml:space="preserve">За </w:t>
      </w:r>
      <w:r w:rsidR="006F12A3" w:rsidRPr="00CE1C4F">
        <w:rPr>
          <w:rFonts w:ascii="Times New Roman" w:hAnsi="Times New Roman" w:cs="Times New Roman"/>
          <w:sz w:val="24"/>
          <w:szCs w:val="24"/>
        </w:rPr>
        <w:t xml:space="preserve"> 2017 год</w:t>
      </w:r>
      <w:r w:rsidRPr="00CE1C4F">
        <w:rPr>
          <w:rFonts w:ascii="Times New Roman" w:hAnsi="Times New Roman" w:cs="Times New Roman"/>
          <w:sz w:val="24"/>
          <w:szCs w:val="24"/>
        </w:rPr>
        <w:t xml:space="preserve"> введено в эксплуатацию </w:t>
      </w:r>
      <w:r w:rsidR="006F12A3" w:rsidRPr="00CE1C4F">
        <w:rPr>
          <w:rFonts w:ascii="Times New Roman" w:hAnsi="Times New Roman" w:cs="Times New Roman"/>
          <w:sz w:val="24"/>
          <w:szCs w:val="24"/>
        </w:rPr>
        <w:t>1323,3</w:t>
      </w:r>
      <w:r w:rsidRPr="00CE1C4F">
        <w:rPr>
          <w:rFonts w:ascii="Times New Roman" w:hAnsi="Times New Roman" w:cs="Times New Roman"/>
          <w:sz w:val="24"/>
          <w:szCs w:val="24"/>
        </w:rPr>
        <w:t xml:space="preserve"> кв.м. в т.ч.  ИЖС – </w:t>
      </w:r>
      <w:r w:rsidR="006F12A3" w:rsidRPr="00CE1C4F">
        <w:rPr>
          <w:rFonts w:ascii="Times New Roman" w:hAnsi="Times New Roman" w:cs="Times New Roman"/>
          <w:sz w:val="24"/>
          <w:szCs w:val="24"/>
        </w:rPr>
        <w:t xml:space="preserve">14 </w:t>
      </w:r>
      <w:r w:rsidRPr="00CE1C4F">
        <w:rPr>
          <w:rFonts w:ascii="Times New Roman" w:hAnsi="Times New Roman" w:cs="Times New Roman"/>
          <w:sz w:val="24"/>
          <w:szCs w:val="24"/>
        </w:rPr>
        <w:t xml:space="preserve">жилых домов  общей площадью </w:t>
      </w:r>
      <w:r w:rsidR="006F12A3" w:rsidRPr="00CE1C4F">
        <w:rPr>
          <w:rFonts w:ascii="Times New Roman" w:hAnsi="Times New Roman" w:cs="Times New Roman"/>
          <w:sz w:val="24"/>
          <w:szCs w:val="24"/>
        </w:rPr>
        <w:t>1229,2</w:t>
      </w:r>
      <w:r w:rsidRPr="00CE1C4F">
        <w:rPr>
          <w:rFonts w:ascii="Times New Roman" w:hAnsi="Times New Roman" w:cs="Times New Roman"/>
          <w:sz w:val="24"/>
          <w:szCs w:val="24"/>
        </w:rPr>
        <w:t xml:space="preserve"> кв.м. </w:t>
      </w:r>
      <w:r w:rsidR="006F12A3" w:rsidRPr="00CE1C4F">
        <w:rPr>
          <w:rFonts w:ascii="Times New Roman" w:hAnsi="Times New Roman" w:cs="Times New Roman"/>
          <w:sz w:val="24"/>
          <w:szCs w:val="24"/>
        </w:rPr>
        <w:t>(таблица 9).</w:t>
      </w:r>
    </w:p>
    <w:p w:rsidR="006F12A3" w:rsidRPr="00CE1C4F" w:rsidRDefault="006F12A3" w:rsidP="001B6D9D">
      <w:pPr>
        <w:spacing w:line="240" w:lineRule="auto"/>
        <w:contextualSpacing/>
        <w:jc w:val="both"/>
        <w:rPr>
          <w:rFonts w:ascii="Times New Roman" w:hAnsi="Times New Roman" w:cs="Times New Roman"/>
          <w:sz w:val="24"/>
          <w:szCs w:val="24"/>
        </w:rPr>
      </w:pPr>
    </w:p>
    <w:p w:rsidR="006F12A3" w:rsidRPr="00CE1C4F" w:rsidRDefault="006F12A3" w:rsidP="001B6D9D">
      <w:pPr>
        <w:spacing w:line="240" w:lineRule="auto"/>
        <w:contextualSpacing/>
        <w:jc w:val="both"/>
        <w:rPr>
          <w:rFonts w:ascii="Times New Roman" w:hAnsi="Times New Roman" w:cs="Times New Roman"/>
          <w:sz w:val="24"/>
          <w:szCs w:val="24"/>
        </w:rPr>
      </w:pPr>
    </w:p>
    <w:p w:rsidR="000D5F17" w:rsidRPr="00CE1C4F" w:rsidRDefault="000D5F17" w:rsidP="00B352B7">
      <w:pPr>
        <w:spacing w:line="240" w:lineRule="auto"/>
        <w:contextualSpacing/>
        <w:jc w:val="right"/>
        <w:rPr>
          <w:rFonts w:ascii="Times New Roman" w:hAnsi="Times New Roman" w:cs="Times New Roman"/>
          <w:i/>
          <w:sz w:val="24"/>
          <w:szCs w:val="24"/>
        </w:rPr>
      </w:pPr>
      <w:r w:rsidRPr="00CE1C4F">
        <w:rPr>
          <w:rFonts w:ascii="Times New Roman" w:hAnsi="Times New Roman" w:cs="Times New Roman"/>
          <w:i/>
          <w:sz w:val="24"/>
          <w:szCs w:val="24"/>
        </w:rPr>
        <w:t xml:space="preserve">Таблица </w:t>
      </w:r>
      <w:r w:rsidR="001B6D9D" w:rsidRPr="00CE1C4F">
        <w:rPr>
          <w:rFonts w:ascii="Times New Roman" w:hAnsi="Times New Roman" w:cs="Times New Roman"/>
          <w:i/>
          <w:sz w:val="24"/>
          <w:szCs w:val="24"/>
        </w:rPr>
        <w:t>9</w:t>
      </w:r>
    </w:p>
    <w:p w:rsidR="001B6D9D" w:rsidRPr="00CE1C4F" w:rsidRDefault="001B6D9D" w:rsidP="001B6D9D">
      <w:pPr>
        <w:spacing w:line="240" w:lineRule="auto"/>
        <w:ind w:firstLine="567"/>
        <w:contextualSpacing/>
        <w:jc w:val="center"/>
        <w:rPr>
          <w:rFonts w:ascii="Times New Roman" w:hAnsi="Times New Roman" w:cs="Times New Roman"/>
          <w:sz w:val="24"/>
          <w:szCs w:val="24"/>
        </w:rPr>
      </w:pPr>
      <w:r w:rsidRPr="00CE1C4F">
        <w:rPr>
          <w:rFonts w:ascii="Times New Roman" w:hAnsi="Times New Roman" w:cs="Times New Roman"/>
          <w:sz w:val="24"/>
          <w:szCs w:val="24"/>
        </w:rPr>
        <w:t>Ввод объектов в эксплуатацию  на 01.01.2018г.</w:t>
      </w:r>
    </w:p>
    <w:tbl>
      <w:tblPr>
        <w:tblW w:w="9229" w:type="dxa"/>
        <w:tblInd w:w="93" w:type="dxa"/>
        <w:tblLook w:val="04A0"/>
      </w:tblPr>
      <w:tblGrid>
        <w:gridCol w:w="4693"/>
        <w:gridCol w:w="1843"/>
        <w:gridCol w:w="2693"/>
      </w:tblGrid>
      <w:tr w:rsidR="000D5F17" w:rsidRPr="00CE1C4F" w:rsidTr="006B0E66">
        <w:trPr>
          <w:trHeight w:val="331"/>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Ввод  объектов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Количество, ед.</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Площадь, кв.м.</w:t>
            </w:r>
          </w:p>
        </w:tc>
      </w:tr>
      <w:tr w:rsidR="000D5F17" w:rsidRPr="00CE1C4F" w:rsidTr="006B0E66">
        <w:trPr>
          <w:trHeight w:val="3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b/>
                <w:bCs/>
                <w:color w:val="000000"/>
                <w:sz w:val="24"/>
                <w:szCs w:val="24"/>
              </w:rPr>
            </w:pPr>
            <w:r w:rsidRPr="00CE1C4F">
              <w:rPr>
                <w:rFonts w:ascii="Times New Roman" w:hAnsi="Times New Roman" w:cs="Times New Roman"/>
                <w:b/>
                <w:bCs/>
                <w:color w:val="000000"/>
                <w:sz w:val="24"/>
                <w:szCs w:val="24"/>
              </w:rPr>
              <w:t>всего за отчетный период</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b/>
                <w:bCs/>
                <w:color w:val="000000"/>
                <w:sz w:val="24"/>
                <w:szCs w:val="24"/>
              </w:rPr>
            </w:pPr>
            <w:r w:rsidRPr="00CE1C4F">
              <w:rPr>
                <w:rFonts w:ascii="Times New Roman" w:hAnsi="Times New Roman" w:cs="Times New Roman"/>
                <w:b/>
                <w:bCs/>
                <w:color w:val="000000"/>
                <w:sz w:val="24"/>
                <w:szCs w:val="24"/>
              </w:rPr>
              <w:t>18</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b/>
                <w:bCs/>
                <w:color w:val="000000"/>
                <w:sz w:val="24"/>
                <w:szCs w:val="24"/>
              </w:rPr>
            </w:pPr>
            <w:r w:rsidRPr="00CE1C4F">
              <w:rPr>
                <w:rFonts w:ascii="Times New Roman" w:hAnsi="Times New Roman" w:cs="Times New Roman"/>
                <w:b/>
                <w:bCs/>
                <w:color w:val="000000"/>
                <w:sz w:val="24"/>
                <w:szCs w:val="24"/>
              </w:rPr>
              <w:t>1323,3</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14</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1229,2</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4</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94,1</w:t>
            </w:r>
          </w:p>
        </w:tc>
      </w:tr>
      <w:tr w:rsidR="000D5F17" w:rsidRPr="00CE1C4F" w:rsidTr="006B0E66">
        <w:trPr>
          <w:trHeight w:val="296"/>
        </w:trPr>
        <w:tc>
          <w:tcPr>
            <w:tcW w:w="9229" w:type="dxa"/>
            <w:gridSpan w:val="3"/>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xml:space="preserve"> в т.ч. по территориям сельсоветов  </w:t>
            </w:r>
          </w:p>
        </w:tc>
      </w:tr>
      <w:tr w:rsidR="000D5F17" w:rsidRPr="00CE1C4F" w:rsidTr="006B0E66">
        <w:trPr>
          <w:trHeight w:val="30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b/>
                <w:color w:val="000000"/>
                <w:sz w:val="24"/>
                <w:szCs w:val="24"/>
              </w:rPr>
            </w:pPr>
            <w:r w:rsidRPr="00CE1C4F">
              <w:rPr>
                <w:rFonts w:ascii="Times New Roman" w:hAnsi="Times New Roman" w:cs="Times New Roman"/>
                <w:b/>
                <w:color w:val="000000"/>
                <w:sz w:val="24"/>
                <w:szCs w:val="24"/>
              </w:rPr>
              <w:t>Боготольский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9</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819,7</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52,6</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b/>
                <w:color w:val="000000"/>
                <w:sz w:val="24"/>
                <w:szCs w:val="24"/>
              </w:rPr>
            </w:pPr>
            <w:r w:rsidRPr="00CE1C4F">
              <w:rPr>
                <w:rFonts w:ascii="Times New Roman" w:hAnsi="Times New Roman" w:cs="Times New Roman"/>
                <w:b/>
                <w:color w:val="000000"/>
                <w:sz w:val="24"/>
                <w:szCs w:val="24"/>
              </w:rPr>
              <w:t>Большекосульский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110,6</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0</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0</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b/>
                <w:color w:val="000000"/>
                <w:sz w:val="24"/>
                <w:szCs w:val="24"/>
              </w:rPr>
            </w:pPr>
            <w:r w:rsidRPr="00CE1C4F">
              <w:rPr>
                <w:rFonts w:ascii="Times New Roman" w:hAnsi="Times New Roman" w:cs="Times New Roman"/>
                <w:b/>
                <w:color w:val="000000"/>
                <w:sz w:val="24"/>
                <w:szCs w:val="24"/>
              </w:rPr>
              <w:t>Критовский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60,3</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0</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0</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b/>
                <w:color w:val="000000"/>
                <w:sz w:val="24"/>
                <w:szCs w:val="24"/>
              </w:rPr>
            </w:pPr>
            <w:r w:rsidRPr="00CE1C4F">
              <w:rPr>
                <w:rFonts w:ascii="Times New Roman" w:hAnsi="Times New Roman" w:cs="Times New Roman"/>
                <w:b/>
                <w:color w:val="000000"/>
                <w:sz w:val="24"/>
                <w:szCs w:val="24"/>
              </w:rPr>
              <w:t>Краснозаводский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238,6</w:t>
            </w:r>
          </w:p>
        </w:tc>
      </w:tr>
      <w:tr w:rsidR="000D5F17" w:rsidRPr="00CE1C4F"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12,7</w:t>
            </w:r>
          </w:p>
        </w:tc>
      </w:tr>
      <w:tr w:rsidR="000D5F17" w:rsidRPr="00CE1C4F" w:rsidTr="006B0E66">
        <w:trPr>
          <w:trHeight w:val="300"/>
        </w:trPr>
        <w:tc>
          <w:tcPr>
            <w:tcW w:w="9229" w:type="dxa"/>
            <w:gridSpan w:val="3"/>
            <w:tcBorders>
              <w:top w:val="nil"/>
              <w:left w:val="single" w:sz="4" w:space="0" w:color="auto"/>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Объекты производственного и непроизводственного назначения</w:t>
            </w:r>
          </w:p>
        </w:tc>
      </w:tr>
      <w:tr w:rsidR="000D5F17" w:rsidRPr="00CE1C4F" w:rsidTr="006B0E6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Наименование объекта</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Мощность</w:t>
            </w:r>
          </w:p>
        </w:tc>
      </w:tr>
      <w:tr w:rsidR="000D5F17" w:rsidRPr="00CE1C4F" w:rsidTr="006B0E66">
        <w:trPr>
          <w:trHeight w:val="31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Нежилое здание (столовая)</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210,6 кв.м.</w:t>
            </w:r>
          </w:p>
        </w:tc>
      </w:tr>
      <w:tr w:rsidR="000D5F17" w:rsidRPr="00CE1C4F" w:rsidTr="006B0E66">
        <w:trPr>
          <w:trHeight w:val="31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Магазин с.Медяково</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15,9 кв.м.</w:t>
            </w:r>
          </w:p>
        </w:tc>
      </w:tr>
      <w:tr w:rsidR="000D5F17" w:rsidRPr="00CE1C4F" w:rsidTr="006B0E66">
        <w:trPr>
          <w:trHeight w:val="31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Магазин с.Вагино</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37,9 кв.м.</w:t>
            </w:r>
          </w:p>
        </w:tc>
      </w:tr>
      <w:tr w:rsidR="000D5F17" w:rsidRPr="00CE1C4F" w:rsidTr="006B0E66">
        <w:trPr>
          <w:trHeight w:val="31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ЛЭП-0,4 кВ Красный завод, по ул.санаторий «Краснозаводский»</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0D5F17" w:rsidRPr="00CE1C4F" w:rsidRDefault="000D5F17" w:rsidP="000D5F17">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224 м</w:t>
            </w:r>
          </w:p>
        </w:tc>
      </w:tr>
    </w:tbl>
    <w:p w:rsidR="001B6D9D" w:rsidRPr="00CE1C4F" w:rsidRDefault="000D5F17" w:rsidP="000D5F17">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p>
    <w:p w:rsidR="000D5F17" w:rsidRPr="00CE1C4F" w:rsidRDefault="001B6D9D" w:rsidP="006F12A3">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055948" w:rsidRPr="00CE1C4F">
        <w:rPr>
          <w:rFonts w:ascii="Times New Roman" w:eastAsia="Times New Roman" w:hAnsi="Times New Roman" w:cs="Times New Roman"/>
          <w:i/>
          <w:sz w:val="24"/>
          <w:szCs w:val="24"/>
        </w:rPr>
        <w:t>В сфере земельных отношений</w:t>
      </w:r>
      <w:r w:rsidR="00055948" w:rsidRPr="00CE1C4F">
        <w:rPr>
          <w:rFonts w:ascii="Times New Roman" w:eastAsia="Times New Roman" w:hAnsi="Times New Roman" w:cs="Times New Roman"/>
          <w:sz w:val="24"/>
          <w:szCs w:val="24"/>
        </w:rPr>
        <w:t>н</w:t>
      </w:r>
      <w:r w:rsidR="00055948" w:rsidRPr="00CE1C4F">
        <w:rPr>
          <w:rFonts w:ascii="Times New Roman" w:hAnsi="Times New Roman" w:cs="Times New Roman"/>
          <w:sz w:val="24"/>
          <w:szCs w:val="24"/>
        </w:rPr>
        <w:t>а 01.01.201</w:t>
      </w:r>
      <w:r w:rsidR="008D2DDD" w:rsidRPr="00CE1C4F">
        <w:rPr>
          <w:rFonts w:ascii="Times New Roman" w:hAnsi="Times New Roman" w:cs="Times New Roman"/>
          <w:sz w:val="24"/>
          <w:szCs w:val="24"/>
        </w:rPr>
        <w:t>8</w:t>
      </w:r>
      <w:r w:rsidR="00055948" w:rsidRPr="00CE1C4F">
        <w:rPr>
          <w:rFonts w:ascii="Times New Roman" w:hAnsi="Times New Roman" w:cs="Times New Roman"/>
          <w:sz w:val="24"/>
          <w:szCs w:val="24"/>
        </w:rPr>
        <w:t xml:space="preserve"> года:</w:t>
      </w:r>
    </w:p>
    <w:p w:rsidR="008D2DDD" w:rsidRPr="00CE1C4F" w:rsidRDefault="00055948" w:rsidP="005E14EC">
      <w:pPr>
        <w:spacing w:line="240" w:lineRule="auto"/>
        <w:ind w:firstLine="720"/>
        <w:contextualSpacing/>
        <w:jc w:val="both"/>
        <w:rPr>
          <w:rFonts w:ascii="Times New Roman" w:hAnsi="Times New Roman" w:cs="Times New Roman"/>
          <w:sz w:val="24"/>
          <w:szCs w:val="24"/>
        </w:rPr>
      </w:pPr>
      <w:r w:rsidRPr="00CE1C4F">
        <w:rPr>
          <w:rFonts w:ascii="Times New Roman" w:hAnsi="Times New Roman" w:cs="Times New Roman"/>
          <w:sz w:val="24"/>
          <w:szCs w:val="24"/>
        </w:rPr>
        <w:t>Общая сумма начислений арендной платы за использование земельных участков в 201</w:t>
      </w:r>
      <w:r w:rsidR="008D2DDD" w:rsidRPr="00CE1C4F">
        <w:rPr>
          <w:rFonts w:ascii="Times New Roman" w:hAnsi="Times New Roman" w:cs="Times New Roman"/>
          <w:sz w:val="24"/>
          <w:szCs w:val="24"/>
        </w:rPr>
        <w:t>7</w:t>
      </w:r>
      <w:r w:rsidRPr="00CE1C4F">
        <w:rPr>
          <w:rFonts w:ascii="Times New Roman" w:hAnsi="Times New Roman" w:cs="Times New Roman"/>
          <w:sz w:val="24"/>
          <w:szCs w:val="24"/>
        </w:rPr>
        <w:t xml:space="preserve"> году составила</w:t>
      </w:r>
      <w:r w:rsidR="005E14EC" w:rsidRPr="00CE1C4F">
        <w:rPr>
          <w:rFonts w:ascii="Times New Roman" w:hAnsi="Times New Roman" w:cs="Times New Roman"/>
          <w:sz w:val="24"/>
          <w:szCs w:val="24"/>
        </w:rPr>
        <w:t xml:space="preserve"> 2825,09 </w:t>
      </w:r>
      <w:r w:rsidRPr="00CE1C4F">
        <w:rPr>
          <w:rFonts w:ascii="Times New Roman" w:hAnsi="Times New Roman" w:cs="Times New Roman"/>
          <w:sz w:val="24"/>
          <w:szCs w:val="24"/>
        </w:rPr>
        <w:t xml:space="preserve">тыс. руб. </w:t>
      </w:r>
    </w:p>
    <w:p w:rsidR="00055948" w:rsidRPr="00CE1C4F" w:rsidRDefault="00055948" w:rsidP="005E14EC">
      <w:pPr>
        <w:spacing w:line="240" w:lineRule="auto"/>
        <w:ind w:firstLine="720"/>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Поступило платежей на сумму </w:t>
      </w:r>
      <w:r w:rsidR="005E14EC" w:rsidRPr="00CE1C4F">
        <w:rPr>
          <w:rFonts w:ascii="Times New Roman" w:hAnsi="Times New Roman" w:cs="Times New Roman"/>
          <w:sz w:val="24"/>
          <w:szCs w:val="24"/>
        </w:rPr>
        <w:t xml:space="preserve"> 2468,9 </w:t>
      </w:r>
      <w:r w:rsidRPr="00CE1C4F">
        <w:rPr>
          <w:rFonts w:ascii="Times New Roman" w:hAnsi="Times New Roman" w:cs="Times New Roman"/>
          <w:sz w:val="24"/>
          <w:szCs w:val="24"/>
        </w:rPr>
        <w:t>тыс. руб.</w:t>
      </w:r>
    </w:p>
    <w:p w:rsidR="00886DD7" w:rsidRPr="00CE1C4F" w:rsidRDefault="005E14EC" w:rsidP="00CE1C4F">
      <w:pPr>
        <w:spacing w:line="240" w:lineRule="auto"/>
        <w:ind w:firstLine="720"/>
        <w:contextualSpacing/>
        <w:jc w:val="both"/>
        <w:rPr>
          <w:rFonts w:ascii="Times New Roman" w:hAnsi="Times New Roman" w:cs="Times New Roman"/>
          <w:sz w:val="24"/>
          <w:szCs w:val="24"/>
        </w:rPr>
      </w:pPr>
      <w:r w:rsidRPr="00CE1C4F">
        <w:rPr>
          <w:rFonts w:ascii="Times New Roman" w:hAnsi="Times New Roman" w:cs="Times New Roman"/>
          <w:sz w:val="24"/>
          <w:szCs w:val="24"/>
        </w:rPr>
        <w:t>Девять</w:t>
      </w:r>
      <w:r w:rsidR="00055948" w:rsidRPr="00CE1C4F">
        <w:rPr>
          <w:rFonts w:ascii="Times New Roman" w:hAnsi="Times New Roman" w:cs="Times New Roman"/>
          <w:sz w:val="24"/>
          <w:szCs w:val="24"/>
        </w:rPr>
        <w:t xml:space="preserve"> арендаторов (ИП, К(Ф)Х, юридических лиц) имеют задолженность на сумму </w:t>
      </w:r>
      <w:r w:rsidRPr="00CE1C4F">
        <w:rPr>
          <w:rFonts w:ascii="Times New Roman" w:hAnsi="Times New Roman" w:cs="Times New Roman"/>
          <w:sz w:val="24"/>
          <w:szCs w:val="24"/>
        </w:rPr>
        <w:t>1099,7</w:t>
      </w:r>
      <w:r w:rsidR="00055948" w:rsidRPr="00CE1C4F">
        <w:rPr>
          <w:rFonts w:ascii="Times New Roman" w:hAnsi="Times New Roman" w:cs="Times New Roman"/>
          <w:sz w:val="24"/>
          <w:szCs w:val="24"/>
        </w:rPr>
        <w:t xml:space="preserve"> тыс. руб. по состоянию на </w:t>
      </w:r>
      <w:r w:rsidR="008D2DDD" w:rsidRPr="00CE1C4F">
        <w:rPr>
          <w:rFonts w:ascii="Times New Roman" w:hAnsi="Times New Roman" w:cs="Times New Roman"/>
          <w:sz w:val="24"/>
          <w:szCs w:val="24"/>
        </w:rPr>
        <w:t>01.01.2018</w:t>
      </w:r>
      <w:r w:rsidR="00055948" w:rsidRPr="00CE1C4F">
        <w:rPr>
          <w:rFonts w:ascii="Times New Roman" w:hAnsi="Times New Roman" w:cs="Times New Roman"/>
          <w:sz w:val="24"/>
          <w:szCs w:val="24"/>
        </w:rPr>
        <w:t xml:space="preserve"> г., образованную в течение </w:t>
      </w:r>
      <w:r w:rsidRPr="00CE1C4F">
        <w:rPr>
          <w:rFonts w:ascii="Times New Roman" w:hAnsi="Times New Roman" w:cs="Times New Roman"/>
          <w:sz w:val="24"/>
          <w:szCs w:val="24"/>
        </w:rPr>
        <w:t>3-х</w:t>
      </w:r>
      <w:r w:rsidR="00055948" w:rsidRPr="00CE1C4F">
        <w:rPr>
          <w:rFonts w:ascii="Times New Roman" w:hAnsi="Times New Roman" w:cs="Times New Roman"/>
          <w:sz w:val="24"/>
          <w:szCs w:val="24"/>
        </w:rPr>
        <w:t xml:space="preserve"> лет</w:t>
      </w:r>
      <w:r w:rsidR="00886DD7" w:rsidRPr="00CE1C4F">
        <w:rPr>
          <w:rFonts w:ascii="Times New Roman" w:hAnsi="Times New Roman" w:cs="Times New Roman"/>
          <w:sz w:val="24"/>
          <w:szCs w:val="24"/>
        </w:rPr>
        <w:t xml:space="preserve"> (таблица 10)</w:t>
      </w:r>
      <w:r w:rsidR="008D1A99" w:rsidRPr="00CE1C4F">
        <w:rPr>
          <w:rFonts w:ascii="Times New Roman" w:hAnsi="Times New Roman" w:cs="Times New Roman"/>
          <w:sz w:val="24"/>
          <w:szCs w:val="24"/>
        </w:rPr>
        <w:t>:</w:t>
      </w:r>
      <w:r w:rsidR="00493986" w:rsidRPr="00CE1C4F">
        <w:rPr>
          <w:rFonts w:ascii="Times New Roman" w:hAnsi="Times New Roman" w:cs="Times New Roman"/>
          <w:sz w:val="24"/>
          <w:szCs w:val="24"/>
        </w:rPr>
        <w:t xml:space="preserve">                                                            </w:t>
      </w:r>
      <w:r w:rsidR="006F12A3" w:rsidRPr="00CE1C4F">
        <w:rPr>
          <w:rFonts w:ascii="Times New Roman" w:hAnsi="Times New Roman" w:cs="Times New Roman"/>
          <w:sz w:val="24"/>
          <w:szCs w:val="24"/>
        </w:rPr>
        <w:t xml:space="preserve">                               </w:t>
      </w:r>
    </w:p>
    <w:p w:rsidR="00493986" w:rsidRPr="00CE1C4F" w:rsidRDefault="00493986" w:rsidP="00493986">
      <w:pPr>
        <w:spacing w:line="240" w:lineRule="auto"/>
        <w:ind w:firstLine="720"/>
        <w:contextualSpacing/>
        <w:jc w:val="right"/>
        <w:rPr>
          <w:rFonts w:ascii="Times New Roman" w:hAnsi="Times New Roman" w:cs="Times New Roman"/>
          <w:i/>
          <w:sz w:val="24"/>
          <w:szCs w:val="24"/>
        </w:rPr>
      </w:pPr>
      <w:r w:rsidRPr="00CE1C4F">
        <w:rPr>
          <w:rFonts w:ascii="Times New Roman" w:hAnsi="Times New Roman" w:cs="Times New Roman"/>
          <w:i/>
          <w:sz w:val="24"/>
          <w:szCs w:val="24"/>
        </w:rPr>
        <w:t xml:space="preserve">Таблица </w:t>
      </w:r>
      <w:r w:rsidR="006F12A3" w:rsidRPr="00CE1C4F">
        <w:rPr>
          <w:rFonts w:ascii="Times New Roman" w:hAnsi="Times New Roman" w:cs="Times New Roman"/>
          <w:i/>
          <w:sz w:val="24"/>
          <w:szCs w:val="24"/>
        </w:rPr>
        <w:t>10</w:t>
      </w:r>
    </w:p>
    <w:p w:rsidR="006F12A3" w:rsidRPr="00CE1C4F" w:rsidRDefault="006F12A3" w:rsidP="006F12A3">
      <w:pPr>
        <w:spacing w:line="240" w:lineRule="auto"/>
        <w:ind w:firstLine="720"/>
        <w:contextualSpacing/>
        <w:jc w:val="center"/>
        <w:rPr>
          <w:rFonts w:ascii="Times New Roman" w:hAnsi="Times New Roman" w:cs="Times New Roman"/>
          <w:sz w:val="24"/>
          <w:szCs w:val="24"/>
        </w:rPr>
      </w:pPr>
      <w:r w:rsidRPr="00CE1C4F">
        <w:rPr>
          <w:rFonts w:ascii="Times New Roman" w:hAnsi="Times New Roman" w:cs="Times New Roman"/>
          <w:sz w:val="24"/>
          <w:szCs w:val="24"/>
        </w:rPr>
        <w:t>Задолженность по арендной плате в ра</w:t>
      </w:r>
      <w:r w:rsidR="00886DD7" w:rsidRPr="00CE1C4F">
        <w:rPr>
          <w:rFonts w:ascii="Times New Roman" w:hAnsi="Times New Roman" w:cs="Times New Roman"/>
          <w:sz w:val="24"/>
          <w:szCs w:val="24"/>
        </w:rPr>
        <w:t>зрезе арендаторов на 01.01.2018г.</w:t>
      </w:r>
    </w:p>
    <w:tbl>
      <w:tblPr>
        <w:tblStyle w:val="a5"/>
        <w:tblW w:w="0" w:type="auto"/>
        <w:tblLook w:val="04A0"/>
      </w:tblPr>
      <w:tblGrid>
        <w:gridCol w:w="540"/>
        <w:gridCol w:w="2835"/>
        <w:gridCol w:w="1621"/>
        <w:gridCol w:w="3907"/>
      </w:tblGrid>
      <w:tr w:rsidR="008D1A99" w:rsidRPr="00CE1C4F" w:rsidTr="00493986">
        <w:tc>
          <w:tcPr>
            <w:tcW w:w="540" w:type="dxa"/>
          </w:tcPr>
          <w:p w:rsidR="008D1A99" w:rsidRPr="00CE1C4F" w:rsidRDefault="008D1A99" w:rsidP="005E14EC">
            <w:pPr>
              <w:contextualSpacing/>
              <w:jc w:val="both"/>
            </w:pPr>
            <w:r w:rsidRPr="00CE1C4F">
              <w:t>№ п/п</w:t>
            </w:r>
          </w:p>
          <w:p w:rsidR="008D1A99" w:rsidRPr="00CE1C4F" w:rsidRDefault="008D1A99" w:rsidP="005E14EC">
            <w:pPr>
              <w:contextualSpacing/>
              <w:jc w:val="both"/>
            </w:pPr>
          </w:p>
        </w:tc>
        <w:tc>
          <w:tcPr>
            <w:tcW w:w="2835" w:type="dxa"/>
          </w:tcPr>
          <w:p w:rsidR="008D1A99" w:rsidRPr="00CE1C4F" w:rsidRDefault="008D1A99" w:rsidP="005E14EC">
            <w:pPr>
              <w:contextualSpacing/>
              <w:jc w:val="both"/>
            </w:pPr>
            <w:r w:rsidRPr="00CE1C4F">
              <w:t xml:space="preserve"> Наименование арендатора</w:t>
            </w:r>
          </w:p>
        </w:tc>
        <w:tc>
          <w:tcPr>
            <w:tcW w:w="1621" w:type="dxa"/>
          </w:tcPr>
          <w:p w:rsidR="008D1A99" w:rsidRPr="00CE1C4F" w:rsidRDefault="008D1A99" w:rsidP="008D1A99">
            <w:pPr>
              <w:contextualSpacing/>
              <w:jc w:val="both"/>
            </w:pPr>
            <w:r w:rsidRPr="00CE1C4F">
              <w:t>Ед.измерения</w:t>
            </w:r>
          </w:p>
        </w:tc>
        <w:tc>
          <w:tcPr>
            <w:tcW w:w="3907" w:type="dxa"/>
          </w:tcPr>
          <w:p w:rsidR="008D1A99" w:rsidRPr="00CE1C4F" w:rsidRDefault="008D1A99" w:rsidP="005E14EC">
            <w:pPr>
              <w:contextualSpacing/>
              <w:jc w:val="both"/>
            </w:pPr>
            <w:r w:rsidRPr="00CE1C4F">
              <w:t>Сумма задолженности</w:t>
            </w:r>
          </w:p>
        </w:tc>
      </w:tr>
      <w:tr w:rsidR="008D1A99" w:rsidRPr="00CE1C4F" w:rsidTr="00493986">
        <w:trPr>
          <w:trHeight w:val="180"/>
        </w:trPr>
        <w:tc>
          <w:tcPr>
            <w:tcW w:w="540" w:type="dxa"/>
          </w:tcPr>
          <w:p w:rsidR="008D1A99" w:rsidRPr="00CE1C4F" w:rsidRDefault="008D1A99" w:rsidP="005E14EC">
            <w:pPr>
              <w:contextualSpacing/>
              <w:jc w:val="both"/>
            </w:pPr>
            <w:r w:rsidRPr="00CE1C4F">
              <w:t>1</w:t>
            </w:r>
          </w:p>
        </w:tc>
        <w:tc>
          <w:tcPr>
            <w:tcW w:w="2835" w:type="dxa"/>
          </w:tcPr>
          <w:p w:rsidR="008D1A99" w:rsidRPr="00CE1C4F" w:rsidRDefault="008D1A99" w:rsidP="00493986">
            <w:pPr>
              <w:contextualSpacing/>
            </w:pPr>
            <w:r w:rsidRPr="00CE1C4F">
              <w:t>ООО «Арга»</w:t>
            </w:r>
          </w:p>
        </w:tc>
        <w:tc>
          <w:tcPr>
            <w:tcW w:w="1621" w:type="dxa"/>
            <w:vAlign w:val="center"/>
          </w:tcPr>
          <w:p w:rsidR="008D1A99" w:rsidRPr="00CE1C4F" w:rsidRDefault="00493986" w:rsidP="00493986">
            <w:pPr>
              <w:contextualSpacing/>
              <w:jc w:val="center"/>
            </w:pPr>
            <w:r w:rsidRPr="00CE1C4F">
              <w:t>тыс.рублей</w:t>
            </w:r>
          </w:p>
        </w:tc>
        <w:tc>
          <w:tcPr>
            <w:tcW w:w="3907" w:type="dxa"/>
            <w:vAlign w:val="center"/>
          </w:tcPr>
          <w:p w:rsidR="008D1A99" w:rsidRPr="00CE1C4F" w:rsidRDefault="00493986" w:rsidP="00493986">
            <w:pPr>
              <w:contextualSpacing/>
              <w:jc w:val="center"/>
            </w:pPr>
            <w:r w:rsidRPr="00CE1C4F">
              <w:t>190,4</w:t>
            </w:r>
          </w:p>
        </w:tc>
      </w:tr>
      <w:tr w:rsidR="00493986" w:rsidRPr="00CE1C4F" w:rsidTr="00493986">
        <w:tc>
          <w:tcPr>
            <w:tcW w:w="540" w:type="dxa"/>
          </w:tcPr>
          <w:p w:rsidR="00493986" w:rsidRPr="00CE1C4F" w:rsidRDefault="00493986" w:rsidP="005E14EC">
            <w:pPr>
              <w:contextualSpacing/>
              <w:jc w:val="both"/>
            </w:pPr>
            <w:r w:rsidRPr="00CE1C4F">
              <w:t>2</w:t>
            </w:r>
          </w:p>
        </w:tc>
        <w:tc>
          <w:tcPr>
            <w:tcW w:w="2835" w:type="dxa"/>
          </w:tcPr>
          <w:p w:rsidR="00493986" w:rsidRPr="00CE1C4F" w:rsidRDefault="00493986" w:rsidP="00493986">
            <w:pPr>
              <w:contextualSpacing/>
            </w:pPr>
            <w:r w:rsidRPr="00CE1C4F">
              <w:t>ООО  «Водоканал»</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494,8</w:t>
            </w:r>
          </w:p>
        </w:tc>
      </w:tr>
      <w:tr w:rsidR="00493986" w:rsidRPr="00CE1C4F" w:rsidTr="00493986">
        <w:tc>
          <w:tcPr>
            <w:tcW w:w="540" w:type="dxa"/>
          </w:tcPr>
          <w:p w:rsidR="00493986" w:rsidRPr="00CE1C4F" w:rsidRDefault="00493986" w:rsidP="005E14EC">
            <w:pPr>
              <w:contextualSpacing/>
              <w:jc w:val="both"/>
            </w:pPr>
            <w:r w:rsidRPr="00CE1C4F">
              <w:t>3</w:t>
            </w:r>
          </w:p>
        </w:tc>
        <w:tc>
          <w:tcPr>
            <w:tcW w:w="2835" w:type="dxa"/>
          </w:tcPr>
          <w:p w:rsidR="00493986" w:rsidRPr="00CE1C4F" w:rsidRDefault="00493986" w:rsidP="00493986">
            <w:pPr>
              <w:contextualSpacing/>
            </w:pPr>
            <w:r w:rsidRPr="00CE1C4F">
              <w:t>ИП Ерошкин Анатолий Николаевич</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155,4</w:t>
            </w:r>
          </w:p>
        </w:tc>
      </w:tr>
      <w:tr w:rsidR="00493986" w:rsidRPr="00CE1C4F" w:rsidTr="00493986">
        <w:tc>
          <w:tcPr>
            <w:tcW w:w="540" w:type="dxa"/>
          </w:tcPr>
          <w:p w:rsidR="00493986" w:rsidRPr="00CE1C4F" w:rsidRDefault="00493986" w:rsidP="005E14EC">
            <w:pPr>
              <w:contextualSpacing/>
              <w:jc w:val="both"/>
            </w:pPr>
            <w:r w:rsidRPr="00CE1C4F">
              <w:t>4</w:t>
            </w:r>
          </w:p>
        </w:tc>
        <w:tc>
          <w:tcPr>
            <w:tcW w:w="2835" w:type="dxa"/>
          </w:tcPr>
          <w:p w:rsidR="00493986" w:rsidRPr="00CE1C4F" w:rsidRDefault="00493986" w:rsidP="00493986">
            <w:pPr>
              <w:contextualSpacing/>
            </w:pPr>
            <w:r w:rsidRPr="00CE1C4F">
              <w:t>ИП Смолякова Екатерина Владимировна</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1,8</w:t>
            </w:r>
          </w:p>
        </w:tc>
      </w:tr>
      <w:tr w:rsidR="00493986" w:rsidRPr="00CE1C4F" w:rsidTr="00493986">
        <w:tc>
          <w:tcPr>
            <w:tcW w:w="540" w:type="dxa"/>
          </w:tcPr>
          <w:p w:rsidR="00493986" w:rsidRPr="00CE1C4F" w:rsidRDefault="00493986" w:rsidP="005E14EC">
            <w:pPr>
              <w:contextualSpacing/>
              <w:jc w:val="both"/>
            </w:pPr>
            <w:r w:rsidRPr="00CE1C4F">
              <w:t>5</w:t>
            </w:r>
          </w:p>
        </w:tc>
        <w:tc>
          <w:tcPr>
            <w:tcW w:w="2835" w:type="dxa"/>
          </w:tcPr>
          <w:p w:rsidR="00493986" w:rsidRPr="00CE1C4F" w:rsidRDefault="00493986" w:rsidP="00493986">
            <w:pPr>
              <w:contextualSpacing/>
            </w:pPr>
            <w:r w:rsidRPr="00CE1C4F">
              <w:t xml:space="preserve">ИП Григорян Роза </w:t>
            </w:r>
            <w:r w:rsidRPr="00CE1C4F">
              <w:lastRenderedPageBreak/>
              <w:t>Карапетовна</w:t>
            </w:r>
          </w:p>
        </w:tc>
        <w:tc>
          <w:tcPr>
            <w:tcW w:w="1621" w:type="dxa"/>
            <w:vAlign w:val="center"/>
          </w:tcPr>
          <w:p w:rsidR="00493986" w:rsidRPr="00CE1C4F" w:rsidRDefault="00493986" w:rsidP="00493986">
            <w:pPr>
              <w:contextualSpacing/>
              <w:jc w:val="center"/>
            </w:pPr>
            <w:r w:rsidRPr="00CE1C4F">
              <w:lastRenderedPageBreak/>
              <w:t>тыс.рублей</w:t>
            </w:r>
          </w:p>
        </w:tc>
        <w:tc>
          <w:tcPr>
            <w:tcW w:w="3907" w:type="dxa"/>
            <w:vAlign w:val="center"/>
          </w:tcPr>
          <w:p w:rsidR="00493986" w:rsidRPr="00CE1C4F" w:rsidRDefault="00493986" w:rsidP="00493986">
            <w:pPr>
              <w:contextualSpacing/>
              <w:jc w:val="center"/>
            </w:pPr>
            <w:r w:rsidRPr="00CE1C4F">
              <w:t>28,1</w:t>
            </w:r>
          </w:p>
        </w:tc>
      </w:tr>
      <w:tr w:rsidR="00493986" w:rsidRPr="00CE1C4F" w:rsidTr="00493986">
        <w:tc>
          <w:tcPr>
            <w:tcW w:w="540" w:type="dxa"/>
          </w:tcPr>
          <w:p w:rsidR="00493986" w:rsidRPr="00CE1C4F" w:rsidRDefault="00493986" w:rsidP="005E14EC">
            <w:pPr>
              <w:contextualSpacing/>
              <w:jc w:val="both"/>
            </w:pPr>
            <w:r w:rsidRPr="00CE1C4F">
              <w:lastRenderedPageBreak/>
              <w:t>6</w:t>
            </w:r>
          </w:p>
        </w:tc>
        <w:tc>
          <w:tcPr>
            <w:tcW w:w="2835" w:type="dxa"/>
          </w:tcPr>
          <w:p w:rsidR="00493986" w:rsidRPr="00CE1C4F" w:rsidRDefault="00493986" w:rsidP="00493986">
            <w:pPr>
              <w:contextualSpacing/>
            </w:pPr>
            <w:r w:rsidRPr="00CE1C4F">
              <w:t>ИП Бадалова Наталья Михайловна</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5,6</w:t>
            </w:r>
          </w:p>
        </w:tc>
      </w:tr>
      <w:tr w:rsidR="00493986" w:rsidRPr="00CE1C4F" w:rsidTr="00493986">
        <w:tc>
          <w:tcPr>
            <w:tcW w:w="540" w:type="dxa"/>
          </w:tcPr>
          <w:p w:rsidR="00493986" w:rsidRPr="00CE1C4F" w:rsidRDefault="00493986" w:rsidP="005E14EC">
            <w:pPr>
              <w:contextualSpacing/>
              <w:jc w:val="both"/>
            </w:pPr>
            <w:r w:rsidRPr="00CE1C4F">
              <w:t>7</w:t>
            </w:r>
          </w:p>
        </w:tc>
        <w:tc>
          <w:tcPr>
            <w:tcW w:w="2835" w:type="dxa"/>
          </w:tcPr>
          <w:p w:rsidR="00493986" w:rsidRPr="00CE1C4F" w:rsidRDefault="00493986" w:rsidP="00493986">
            <w:pPr>
              <w:contextualSpacing/>
            </w:pPr>
            <w:r w:rsidRPr="00CE1C4F">
              <w:t>КФХ Чирков Сергей Михайлович</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1,2</w:t>
            </w:r>
          </w:p>
        </w:tc>
      </w:tr>
      <w:tr w:rsidR="00493986" w:rsidRPr="00CE1C4F" w:rsidTr="00493986">
        <w:tc>
          <w:tcPr>
            <w:tcW w:w="540" w:type="dxa"/>
          </w:tcPr>
          <w:p w:rsidR="00493986" w:rsidRPr="00CE1C4F" w:rsidRDefault="00493986" w:rsidP="005E14EC">
            <w:pPr>
              <w:contextualSpacing/>
              <w:jc w:val="both"/>
            </w:pPr>
            <w:r w:rsidRPr="00CE1C4F">
              <w:t>8</w:t>
            </w:r>
          </w:p>
        </w:tc>
        <w:tc>
          <w:tcPr>
            <w:tcW w:w="2835" w:type="dxa"/>
          </w:tcPr>
          <w:p w:rsidR="00493986" w:rsidRPr="00CE1C4F" w:rsidRDefault="00493986" w:rsidP="00493986">
            <w:pPr>
              <w:contextualSpacing/>
            </w:pPr>
            <w:r w:rsidRPr="00CE1C4F">
              <w:t>Крикливых Евгений Валерьевич</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23,8</w:t>
            </w:r>
          </w:p>
        </w:tc>
      </w:tr>
      <w:tr w:rsidR="00493986" w:rsidRPr="00CE1C4F" w:rsidTr="00493986">
        <w:tc>
          <w:tcPr>
            <w:tcW w:w="540" w:type="dxa"/>
          </w:tcPr>
          <w:p w:rsidR="00493986" w:rsidRPr="00CE1C4F" w:rsidRDefault="00493986" w:rsidP="005E14EC">
            <w:pPr>
              <w:contextualSpacing/>
              <w:jc w:val="both"/>
            </w:pPr>
            <w:r w:rsidRPr="00CE1C4F">
              <w:t>9</w:t>
            </w:r>
          </w:p>
        </w:tc>
        <w:tc>
          <w:tcPr>
            <w:tcW w:w="2835" w:type="dxa"/>
          </w:tcPr>
          <w:p w:rsidR="00493986" w:rsidRPr="00CE1C4F" w:rsidRDefault="00493986" w:rsidP="00493986">
            <w:pPr>
              <w:contextualSpacing/>
            </w:pPr>
            <w:r w:rsidRPr="00CE1C4F">
              <w:t>Грищук Павел Валерьевич</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198,6</w:t>
            </w:r>
          </w:p>
        </w:tc>
      </w:tr>
      <w:tr w:rsidR="00493986" w:rsidRPr="00CE1C4F" w:rsidTr="00493986">
        <w:tc>
          <w:tcPr>
            <w:tcW w:w="540" w:type="dxa"/>
          </w:tcPr>
          <w:p w:rsidR="00493986" w:rsidRPr="00CE1C4F" w:rsidRDefault="00493986" w:rsidP="005E14EC">
            <w:pPr>
              <w:contextualSpacing/>
              <w:jc w:val="both"/>
            </w:pPr>
          </w:p>
        </w:tc>
        <w:tc>
          <w:tcPr>
            <w:tcW w:w="2835" w:type="dxa"/>
          </w:tcPr>
          <w:p w:rsidR="00493986" w:rsidRPr="00CE1C4F" w:rsidRDefault="00493986" w:rsidP="005E14EC">
            <w:pPr>
              <w:contextualSpacing/>
              <w:jc w:val="both"/>
            </w:pPr>
            <w:r w:rsidRPr="00CE1C4F">
              <w:t>Итого</w:t>
            </w:r>
          </w:p>
        </w:tc>
        <w:tc>
          <w:tcPr>
            <w:tcW w:w="1621" w:type="dxa"/>
            <w:vAlign w:val="center"/>
          </w:tcPr>
          <w:p w:rsidR="00493986" w:rsidRPr="00CE1C4F" w:rsidRDefault="00493986" w:rsidP="00493986">
            <w:pPr>
              <w:contextualSpacing/>
              <w:jc w:val="center"/>
            </w:pPr>
            <w:r w:rsidRPr="00CE1C4F">
              <w:t>тыс.рублей</w:t>
            </w:r>
          </w:p>
        </w:tc>
        <w:tc>
          <w:tcPr>
            <w:tcW w:w="3907" w:type="dxa"/>
            <w:vAlign w:val="center"/>
          </w:tcPr>
          <w:p w:rsidR="00493986" w:rsidRPr="00CE1C4F" w:rsidRDefault="00493986" w:rsidP="00493986">
            <w:pPr>
              <w:contextualSpacing/>
              <w:jc w:val="center"/>
            </w:pPr>
            <w:r w:rsidRPr="00CE1C4F">
              <w:t>1099,7</w:t>
            </w:r>
          </w:p>
        </w:tc>
      </w:tr>
    </w:tbl>
    <w:p w:rsidR="008D1A99" w:rsidRPr="00CE1C4F" w:rsidRDefault="008D1A99" w:rsidP="005E14EC">
      <w:pPr>
        <w:spacing w:line="240" w:lineRule="auto"/>
        <w:ind w:firstLine="720"/>
        <w:contextualSpacing/>
        <w:jc w:val="both"/>
        <w:rPr>
          <w:rFonts w:ascii="Times New Roman" w:hAnsi="Times New Roman" w:cs="Times New Roman"/>
          <w:sz w:val="24"/>
          <w:szCs w:val="24"/>
        </w:rPr>
      </w:pPr>
    </w:p>
    <w:p w:rsidR="005E14EC" w:rsidRPr="00CE1C4F" w:rsidRDefault="00055948" w:rsidP="005E14EC">
      <w:pPr>
        <w:spacing w:line="240" w:lineRule="auto"/>
        <w:ind w:firstLine="720"/>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Направлено 8 претензионных писем на сумму </w:t>
      </w:r>
      <w:r w:rsidR="005E14EC" w:rsidRPr="00CE1C4F">
        <w:rPr>
          <w:rFonts w:ascii="Times New Roman" w:hAnsi="Times New Roman" w:cs="Times New Roman"/>
          <w:sz w:val="24"/>
          <w:szCs w:val="24"/>
        </w:rPr>
        <w:t>432,2</w:t>
      </w:r>
      <w:r w:rsidRPr="00CE1C4F">
        <w:rPr>
          <w:rFonts w:ascii="Times New Roman" w:hAnsi="Times New Roman" w:cs="Times New Roman"/>
          <w:sz w:val="24"/>
          <w:szCs w:val="24"/>
        </w:rPr>
        <w:t xml:space="preserve"> тыс. руб. </w:t>
      </w:r>
    </w:p>
    <w:p w:rsidR="00055948" w:rsidRPr="00CE1C4F" w:rsidRDefault="00055948" w:rsidP="005E14EC">
      <w:pPr>
        <w:spacing w:line="240" w:lineRule="auto"/>
        <w:ind w:firstLine="720"/>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По </w:t>
      </w:r>
      <w:r w:rsidR="005E14EC" w:rsidRPr="00CE1C4F">
        <w:rPr>
          <w:rFonts w:ascii="Times New Roman" w:hAnsi="Times New Roman" w:cs="Times New Roman"/>
          <w:sz w:val="24"/>
          <w:szCs w:val="24"/>
        </w:rPr>
        <w:t>2</w:t>
      </w:r>
      <w:r w:rsidRPr="00CE1C4F">
        <w:rPr>
          <w:rFonts w:ascii="Times New Roman" w:hAnsi="Times New Roman" w:cs="Times New Roman"/>
          <w:sz w:val="24"/>
          <w:szCs w:val="24"/>
        </w:rPr>
        <w:t xml:space="preserve"> юридическим лицам </w:t>
      </w:r>
      <w:r w:rsidR="005E14EC" w:rsidRPr="00CE1C4F">
        <w:rPr>
          <w:rFonts w:ascii="Times New Roman" w:hAnsi="Times New Roman" w:cs="Times New Roman"/>
          <w:sz w:val="24"/>
          <w:szCs w:val="24"/>
        </w:rPr>
        <w:t xml:space="preserve">и 1 ИП </w:t>
      </w:r>
      <w:r w:rsidRPr="00CE1C4F">
        <w:rPr>
          <w:rFonts w:ascii="Times New Roman" w:hAnsi="Times New Roman" w:cs="Times New Roman"/>
          <w:sz w:val="24"/>
          <w:szCs w:val="24"/>
        </w:rPr>
        <w:t>ведутся судебные и вынесены решения суда о взыскании задолженности, получены исполнительные листы судебных приставов(оплата задолженности на данный момент ещё не производилась).</w:t>
      </w:r>
    </w:p>
    <w:p w:rsidR="00040E68" w:rsidRPr="00CE1C4F" w:rsidRDefault="00055948" w:rsidP="00040E68">
      <w:pPr>
        <w:spacing w:line="240" w:lineRule="auto"/>
        <w:ind w:firstLine="720"/>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Произведена полная оплата задолженности </w:t>
      </w:r>
      <w:r w:rsidR="005E14EC" w:rsidRPr="00CE1C4F">
        <w:rPr>
          <w:rFonts w:ascii="Times New Roman" w:hAnsi="Times New Roman" w:cs="Times New Roman"/>
          <w:sz w:val="24"/>
          <w:szCs w:val="24"/>
        </w:rPr>
        <w:t>ООО «Арга плюс»</w:t>
      </w:r>
      <w:r w:rsidRPr="00CE1C4F">
        <w:rPr>
          <w:rFonts w:ascii="Times New Roman" w:hAnsi="Times New Roman" w:cs="Times New Roman"/>
          <w:sz w:val="24"/>
          <w:szCs w:val="24"/>
        </w:rPr>
        <w:t xml:space="preserve"> в размере</w:t>
      </w:r>
      <w:r w:rsidR="005E14EC" w:rsidRPr="00CE1C4F">
        <w:rPr>
          <w:rFonts w:ascii="Times New Roman" w:hAnsi="Times New Roman" w:cs="Times New Roman"/>
          <w:sz w:val="24"/>
          <w:szCs w:val="24"/>
        </w:rPr>
        <w:t xml:space="preserve"> 651,2</w:t>
      </w:r>
      <w:r w:rsidRPr="00CE1C4F">
        <w:rPr>
          <w:rFonts w:ascii="Times New Roman" w:hAnsi="Times New Roman" w:cs="Times New Roman"/>
          <w:sz w:val="24"/>
          <w:szCs w:val="24"/>
        </w:rPr>
        <w:t xml:space="preserve"> тыс. руб., оплата задолженности К(Ф)Х </w:t>
      </w:r>
      <w:r w:rsidR="005E14EC" w:rsidRPr="00CE1C4F">
        <w:rPr>
          <w:rFonts w:ascii="Times New Roman" w:hAnsi="Times New Roman" w:cs="Times New Roman"/>
          <w:sz w:val="24"/>
          <w:szCs w:val="24"/>
        </w:rPr>
        <w:t>Чирковым</w:t>
      </w:r>
      <w:r w:rsidRPr="00CE1C4F">
        <w:rPr>
          <w:rFonts w:ascii="Times New Roman" w:hAnsi="Times New Roman" w:cs="Times New Roman"/>
          <w:sz w:val="24"/>
          <w:szCs w:val="24"/>
        </w:rPr>
        <w:t xml:space="preserve"> на сумму </w:t>
      </w:r>
      <w:r w:rsidR="005E14EC" w:rsidRPr="00CE1C4F">
        <w:rPr>
          <w:rFonts w:ascii="Times New Roman" w:hAnsi="Times New Roman" w:cs="Times New Roman"/>
          <w:sz w:val="24"/>
          <w:szCs w:val="24"/>
        </w:rPr>
        <w:t>1,2</w:t>
      </w:r>
      <w:r w:rsidRPr="00CE1C4F">
        <w:rPr>
          <w:rFonts w:ascii="Times New Roman" w:hAnsi="Times New Roman" w:cs="Times New Roman"/>
          <w:sz w:val="24"/>
          <w:szCs w:val="24"/>
        </w:rPr>
        <w:t xml:space="preserve"> тыс. руб.,ИП </w:t>
      </w:r>
      <w:r w:rsidR="005E14EC" w:rsidRPr="00CE1C4F">
        <w:rPr>
          <w:rFonts w:ascii="Times New Roman" w:hAnsi="Times New Roman" w:cs="Times New Roman"/>
          <w:sz w:val="24"/>
          <w:szCs w:val="24"/>
        </w:rPr>
        <w:t>Бодаловой</w:t>
      </w:r>
      <w:r w:rsidRPr="00CE1C4F">
        <w:rPr>
          <w:rFonts w:ascii="Times New Roman" w:hAnsi="Times New Roman" w:cs="Times New Roman"/>
          <w:sz w:val="24"/>
          <w:szCs w:val="24"/>
        </w:rPr>
        <w:t xml:space="preserve"> на сумму </w:t>
      </w:r>
      <w:r w:rsidR="005E14EC" w:rsidRPr="00CE1C4F">
        <w:rPr>
          <w:rFonts w:ascii="Times New Roman" w:hAnsi="Times New Roman" w:cs="Times New Roman"/>
          <w:sz w:val="24"/>
          <w:szCs w:val="24"/>
        </w:rPr>
        <w:t>10,28</w:t>
      </w:r>
      <w:r w:rsidRPr="00CE1C4F">
        <w:rPr>
          <w:rFonts w:ascii="Times New Roman" w:hAnsi="Times New Roman" w:cs="Times New Roman"/>
          <w:sz w:val="24"/>
          <w:szCs w:val="24"/>
        </w:rPr>
        <w:t xml:space="preserve"> тыс. руб</w:t>
      </w:r>
      <w:r w:rsidR="005E14EC" w:rsidRPr="00CE1C4F">
        <w:rPr>
          <w:rFonts w:ascii="Times New Roman" w:hAnsi="Times New Roman" w:cs="Times New Roman"/>
          <w:sz w:val="24"/>
          <w:szCs w:val="24"/>
        </w:rPr>
        <w:t>.</w:t>
      </w:r>
    </w:p>
    <w:p w:rsidR="00CE1C4F" w:rsidRPr="00CE1C4F" w:rsidRDefault="008D2DDD" w:rsidP="00CE1C4F">
      <w:pPr>
        <w:spacing w:line="240" w:lineRule="auto"/>
        <w:ind w:firstLine="720"/>
        <w:contextualSpacing/>
        <w:jc w:val="both"/>
        <w:rPr>
          <w:rFonts w:ascii="Times New Roman" w:hAnsi="Times New Roman" w:cs="Times New Roman"/>
          <w:sz w:val="24"/>
          <w:szCs w:val="24"/>
        </w:rPr>
      </w:pPr>
      <w:r w:rsidRPr="00CE1C4F">
        <w:rPr>
          <w:rFonts w:ascii="Times New Roman" w:hAnsi="Times New Roman" w:cs="Times New Roman"/>
          <w:sz w:val="24"/>
          <w:szCs w:val="24"/>
        </w:rPr>
        <w:t>Работа по постановке объектов недвижимости на государственный кадастровый учет, уточнению х</w:t>
      </w:r>
      <w:r w:rsidR="00886DD7" w:rsidRPr="00CE1C4F">
        <w:rPr>
          <w:rFonts w:ascii="Times New Roman" w:hAnsi="Times New Roman" w:cs="Times New Roman"/>
          <w:sz w:val="24"/>
          <w:szCs w:val="24"/>
        </w:rPr>
        <w:t xml:space="preserve">арактеристик и регистрации прав отражена в таблице 11. </w:t>
      </w:r>
    </w:p>
    <w:p w:rsidR="00CE1C4F" w:rsidRPr="00CE1C4F" w:rsidRDefault="00886DD7" w:rsidP="00CE1C4F">
      <w:pPr>
        <w:spacing w:line="240" w:lineRule="auto"/>
        <w:ind w:firstLine="720"/>
        <w:contextualSpacing/>
        <w:jc w:val="right"/>
        <w:rPr>
          <w:rFonts w:ascii="Times New Roman" w:hAnsi="Times New Roman" w:cs="Times New Roman"/>
          <w:i/>
          <w:sz w:val="24"/>
          <w:szCs w:val="24"/>
        </w:rPr>
      </w:pPr>
      <w:r w:rsidRPr="00CE1C4F">
        <w:rPr>
          <w:rFonts w:ascii="Times New Roman" w:hAnsi="Times New Roman" w:cs="Times New Roman"/>
          <w:i/>
          <w:sz w:val="24"/>
          <w:szCs w:val="24"/>
        </w:rPr>
        <w:t>Т</w:t>
      </w:r>
      <w:r w:rsidR="0068106A" w:rsidRPr="00CE1C4F">
        <w:rPr>
          <w:rFonts w:ascii="Times New Roman" w:hAnsi="Times New Roman" w:cs="Times New Roman"/>
          <w:i/>
          <w:sz w:val="24"/>
          <w:szCs w:val="24"/>
        </w:rPr>
        <w:t xml:space="preserve">аблица </w:t>
      </w:r>
      <w:r w:rsidRPr="00CE1C4F">
        <w:rPr>
          <w:rFonts w:ascii="Times New Roman" w:hAnsi="Times New Roman" w:cs="Times New Roman"/>
          <w:i/>
          <w:sz w:val="24"/>
          <w:szCs w:val="24"/>
        </w:rPr>
        <w:t>11</w:t>
      </w:r>
    </w:p>
    <w:p w:rsidR="00886DD7" w:rsidRPr="00CE1C4F" w:rsidRDefault="00886DD7" w:rsidP="00CE1C4F">
      <w:pPr>
        <w:spacing w:line="240" w:lineRule="auto"/>
        <w:ind w:firstLine="720"/>
        <w:contextualSpacing/>
        <w:jc w:val="center"/>
        <w:rPr>
          <w:rFonts w:ascii="Times New Roman" w:hAnsi="Times New Roman" w:cs="Times New Roman"/>
          <w:sz w:val="24"/>
          <w:szCs w:val="24"/>
        </w:rPr>
      </w:pPr>
      <w:r w:rsidRPr="00CE1C4F">
        <w:rPr>
          <w:rFonts w:ascii="Times New Roman" w:hAnsi="Times New Roman" w:cs="Times New Roman"/>
          <w:sz w:val="24"/>
          <w:szCs w:val="24"/>
        </w:rPr>
        <w:t>Постановка объектов недвижимости на государственный кадастровый учет, уточнение характеристик и регистрации прав</w:t>
      </w:r>
    </w:p>
    <w:tbl>
      <w:tblPr>
        <w:tblStyle w:val="a5"/>
        <w:tblW w:w="0" w:type="auto"/>
        <w:tblLayout w:type="fixed"/>
        <w:tblLook w:val="04A0"/>
      </w:tblPr>
      <w:tblGrid>
        <w:gridCol w:w="556"/>
        <w:gridCol w:w="5789"/>
        <w:gridCol w:w="1447"/>
        <w:gridCol w:w="1553"/>
      </w:tblGrid>
      <w:tr w:rsidR="008D2DDD" w:rsidRPr="00CE1C4F" w:rsidTr="00800AEC">
        <w:tc>
          <w:tcPr>
            <w:tcW w:w="556" w:type="dxa"/>
          </w:tcPr>
          <w:p w:rsidR="008D2DDD" w:rsidRPr="00CE1C4F" w:rsidRDefault="008D2DDD" w:rsidP="006B0E66">
            <w:pPr>
              <w:pStyle w:val="a7"/>
              <w:rPr>
                <w:rFonts w:ascii="Times New Roman" w:hAnsi="Times New Roman"/>
              </w:rPr>
            </w:pPr>
          </w:p>
        </w:tc>
        <w:tc>
          <w:tcPr>
            <w:tcW w:w="5789" w:type="dxa"/>
          </w:tcPr>
          <w:p w:rsidR="008D2DDD" w:rsidRPr="00CE1C4F" w:rsidRDefault="00800AEC" w:rsidP="006B0E66">
            <w:pPr>
              <w:pStyle w:val="a7"/>
              <w:rPr>
                <w:rFonts w:ascii="Times New Roman" w:hAnsi="Times New Roman"/>
              </w:rPr>
            </w:pPr>
            <w:r w:rsidRPr="00CE1C4F">
              <w:rPr>
                <w:rFonts w:ascii="Times New Roman" w:hAnsi="Times New Roman"/>
              </w:rPr>
              <w:t>Наименование показателя</w:t>
            </w:r>
          </w:p>
        </w:tc>
        <w:tc>
          <w:tcPr>
            <w:tcW w:w="1447" w:type="dxa"/>
          </w:tcPr>
          <w:p w:rsidR="008D2DDD" w:rsidRPr="00CE1C4F" w:rsidRDefault="008D2DDD" w:rsidP="006B0E66">
            <w:pPr>
              <w:pStyle w:val="a7"/>
              <w:rPr>
                <w:rFonts w:ascii="Times New Roman" w:hAnsi="Times New Roman"/>
              </w:rPr>
            </w:pPr>
            <w:r w:rsidRPr="00CE1C4F">
              <w:rPr>
                <w:rFonts w:ascii="Times New Roman" w:hAnsi="Times New Roman"/>
              </w:rPr>
              <w:t>количество</w:t>
            </w:r>
          </w:p>
        </w:tc>
        <w:tc>
          <w:tcPr>
            <w:tcW w:w="1553" w:type="dxa"/>
          </w:tcPr>
          <w:p w:rsidR="008D2DDD" w:rsidRPr="00CE1C4F" w:rsidRDefault="008D2DDD" w:rsidP="006B0E66">
            <w:pPr>
              <w:pStyle w:val="a7"/>
              <w:rPr>
                <w:rFonts w:ascii="Times New Roman" w:hAnsi="Times New Roman"/>
              </w:rPr>
            </w:pPr>
            <w:r w:rsidRPr="00CE1C4F">
              <w:rPr>
                <w:rFonts w:ascii="Times New Roman" w:hAnsi="Times New Roman"/>
              </w:rPr>
              <w:t>Площадь (</w:t>
            </w:r>
            <w:r w:rsidR="005E14EC" w:rsidRPr="00CE1C4F">
              <w:rPr>
                <w:rFonts w:ascii="Times New Roman" w:hAnsi="Times New Roman"/>
              </w:rPr>
              <w:t>тыс.</w:t>
            </w:r>
            <w:r w:rsidRPr="00CE1C4F">
              <w:rPr>
                <w:rFonts w:ascii="Times New Roman" w:hAnsi="Times New Roman"/>
              </w:rPr>
              <w:t>кв.м.)</w:t>
            </w:r>
          </w:p>
        </w:tc>
      </w:tr>
      <w:tr w:rsidR="008D2DDD" w:rsidRPr="00CE1C4F" w:rsidTr="00800AEC">
        <w:tc>
          <w:tcPr>
            <w:tcW w:w="556" w:type="dxa"/>
          </w:tcPr>
          <w:p w:rsidR="008D2DDD" w:rsidRPr="00CE1C4F" w:rsidRDefault="008D2DDD" w:rsidP="006B0E66">
            <w:pPr>
              <w:pStyle w:val="a7"/>
              <w:rPr>
                <w:rFonts w:ascii="Times New Roman" w:hAnsi="Times New Roman"/>
              </w:rPr>
            </w:pPr>
            <w:r w:rsidRPr="00CE1C4F">
              <w:rPr>
                <w:rFonts w:ascii="Times New Roman" w:hAnsi="Times New Roman"/>
              </w:rPr>
              <w:t>1</w:t>
            </w:r>
          </w:p>
        </w:tc>
        <w:tc>
          <w:tcPr>
            <w:tcW w:w="5789" w:type="dxa"/>
          </w:tcPr>
          <w:p w:rsidR="008D2DDD" w:rsidRPr="00CE1C4F" w:rsidRDefault="008D2DDD" w:rsidP="006B0E66">
            <w:pPr>
              <w:pStyle w:val="a7"/>
              <w:rPr>
                <w:rFonts w:ascii="Times New Roman" w:hAnsi="Times New Roman"/>
              </w:rPr>
            </w:pPr>
            <w:r w:rsidRPr="00CE1C4F">
              <w:rPr>
                <w:rFonts w:ascii="Times New Roman" w:hAnsi="Times New Roman"/>
              </w:rPr>
              <w:t>Всего подано заявлений в Росреестр</w:t>
            </w:r>
          </w:p>
        </w:tc>
        <w:tc>
          <w:tcPr>
            <w:tcW w:w="1447" w:type="dxa"/>
          </w:tcPr>
          <w:p w:rsidR="008D2DDD" w:rsidRPr="00CE1C4F" w:rsidRDefault="008D2DDD" w:rsidP="00800AEC">
            <w:pPr>
              <w:pStyle w:val="a7"/>
              <w:jc w:val="center"/>
              <w:rPr>
                <w:rFonts w:ascii="Times New Roman" w:hAnsi="Times New Roman"/>
              </w:rPr>
            </w:pPr>
            <w:r w:rsidRPr="00CE1C4F">
              <w:rPr>
                <w:rFonts w:ascii="Times New Roman" w:hAnsi="Times New Roman"/>
              </w:rPr>
              <w:t>226</w:t>
            </w:r>
          </w:p>
        </w:tc>
        <w:tc>
          <w:tcPr>
            <w:tcW w:w="1553" w:type="dxa"/>
          </w:tcPr>
          <w:p w:rsidR="008D2DDD" w:rsidRPr="00CE1C4F" w:rsidRDefault="008D2DDD" w:rsidP="00800AEC">
            <w:pPr>
              <w:pStyle w:val="a7"/>
              <w:jc w:val="center"/>
              <w:rPr>
                <w:rFonts w:ascii="Times New Roman" w:hAnsi="Times New Roman"/>
              </w:rPr>
            </w:pPr>
            <w:r w:rsidRPr="00CE1C4F">
              <w:rPr>
                <w:rFonts w:ascii="Times New Roman" w:hAnsi="Times New Roman"/>
              </w:rPr>
              <w:t>102590</w:t>
            </w:r>
            <w:r w:rsidR="005E14EC" w:rsidRPr="00CE1C4F">
              <w:rPr>
                <w:rFonts w:ascii="Times New Roman" w:hAnsi="Times New Roman"/>
              </w:rPr>
              <w:t>,</w:t>
            </w:r>
            <w:r w:rsidRPr="00CE1C4F">
              <w:rPr>
                <w:rFonts w:ascii="Times New Roman" w:hAnsi="Times New Roman"/>
              </w:rPr>
              <w:t>1</w:t>
            </w:r>
          </w:p>
        </w:tc>
      </w:tr>
      <w:tr w:rsidR="008D2DDD" w:rsidRPr="00CE1C4F" w:rsidTr="00800AEC">
        <w:tc>
          <w:tcPr>
            <w:tcW w:w="556" w:type="dxa"/>
          </w:tcPr>
          <w:p w:rsidR="008D2DDD" w:rsidRPr="00CE1C4F" w:rsidRDefault="008D2DDD" w:rsidP="006B0E66">
            <w:pPr>
              <w:pStyle w:val="a7"/>
              <w:rPr>
                <w:rFonts w:ascii="Times New Roman" w:hAnsi="Times New Roman"/>
              </w:rPr>
            </w:pPr>
            <w:r w:rsidRPr="00CE1C4F">
              <w:rPr>
                <w:rFonts w:ascii="Times New Roman" w:hAnsi="Times New Roman"/>
              </w:rPr>
              <w:t>2</w:t>
            </w:r>
          </w:p>
        </w:tc>
        <w:tc>
          <w:tcPr>
            <w:tcW w:w="5789" w:type="dxa"/>
          </w:tcPr>
          <w:p w:rsidR="008D2DDD" w:rsidRPr="00CE1C4F" w:rsidRDefault="008D2DDD" w:rsidP="006B0E66">
            <w:pPr>
              <w:pStyle w:val="a7"/>
              <w:rPr>
                <w:rFonts w:ascii="Times New Roman" w:hAnsi="Times New Roman"/>
              </w:rPr>
            </w:pPr>
            <w:r w:rsidRPr="00CE1C4F">
              <w:rPr>
                <w:rFonts w:ascii="Times New Roman" w:hAnsi="Times New Roman"/>
              </w:rPr>
              <w:t>Постановка на кадастровый учет, уточнение границ, площади</w:t>
            </w:r>
          </w:p>
        </w:tc>
        <w:tc>
          <w:tcPr>
            <w:tcW w:w="1447" w:type="dxa"/>
          </w:tcPr>
          <w:p w:rsidR="008D2DDD" w:rsidRPr="00CE1C4F" w:rsidRDefault="008D2DDD" w:rsidP="00800AEC">
            <w:pPr>
              <w:pStyle w:val="a7"/>
              <w:jc w:val="center"/>
              <w:rPr>
                <w:rFonts w:ascii="Times New Roman" w:hAnsi="Times New Roman"/>
              </w:rPr>
            </w:pPr>
            <w:r w:rsidRPr="00CE1C4F">
              <w:rPr>
                <w:rFonts w:ascii="Times New Roman" w:hAnsi="Times New Roman"/>
              </w:rPr>
              <w:t>79</w:t>
            </w:r>
          </w:p>
        </w:tc>
        <w:tc>
          <w:tcPr>
            <w:tcW w:w="1553" w:type="dxa"/>
          </w:tcPr>
          <w:p w:rsidR="008D2DDD" w:rsidRPr="00CE1C4F" w:rsidRDefault="008D2DDD" w:rsidP="00800AEC">
            <w:pPr>
              <w:pStyle w:val="a7"/>
              <w:jc w:val="center"/>
              <w:rPr>
                <w:rFonts w:ascii="Times New Roman" w:hAnsi="Times New Roman"/>
              </w:rPr>
            </w:pPr>
            <w:r w:rsidRPr="00CE1C4F">
              <w:rPr>
                <w:rFonts w:ascii="Times New Roman" w:hAnsi="Times New Roman"/>
              </w:rPr>
              <w:t>65170</w:t>
            </w:r>
            <w:r w:rsidR="005E14EC" w:rsidRPr="00CE1C4F">
              <w:rPr>
                <w:rFonts w:ascii="Times New Roman" w:hAnsi="Times New Roman"/>
              </w:rPr>
              <w:t>,4</w:t>
            </w:r>
          </w:p>
        </w:tc>
      </w:tr>
      <w:tr w:rsidR="008D2DDD" w:rsidRPr="00CE1C4F" w:rsidTr="00800AEC">
        <w:tc>
          <w:tcPr>
            <w:tcW w:w="556" w:type="dxa"/>
          </w:tcPr>
          <w:p w:rsidR="008D2DDD" w:rsidRPr="00CE1C4F" w:rsidRDefault="008D2DDD" w:rsidP="006B0E66">
            <w:pPr>
              <w:pStyle w:val="a7"/>
              <w:rPr>
                <w:rFonts w:ascii="Times New Roman" w:hAnsi="Times New Roman"/>
              </w:rPr>
            </w:pPr>
            <w:r w:rsidRPr="00CE1C4F">
              <w:rPr>
                <w:rFonts w:ascii="Times New Roman" w:hAnsi="Times New Roman"/>
              </w:rPr>
              <w:t>3</w:t>
            </w:r>
          </w:p>
        </w:tc>
        <w:tc>
          <w:tcPr>
            <w:tcW w:w="5789" w:type="dxa"/>
          </w:tcPr>
          <w:p w:rsidR="008D2DDD" w:rsidRPr="00CE1C4F" w:rsidRDefault="008D2DDD" w:rsidP="006B0E66">
            <w:pPr>
              <w:pStyle w:val="a7"/>
              <w:rPr>
                <w:rFonts w:ascii="Times New Roman" w:hAnsi="Times New Roman"/>
              </w:rPr>
            </w:pPr>
            <w:r w:rsidRPr="00CE1C4F">
              <w:rPr>
                <w:rFonts w:ascii="Times New Roman" w:hAnsi="Times New Roman"/>
              </w:rPr>
              <w:t>Снятие с кадастрового учета</w:t>
            </w:r>
          </w:p>
        </w:tc>
        <w:tc>
          <w:tcPr>
            <w:tcW w:w="1447" w:type="dxa"/>
          </w:tcPr>
          <w:p w:rsidR="008D2DDD" w:rsidRPr="00CE1C4F" w:rsidRDefault="008D2DDD" w:rsidP="00800AEC">
            <w:pPr>
              <w:pStyle w:val="a7"/>
              <w:jc w:val="center"/>
              <w:rPr>
                <w:rFonts w:ascii="Times New Roman" w:hAnsi="Times New Roman"/>
              </w:rPr>
            </w:pPr>
            <w:r w:rsidRPr="00CE1C4F">
              <w:rPr>
                <w:rFonts w:ascii="Times New Roman" w:hAnsi="Times New Roman"/>
              </w:rPr>
              <w:t>3</w:t>
            </w:r>
          </w:p>
        </w:tc>
        <w:tc>
          <w:tcPr>
            <w:tcW w:w="1553" w:type="dxa"/>
          </w:tcPr>
          <w:p w:rsidR="008D2DDD" w:rsidRPr="00CE1C4F" w:rsidRDefault="005E14EC" w:rsidP="00800AEC">
            <w:pPr>
              <w:pStyle w:val="a7"/>
              <w:jc w:val="center"/>
              <w:rPr>
                <w:rFonts w:ascii="Times New Roman" w:hAnsi="Times New Roman"/>
              </w:rPr>
            </w:pPr>
            <w:r w:rsidRPr="00CE1C4F">
              <w:rPr>
                <w:rFonts w:ascii="Times New Roman" w:hAnsi="Times New Roman"/>
              </w:rPr>
              <w:t>0,</w:t>
            </w:r>
            <w:r w:rsidR="008D2DDD" w:rsidRPr="00CE1C4F">
              <w:rPr>
                <w:rFonts w:ascii="Times New Roman" w:hAnsi="Times New Roman"/>
              </w:rPr>
              <w:t>161</w:t>
            </w:r>
          </w:p>
        </w:tc>
      </w:tr>
      <w:tr w:rsidR="008D2DDD" w:rsidRPr="00CE1C4F" w:rsidTr="00800AEC">
        <w:tc>
          <w:tcPr>
            <w:tcW w:w="556" w:type="dxa"/>
          </w:tcPr>
          <w:p w:rsidR="008D2DDD" w:rsidRPr="00CE1C4F" w:rsidRDefault="008D2DDD" w:rsidP="006B0E66">
            <w:pPr>
              <w:pStyle w:val="a7"/>
              <w:rPr>
                <w:rFonts w:ascii="Times New Roman" w:hAnsi="Times New Roman"/>
              </w:rPr>
            </w:pPr>
            <w:r w:rsidRPr="00CE1C4F">
              <w:rPr>
                <w:rFonts w:ascii="Times New Roman" w:hAnsi="Times New Roman"/>
              </w:rPr>
              <w:t>4</w:t>
            </w:r>
          </w:p>
        </w:tc>
        <w:tc>
          <w:tcPr>
            <w:tcW w:w="5789" w:type="dxa"/>
          </w:tcPr>
          <w:p w:rsidR="008D2DDD" w:rsidRPr="00CE1C4F" w:rsidRDefault="008D2DDD" w:rsidP="006B0E66">
            <w:pPr>
              <w:pStyle w:val="a7"/>
              <w:rPr>
                <w:rFonts w:ascii="Times New Roman" w:hAnsi="Times New Roman"/>
              </w:rPr>
            </w:pPr>
            <w:r w:rsidRPr="00CE1C4F">
              <w:rPr>
                <w:rFonts w:ascii="Times New Roman" w:hAnsi="Times New Roman"/>
              </w:rPr>
              <w:t>Регистрация прав</w:t>
            </w:r>
          </w:p>
        </w:tc>
        <w:tc>
          <w:tcPr>
            <w:tcW w:w="1447" w:type="dxa"/>
          </w:tcPr>
          <w:p w:rsidR="008D2DDD" w:rsidRPr="00CE1C4F" w:rsidRDefault="008D2DDD" w:rsidP="00800AEC">
            <w:pPr>
              <w:pStyle w:val="a7"/>
              <w:jc w:val="center"/>
              <w:rPr>
                <w:rFonts w:ascii="Times New Roman" w:hAnsi="Times New Roman"/>
              </w:rPr>
            </w:pPr>
            <w:r w:rsidRPr="00CE1C4F">
              <w:rPr>
                <w:rFonts w:ascii="Times New Roman" w:hAnsi="Times New Roman"/>
              </w:rPr>
              <w:t>144</w:t>
            </w:r>
          </w:p>
        </w:tc>
        <w:tc>
          <w:tcPr>
            <w:tcW w:w="1553" w:type="dxa"/>
          </w:tcPr>
          <w:p w:rsidR="008D2DDD" w:rsidRPr="00CE1C4F" w:rsidRDefault="008D2DDD" w:rsidP="00800AEC">
            <w:pPr>
              <w:pStyle w:val="a7"/>
              <w:jc w:val="center"/>
              <w:rPr>
                <w:rFonts w:ascii="Times New Roman" w:hAnsi="Times New Roman"/>
              </w:rPr>
            </w:pPr>
            <w:r w:rsidRPr="00CE1C4F">
              <w:rPr>
                <w:rFonts w:ascii="Times New Roman" w:hAnsi="Times New Roman"/>
              </w:rPr>
              <w:t>374</w:t>
            </w:r>
            <w:r w:rsidR="005E14EC" w:rsidRPr="00CE1C4F">
              <w:rPr>
                <w:rFonts w:ascii="Times New Roman" w:hAnsi="Times New Roman"/>
              </w:rPr>
              <w:t>20</w:t>
            </w:r>
          </w:p>
        </w:tc>
      </w:tr>
    </w:tbl>
    <w:p w:rsidR="00CE1C4F" w:rsidRPr="00CE1C4F" w:rsidRDefault="008D2DDD" w:rsidP="00CE1C4F">
      <w:pPr>
        <w:pStyle w:val="a7"/>
        <w:rPr>
          <w:rFonts w:ascii="Times New Roman" w:hAnsi="Times New Roman"/>
          <w:sz w:val="24"/>
          <w:szCs w:val="24"/>
        </w:rPr>
      </w:pPr>
      <w:r w:rsidRPr="00CE1C4F">
        <w:rPr>
          <w:rFonts w:ascii="Times New Roman" w:hAnsi="Times New Roman"/>
          <w:i/>
          <w:sz w:val="24"/>
          <w:szCs w:val="24"/>
        </w:rPr>
        <w:t>Предоставление земельных участков</w:t>
      </w:r>
      <w:r w:rsidR="00CE1C4F" w:rsidRPr="00CE1C4F">
        <w:rPr>
          <w:rFonts w:ascii="Times New Roman" w:hAnsi="Times New Roman"/>
          <w:sz w:val="24"/>
          <w:szCs w:val="24"/>
        </w:rPr>
        <w:t xml:space="preserve">. </w:t>
      </w:r>
      <w:r w:rsidRPr="00CE1C4F">
        <w:rPr>
          <w:rFonts w:ascii="Times New Roman" w:hAnsi="Times New Roman"/>
          <w:sz w:val="24"/>
          <w:szCs w:val="24"/>
        </w:rPr>
        <w:t xml:space="preserve">Всего поступило заявлений об утверждении схем земельных участков - 149, из них возвращалось для доработки – 9. </w:t>
      </w:r>
    </w:p>
    <w:p w:rsidR="00CE1C4F" w:rsidRPr="00CE1C4F" w:rsidRDefault="00CE1C4F" w:rsidP="00CE1C4F">
      <w:pPr>
        <w:pStyle w:val="a7"/>
        <w:rPr>
          <w:rFonts w:ascii="Times New Roman" w:hAnsi="Times New Roman"/>
          <w:sz w:val="24"/>
          <w:szCs w:val="24"/>
        </w:rPr>
      </w:pPr>
      <w:r w:rsidRPr="00CE1C4F">
        <w:rPr>
          <w:rFonts w:ascii="Times New Roman" w:hAnsi="Times New Roman"/>
          <w:sz w:val="24"/>
          <w:szCs w:val="24"/>
        </w:rPr>
        <w:tab/>
      </w:r>
      <w:r w:rsidR="008D2DDD" w:rsidRPr="00CE1C4F">
        <w:rPr>
          <w:rFonts w:ascii="Times New Roman" w:hAnsi="Times New Roman"/>
          <w:sz w:val="24"/>
          <w:szCs w:val="24"/>
        </w:rPr>
        <w:t xml:space="preserve">Согласовано и подготовлено решений об утверждении схем расположения земельных участков на кадастровом плане территории –132. </w:t>
      </w:r>
    </w:p>
    <w:p w:rsidR="00CE1C4F" w:rsidRPr="00CE1C4F" w:rsidRDefault="00CE1C4F" w:rsidP="00CE1C4F">
      <w:pPr>
        <w:pStyle w:val="a7"/>
        <w:rPr>
          <w:rFonts w:ascii="Times New Roman" w:hAnsi="Times New Roman"/>
          <w:sz w:val="24"/>
          <w:szCs w:val="24"/>
        </w:rPr>
      </w:pPr>
      <w:r w:rsidRPr="00CE1C4F">
        <w:rPr>
          <w:rFonts w:ascii="Times New Roman" w:hAnsi="Times New Roman"/>
          <w:sz w:val="24"/>
          <w:szCs w:val="24"/>
        </w:rPr>
        <w:tab/>
      </w:r>
      <w:r w:rsidR="008D2DDD" w:rsidRPr="00CE1C4F">
        <w:rPr>
          <w:rFonts w:ascii="Times New Roman" w:hAnsi="Times New Roman"/>
          <w:sz w:val="24"/>
          <w:szCs w:val="24"/>
        </w:rPr>
        <w:t>Подготовлено 2 решения о предварительном согласовании предоставления земельного участка.</w:t>
      </w:r>
      <w:r w:rsidR="00886DD7" w:rsidRPr="00CE1C4F">
        <w:rPr>
          <w:rFonts w:ascii="Times New Roman" w:hAnsi="Times New Roman"/>
          <w:sz w:val="24"/>
          <w:szCs w:val="24"/>
        </w:rPr>
        <w:t xml:space="preserve"> </w:t>
      </w:r>
    </w:p>
    <w:p w:rsidR="008D2DDD" w:rsidRPr="00CE1C4F" w:rsidRDefault="00CE1C4F" w:rsidP="00CE1C4F">
      <w:pPr>
        <w:pStyle w:val="a7"/>
        <w:rPr>
          <w:rFonts w:ascii="Times New Roman" w:hAnsi="Times New Roman"/>
          <w:sz w:val="24"/>
          <w:szCs w:val="24"/>
        </w:rPr>
      </w:pPr>
      <w:r w:rsidRPr="00CE1C4F">
        <w:rPr>
          <w:rFonts w:ascii="Times New Roman" w:hAnsi="Times New Roman"/>
          <w:sz w:val="24"/>
          <w:szCs w:val="24"/>
        </w:rPr>
        <w:tab/>
      </w:r>
      <w:r w:rsidR="00886DD7" w:rsidRPr="00CE1C4F">
        <w:rPr>
          <w:rFonts w:ascii="Times New Roman" w:hAnsi="Times New Roman"/>
          <w:sz w:val="24"/>
          <w:szCs w:val="24"/>
        </w:rPr>
        <w:t>Предоставление земельных участков в 2017 году по виду предоставления отражено в таблице 12.</w:t>
      </w:r>
    </w:p>
    <w:p w:rsidR="008D2DDD" w:rsidRPr="00CE1C4F" w:rsidRDefault="00040E68" w:rsidP="008D2DDD">
      <w:pPr>
        <w:pStyle w:val="a7"/>
        <w:ind w:firstLine="708"/>
        <w:rPr>
          <w:rFonts w:ascii="Times New Roman" w:hAnsi="Times New Roman"/>
          <w:i/>
          <w:sz w:val="24"/>
          <w:szCs w:val="24"/>
        </w:rPr>
      </w:pPr>
      <w:r w:rsidRPr="00CE1C4F">
        <w:rPr>
          <w:rFonts w:ascii="Times New Roman" w:hAnsi="Times New Roman"/>
          <w:i/>
          <w:sz w:val="24"/>
          <w:szCs w:val="24"/>
        </w:rPr>
        <w:t xml:space="preserve">                                                                                                                       </w:t>
      </w:r>
      <w:r w:rsidR="008A5A4E" w:rsidRPr="00CE1C4F">
        <w:rPr>
          <w:rFonts w:ascii="Times New Roman" w:hAnsi="Times New Roman"/>
          <w:i/>
          <w:sz w:val="24"/>
          <w:szCs w:val="24"/>
        </w:rPr>
        <w:t xml:space="preserve">  </w:t>
      </w:r>
      <w:r w:rsidRPr="00CE1C4F">
        <w:rPr>
          <w:rFonts w:ascii="Times New Roman" w:hAnsi="Times New Roman"/>
          <w:i/>
          <w:sz w:val="24"/>
          <w:szCs w:val="24"/>
        </w:rPr>
        <w:t xml:space="preserve">  </w:t>
      </w:r>
      <w:r w:rsidR="00C75A95" w:rsidRPr="00CE1C4F">
        <w:rPr>
          <w:rFonts w:ascii="Times New Roman" w:hAnsi="Times New Roman"/>
          <w:i/>
          <w:sz w:val="24"/>
          <w:szCs w:val="24"/>
        </w:rPr>
        <w:t>Т</w:t>
      </w:r>
      <w:r w:rsidRPr="00CE1C4F">
        <w:rPr>
          <w:rFonts w:ascii="Times New Roman" w:hAnsi="Times New Roman"/>
          <w:i/>
          <w:sz w:val="24"/>
          <w:szCs w:val="24"/>
        </w:rPr>
        <w:t xml:space="preserve">аблица </w:t>
      </w:r>
      <w:r w:rsidR="00493986" w:rsidRPr="00CE1C4F">
        <w:rPr>
          <w:rFonts w:ascii="Times New Roman" w:hAnsi="Times New Roman"/>
          <w:i/>
          <w:sz w:val="24"/>
          <w:szCs w:val="24"/>
        </w:rPr>
        <w:t>1</w:t>
      </w:r>
      <w:r w:rsidR="00886DD7" w:rsidRPr="00CE1C4F">
        <w:rPr>
          <w:rFonts w:ascii="Times New Roman" w:hAnsi="Times New Roman"/>
          <w:i/>
          <w:sz w:val="24"/>
          <w:szCs w:val="24"/>
        </w:rPr>
        <w:t>2</w:t>
      </w:r>
    </w:p>
    <w:p w:rsidR="00C75A95" w:rsidRPr="00CE1C4F" w:rsidRDefault="00C75A95" w:rsidP="00C75A95">
      <w:pPr>
        <w:pStyle w:val="a7"/>
        <w:ind w:firstLine="708"/>
        <w:jc w:val="center"/>
        <w:rPr>
          <w:rFonts w:ascii="Times New Roman" w:hAnsi="Times New Roman"/>
          <w:i/>
          <w:sz w:val="24"/>
          <w:szCs w:val="24"/>
        </w:rPr>
      </w:pPr>
      <w:r w:rsidRPr="00CE1C4F">
        <w:rPr>
          <w:rFonts w:ascii="Times New Roman" w:hAnsi="Times New Roman"/>
          <w:sz w:val="24"/>
          <w:szCs w:val="24"/>
        </w:rPr>
        <w:t>Предоставление земельных участков в 2017 году</w:t>
      </w:r>
    </w:p>
    <w:tbl>
      <w:tblPr>
        <w:tblStyle w:val="a5"/>
        <w:tblW w:w="0" w:type="auto"/>
        <w:tblLayout w:type="fixed"/>
        <w:tblLook w:val="04A0"/>
      </w:tblPr>
      <w:tblGrid>
        <w:gridCol w:w="562"/>
        <w:gridCol w:w="3686"/>
        <w:gridCol w:w="709"/>
        <w:gridCol w:w="1559"/>
        <w:gridCol w:w="709"/>
        <w:gridCol w:w="2097"/>
      </w:tblGrid>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rPr>
                <w:rFonts w:ascii="Times New Roman" w:hAnsi="Times New Roman"/>
              </w:rPr>
            </w:pPr>
            <w:r w:rsidRPr="00CE1C4F">
              <w:rPr>
                <w:rFonts w:ascii="Times New Roman" w:hAnsi="Times New Roman"/>
              </w:rPr>
              <w:t>Вид предоставления</w:t>
            </w:r>
          </w:p>
        </w:tc>
        <w:tc>
          <w:tcPr>
            <w:tcW w:w="709" w:type="dxa"/>
          </w:tcPr>
          <w:p w:rsidR="008D2DDD" w:rsidRPr="00CE1C4F" w:rsidRDefault="008D2DDD" w:rsidP="006B0E66">
            <w:pPr>
              <w:pStyle w:val="a7"/>
              <w:rPr>
                <w:rFonts w:ascii="Times New Roman" w:hAnsi="Times New Roman"/>
              </w:rPr>
            </w:pPr>
            <w:r w:rsidRPr="00CE1C4F">
              <w:rPr>
                <w:rFonts w:ascii="Times New Roman" w:hAnsi="Times New Roman"/>
              </w:rPr>
              <w:t>количество</w:t>
            </w:r>
          </w:p>
        </w:tc>
        <w:tc>
          <w:tcPr>
            <w:tcW w:w="1559" w:type="dxa"/>
          </w:tcPr>
          <w:p w:rsidR="008D2DDD" w:rsidRPr="00CE1C4F" w:rsidRDefault="008D2DDD" w:rsidP="006B0E66">
            <w:pPr>
              <w:pStyle w:val="a7"/>
              <w:rPr>
                <w:rFonts w:ascii="Times New Roman" w:hAnsi="Times New Roman"/>
              </w:rPr>
            </w:pPr>
            <w:r w:rsidRPr="00CE1C4F">
              <w:rPr>
                <w:rFonts w:ascii="Times New Roman" w:hAnsi="Times New Roman"/>
              </w:rPr>
              <w:t>Площадь (кв.м.)</w:t>
            </w:r>
          </w:p>
        </w:tc>
        <w:tc>
          <w:tcPr>
            <w:tcW w:w="709" w:type="dxa"/>
          </w:tcPr>
          <w:p w:rsidR="008D2DDD" w:rsidRPr="00CE1C4F" w:rsidRDefault="008D2DDD" w:rsidP="006B0E66">
            <w:pPr>
              <w:pStyle w:val="a7"/>
              <w:rPr>
                <w:rFonts w:ascii="Times New Roman" w:hAnsi="Times New Roman"/>
              </w:rPr>
            </w:pPr>
            <w:r w:rsidRPr="00CE1C4F">
              <w:rPr>
                <w:rFonts w:ascii="Times New Roman" w:hAnsi="Times New Roman"/>
              </w:rPr>
              <w:t>Из них объявлялся аукцион</w:t>
            </w:r>
          </w:p>
        </w:tc>
        <w:tc>
          <w:tcPr>
            <w:tcW w:w="2097" w:type="dxa"/>
          </w:tcPr>
          <w:p w:rsidR="008D2DDD" w:rsidRPr="00CE1C4F" w:rsidRDefault="008D2DDD" w:rsidP="006B0E66">
            <w:pPr>
              <w:pStyle w:val="a7"/>
              <w:rPr>
                <w:rFonts w:ascii="Times New Roman" w:hAnsi="Times New Roman"/>
              </w:rPr>
            </w:pPr>
            <w:r w:rsidRPr="00CE1C4F">
              <w:rPr>
                <w:rFonts w:ascii="Times New Roman" w:hAnsi="Times New Roman"/>
              </w:rPr>
              <w:t>Арендная плата в 2017 году/выкупная стоимость/ размер платы за увеличение (</w:t>
            </w:r>
            <w:r w:rsidR="005E14EC" w:rsidRPr="00CE1C4F">
              <w:rPr>
                <w:rFonts w:ascii="Times New Roman" w:hAnsi="Times New Roman"/>
              </w:rPr>
              <w:t>тыс.</w:t>
            </w:r>
            <w:r w:rsidRPr="00CE1C4F">
              <w:rPr>
                <w:rFonts w:ascii="Times New Roman" w:hAnsi="Times New Roman"/>
              </w:rPr>
              <w:t>руб.)</w:t>
            </w:r>
          </w:p>
        </w:tc>
      </w:tr>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rPr>
                <w:rFonts w:ascii="Times New Roman" w:hAnsi="Times New Roman"/>
              </w:rPr>
            </w:pPr>
            <w:r w:rsidRPr="00CE1C4F">
              <w:rPr>
                <w:rFonts w:ascii="Times New Roman" w:hAnsi="Times New Roman"/>
              </w:rPr>
              <w:t>В аренду</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40</w:t>
            </w:r>
          </w:p>
        </w:tc>
        <w:tc>
          <w:tcPr>
            <w:tcW w:w="1559" w:type="dxa"/>
          </w:tcPr>
          <w:p w:rsidR="008D2DDD" w:rsidRPr="00CE1C4F" w:rsidRDefault="008D2DDD" w:rsidP="00926F59">
            <w:pPr>
              <w:pStyle w:val="a7"/>
              <w:jc w:val="right"/>
              <w:rPr>
                <w:rFonts w:ascii="Times New Roman" w:hAnsi="Times New Roman"/>
              </w:rPr>
            </w:pPr>
            <w:r w:rsidRPr="00CE1C4F">
              <w:rPr>
                <w:rFonts w:ascii="Times New Roman" w:hAnsi="Times New Roman"/>
              </w:rPr>
              <w:t>61951</w:t>
            </w:r>
            <w:r w:rsidR="00926F59" w:rsidRPr="00CE1C4F">
              <w:rPr>
                <w:rFonts w:ascii="Times New Roman" w:hAnsi="Times New Roman"/>
              </w:rPr>
              <w:t>,1</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15</w:t>
            </w:r>
          </w:p>
        </w:tc>
        <w:tc>
          <w:tcPr>
            <w:tcW w:w="2097" w:type="dxa"/>
          </w:tcPr>
          <w:p w:rsidR="008D2DDD" w:rsidRPr="00CE1C4F" w:rsidRDefault="008D2DDD" w:rsidP="005E14EC">
            <w:pPr>
              <w:pStyle w:val="a7"/>
              <w:jc w:val="right"/>
              <w:rPr>
                <w:rFonts w:ascii="Times New Roman" w:hAnsi="Times New Roman"/>
              </w:rPr>
            </w:pPr>
            <w:r w:rsidRPr="00CE1C4F">
              <w:rPr>
                <w:rFonts w:ascii="Times New Roman" w:hAnsi="Times New Roman"/>
              </w:rPr>
              <w:t>515</w:t>
            </w:r>
            <w:r w:rsidR="005E14EC" w:rsidRPr="00CE1C4F">
              <w:rPr>
                <w:rFonts w:ascii="Times New Roman" w:hAnsi="Times New Roman"/>
              </w:rPr>
              <w:t>,</w:t>
            </w:r>
            <w:r w:rsidRPr="00CE1C4F">
              <w:rPr>
                <w:rFonts w:ascii="Times New Roman" w:hAnsi="Times New Roman"/>
              </w:rPr>
              <w:t>6</w:t>
            </w:r>
          </w:p>
        </w:tc>
      </w:tr>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rPr>
                <w:rFonts w:ascii="Times New Roman" w:hAnsi="Times New Roman"/>
              </w:rPr>
            </w:pPr>
            <w:r w:rsidRPr="00CE1C4F">
              <w:rPr>
                <w:rFonts w:ascii="Times New Roman" w:hAnsi="Times New Roman"/>
              </w:rPr>
              <w:t>В собственность</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45</w:t>
            </w:r>
          </w:p>
        </w:tc>
        <w:tc>
          <w:tcPr>
            <w:tcW w:w="1559" w:type="dxa"/>
          </w:tcPr>
          <w:p w:rsidR="008D2DDD" w:rsidRPr="00CE1C4F" w:rsidRDefault="008D2DDD" w:rsidP="00926F59">
            <w:pPr>
              <w:pStyle w:val="a7"/>
              <w:jc w:val="right"/>
              <w:rPr>
                <w:rFonts w:ascii="Times New Roman" w:hAnsi="Times New Roman"/>
              </w:rPr>
            </w:pPr>
            <w:r w:rsidRPr="00CE1C4F">
              <w:rPr>
                <w:rFonts w:ascii="Times New Roman" w:hAnsi="Times New Roman"/>
              </w:rPr>
              <w:t>155</w:t>
            </w:r>
            <w:r w:rsidR="00926F59" w:rsidRPr="00CE1C4F">
              <w:rPr>
                <w:rFonts w:ascii="Times New Roman" w:hAnsi="Times New Roman"/>
              </w:rPr>
              <w:t>,2</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4</w:t>
            </w:r>
          </w:p>
        </w:tc>
        <w:tc>
          <w:tcPr>
            <w:tcW w:w="2097" w:type="dxa"/>
          </w:tcPr>
          <w:p w:rsidR="008D2DDD" w:rsidRPr="00CE1C4F" w:rsidRDefault="008D2DDD" w:rsidP="005E14EC">
            <w:pPr>
              <w:pStyle w:val="a7"/>
              <w:jc w:val="right"/>
              <w:rPr>
                <w:rFonts w:ascii="Times New Roman" w:hAnsi="Times New Roman"/>
              </w:rPr>
            </w:pPr>
            <w:r w:rsidRPr="00CE1C4F">
              <w:rPr>
                <w:rFonts w:ascii="Times New Roman" w:hAnsi="Times New Roman"/>
              </w:rPr>
              <w:t>1479</w:t>
            </w:r>
            <w:r w:rsidR="005E14EC" w:rsidRPr="00CE1C4F">
              <w:rPr>
                <w:rFonts w:ascii="Times New Roman" w:hAnsi="Times New Roman"/>
              </w:rPr>
              <w:t>,9</w:t>
            </w:r>
          </w:p>
        </w:tc>
      </w:tr>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rPr>
                <w:rFonts w:ascii="Times New Roman" w:hAnsi="Times New Roman"/>
              </w:rPr>
            </w:pPr>
            <w:r w:rsidRPr="00CE1C4F">
              <w:rPr>
                <w:rFonts w:ascii="Times New Roman" w:hAnsi="Times New Roman"/>
              </w:rPr>
              <w:t xml:space="preserve">Постоянное (бессрочное) </w:t>
            </w:r>
            <w:r w:rsidRPr="00CE1C4F">
              <w:rPr>
                <w:rFonts w:ascii="Times New Roman" w:hAnsi="Times New Roman"/>
              </w:rPr>
              <w:lastRenderedPageBreak/>
              <w:t>пользование</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lastRenderedPageBreak/>
              <w:t>10</w:t>
            </w:r>
          </w:p>
        </w:tc>
        <w:tc>
          <w:tcPr>
            <w:tcW w:w="1559" w:type="dxa"/>
          </w:tcPr>
          <w:p w:rsidR="008D2DDD" w:rsidRPr="00CE1C4F" w:rsidRDefault="008D2DDD" w:rsidP="00926F59">
            <w:pPr>
              <w:pStyle w:val="a7"/>
              <w:jc w:val="right"/>
              <w:rPr>
                <w:rFonts w:ascii="Times New Roman" w:hAnsi="Times New Roman"/>
              </w:rPr>
            </w:pPr>
            <w:r w:rsidRPr="00CE1C4F">
              <w:rPr>
                <w:rFonts w:ascii="Times New Roman" w:hAnsi="Times New Roman"/>
              </w:rPr>
              <w:t>55</w:t>
            </w:r>
            <w:r w:rsidR="00926F59" w:rsidRPr="00CE1C4F">
              <w:rPr>
                <w:rFonts w:ascii="Times New Roman" w:hAnsi="Times New Roman"/>
              </w:rPr>
              <w:t>,</w:t>
            </w:r>
            <w:r w:rsidRPr="00CE1C4F">
              <w:rPr>
                <w:rFonts w:ascii="Times New Roman" w:hAnsi="Times New Roman"/>
              </w:rPr>
              <w:t>2</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0</w:t>
            </w:r>
          </w:p>
        </w:tc>
        <w:tc>
          <w:tcPr>
            <w:tcW w:w="2097" w:type="dxa"/>
          </w:tcPr>
          <w:p w:rsidR="008D2DDD" w:rsidRPr="00CE1C4F" w:rsidRDefault="008D2DDD" w:rsidP="006B0E66">
            <w:pPr>
              <w:pStyle w:val="a7"/>
              <w:jc w:val="right"/>
              <w:rPr>
                <w:rFonts w:ascii="Times New Roman" w:hAnsi="Times New Roman"/>
              </w:rPr>
            </w:pPr>
            <w:r w:rsidRPr="00CE1C4F">
              <w:rPr>
                <w:rFonts w:ascii="Times New Roman" w:hAnsi="Times New Roman"/>
              </w:rPr>
              <w:t>0</w:t>
            </w:r>
          </w:p>
        </w:tc>
      </w:tr>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rPr>
                <w:rFonts w:ascii="Times New Roman" w:hAnsi="Times New Roman"/>
              </w:rPr>
            </w:pPr>
            <w:r w:rsidRPr="00CE1C4F">
              <w:rPr>
                <w:rFonts w:ascii="Times New Roman" w:hAnsi="Times New Roman"/>
              </w:rPr>
              <w:t>Безвозмездное пользование</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11</w:t>
            </w:r>
          </w:p>
        </w:tc>
        <w:tc>
          <w:tcPr>
            <w:tcW w:w="1559" w:type="dxa"/>
          </w:tcPr>
          <w:p w:rsidR="008D2DDD" w:rsidRPr="00CE1C4F" w:rsidRDefault="008D2DDD" w:rsidP="00926F59">
            <w:pPr>
              <w:pStyle w:val="a7"/>
              <w:jc w:val="right"/>
              <w:rPr>
                <w:rFonts w:ascii="Times New Roman" w:hAnsi="Times New Roman"/>
              </w:rPr>
            </w:pPr>
            <w:r w:rsidRPr="00CE1C4F">
              <w:rPr>
                <w:rFonts w:ascii="Times New Roman" w:hAnsi="Times New Roman"/>
              </w:rPr>
              <w:t>276</w:t>
            </w:r>
            <w:r w:rsidR="00926F59" w:rsidRPr="00CE1C4F">
              <w:rPr>
                <w:rFonts w:ascii="Times New Roman" w:hAnsi="Times New Roman"/>
              </w:rPr>
              <w:t>09,9</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0</w:t>
            </w:r>
          </w:p>
        </w:tc>
        <w:tc>
          <w:tcPr>
            <w:tcW w:w="2097" w:type="dxa"/>
          </w:tcPr>
          <w:p w:rsidR="008D2DDD" w:rsidRPr="00CE1C4F" w:rsidRDefault="008D2DDD" w:rsidP="006B0E66">
            <w:pPr>
              <w:pStyle w:val="a7"/>
              <w:jc w:val="right"/>
              <w:rPr>
                <w:rFonts w:ascii="Times New Roman" w:hAnsi="Times New Roman"/>
              </w:rPr>
            </w:pPr>
            <w:r w:rsidRPr="00CE1C4F">
              <w:rPr>
                <w:rFonts w:ascii="Times New Roman" w:hAnsi="Times New Roman"/>
              </w:rPr>
              <w:t>0</w:t>
            </w:r>
          </w:p>
        </w:tc>
      </w:tr>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rPr>
                <w:rFonts w:ascii="Times New Roman" w:hAnsi="Times New Roman"/>
              </w:rPr>
            </w:pPr>
            <w:r w:rsidRPr="00CE1C4F">
              <w:rPr>
                <w:rFonts w:ascii="Times New Roman" w:hAnsi="Times New Roman"/>
              </w:rPr>
              <w:t>Бесплатно (многодетным)</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1</w:t>
            </w:r>
          </w:p>
        </w:tc>
        <w:tc>
          <w:tcPr>
            <w:tcW w:w="1559" w:type="dxa"/>
          </w:tcPr>
          <w:p w:rsidR="008D2DDD" w:rsidRPr="00CE1C4F" w:rsidRDefault="008D2DDD" w:rsidP="00926F59">
            <w:pPr>
              <w:pStyle w:val="a7"/>
              <w:jc w:val="right"/>
              <w:rPr>
                <w:rFonts w:ascii="Times New Roman" w:hAnsi="Times New Roman"/>
              </w:rPr>
            </w:pPr>
            <w:r w:rsidRPr="00CE1C4F">
              <w:rPr>
                <w:rFonts w:ascii="Times New Roman" w:hAnsi="Times New Roman"/>
              </w:rPr>
              <w:t>1</w:t>
            </w:r>
            <w:r w:rsidR="00926F59" w:rsidRPr="00CE1C4F">
              <w:rPr>
                <w:rFonts w:ascii="Times New Roman" w:hAnsi="Times New Roman"/>
              </w:rPr>
              <w:t>,</w:t>
            </w:r>
            <w:r w:rsidRPr="00CE1C4F">
              <w:rPr>
                <w:rFonts w:ascii="Times New Roman" w:hAnsi="Times New Roman"/>
              </w:rPr>
              <w:t>5</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0</w:t>
            </w:r>
          </w:p>
        </w:tc>
        <w:tc>
          <w:tcPr>
            <w:tcW w:w="2097" w:type="dxa"/>
          </w:tcPr>
          <w:p w:rsidR="008D2DDD" w:rsidRPr="00CE1C4F" w:rsidRDefault="008D2DDD" w:rsidP="006B0E66">
            <w:pPr>
              <w:pStyle w:val="a7"/>
              <w:jc w:val="right"/>
              <w:rPr>
                <w:rFonts w:ascii="Times New Roman" w:hAnsi="Times New Roman"/>
              </w:rPr>
            </w:pPr>
            <w:r w:rsidRPr="00CE1C4F">
              <w:rPr>
                <w:rFonts w:ascii="Times New Roman" w:hAnsi="Times New Roman"/>
              </w:rPr>
              <w:t>0</w:t>
            </w:r>
          </w:p>
        </w:tc>
      </w:tr>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rPr>
                <w:rFonts w:ascii="Times New Roman" w:hAnsi="Times New Roman"/>
              </w:rPr>
            </w:pPr>
            <w:r w:rsidRPr="00CE1C4F">
              <w:rPr>
                <w:rFonts w:ascii="Times New Roman" w:hAnsi="Times New Roman"/>
              </w:rPr>
              <w:t>Соглашения о перераспределении</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2</w:t>
            </w:r>
          </w:p>
        </w:tc>
        <w:tc>
          <w:tcPr>
            <w:tcW w:w="1559" w:type="dxa"/>
          </w:tcPr>
          <w:p w:rsidR="008D2DDD" w:rsidRPr="00CE1C4F" w:rsidRDefault="008D2DDD" w:rsidP="00926F59">
            <w:pPr>
              <w:pStyle w:val="a7"/>
              <w:jc w:val="right"/>
              <w:rPr>
                <w:rFonts w:ascii="Times New Roman" w:hAnsi="Times New Roman"/>
              </w:rPr>
            </w:pPr>
            <w:r w:rsidRPr="00CE1C4F">
              <w:rPr>
                <w:rFonts w:ascii="Times New Roman" w:hAnsi="Times New Roman"/>
              </w:rPr>
              <w:t>3</w:t>
            </w:r>
            <w:r w:rsidR="00926F59" w:rsidRPr="00CE1C4F">
              <w:rPr>
                <w:rFonts w:ascii="Times New Roman" w:hAnsi="Times New Roman"/>
              </w:rPr>
              <w:t>,9</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0</w:t>
            </w:r>
          </w:p>
        </w:tc>
        <w:tc>
          <w:tcPr>
            <w:tcW w:w="2097" w:type="dxa"/>
          </w:tcPr>
          <w:p w:rsidR="008D2DDD" w:rsidRPr="00CE1C4F" w:rsidRDefault="008D2DDD" w:rsidP="00926F59">
            <w:pPr>
              <w:pStyle w:val="a7"/>
              <w:jc w:val="right"/>
              <w:rPr>
                <w:rFonts w:ascii="Times New Roman" w:hAnsi="Times New Roman"/>
              </w:rPr>
            </w:pPr>
            <w:r w:rsidRPr="00CE1C4F">
              <w:rPr>
                <w:rFonts w:ascii="Times New Roman" w:hAnsi="Times New Roman"/>
              </w:rPr>
              <w:t>8</w:t>
            </w:r>
            <w:r w:rsidR="005E14EC" w:rsidRPr="00CE1C4F">
              <w:rPr>
                <w:rFonts w:ascii="Times New Roman" w:hAnsi="Times New Roman"/>
              </w:rPr>
              <w:t>,</w:t>
            </w:r>
            <w:r w:rsidRPr="00CE1C4F">
              <w:rPr>
                <w:rFonts w:ascii="Times New Roman" w:hAnsi="Times New Roman"/>
              </w:rPr>
              <w:t>8</w:t>
            </w:r>
          </w:p>
        </w:tc>
      </w:tr>
      <w:tr w:rsidR="008D2DDD" w:rsidRPr="00CE1C4F" w:rsidTr="005E14EC">
        <w:tc>
          <w:tcPr>
            <w:tcW w:w="562" w:type="dxa"/>
          </w:tcPr>
          <w:p w:rsidR="008D2DDD" w:rsidRPr="00CE1C4F" w:rsidRDefault="008D2DDD" w:rsidP="006B0E66">
            <w:pPr>
              <w:pStyle w:val="a7"/>
              <w:rPr>
                <w:rFonts w:ascii="Times New Roman" w:hAnsi="Times New Roman"/>
              </w:rPr>
            </w:pPr>
          </w:p>
        </w:tc>
        <w:tc>
          <w:tcPr>
            <w:tcW w:w="3686" w:type="dxa"/>
          </w:tcPr>
          <w:p w:rsidR="008D2DDD" w:rsidRPr="00CE1C4F" w:rsidRDefault="008D2DDD" w:rsidP="006B0E66">
            <w:pPr>
              <w:pStyle w:val="a7"/>
              <w:jc w:val="right"/>
              <w:rPr>
                <w:rFonts w:ascii="Times New Roman" w:hAnsi="Times New Roman"/>
              </w:rPr>
            </w:pPr>
            <w:r w:rsidRPr="00CE1C4F">
              <w:rPr>
                <w:rFonts w:ascii="Times New Roman" w:hAnsi="Times New Roman"/>
              </w:rPr>
              <w:t>Итого:</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109</w:t>
            </w:r>
          </w:p>
        </w:tc>
        <w:tc>
          <w:tcPr>
            <w:tcW w:w="1559" w:type="dxa"/>
          </w:tcPr>
          <w:p w:rsidR="008D2DDD" w:rsidRPr="00CE1C4F" w:rsidRDefault="008D2DDD" w:rsidP="00926F59">
            <w:pPr>
              <w:pStyle w:val="a7"/>
              <w:jc w:val="right"/>
              <w:rPr>
                <w:rFonts w:ascii="Times New Roman" w:hAnsi="Times New Roman"/>
              </w:rPr>
            </w:pPr>
            <w:r w:rsidRPr="00CE1C4F">
              <w:rPr>
                <w:rFonts w:ascii="Times New Roman" w:hAnsi="Times New Roman"/>
              </w:rPr>
              <w:t>89776</w:t>
            </w:r>
            <w:r w:rsidR="00926F59" w:rsidRPr="00CE1C4F">
              <w:rPr>
                <w:rFonts w:ascii="Times New Roman" w:hAnsi="Times New Roman"/>
              </w:rPr>
              <w:t>,</w:t>
            </w:r>
            <w:r w:rsidRPr="00CE1C4F">
              <w:rPr>
                <w:rFonts w:ascii="Times New Roman" w:hAnsi="Times New Roman"/>
              </w:rPr>
              <w:t>8</w:t>
            </w:r>
          </w:p>
        </w:tc>
        <w:tc>
          <w:tcPr>
            <w:tcW w:w="709" w:type="dxa"/>
          </w:tcPr>
          <w:p w:rsidR="008D2DDD" w:rsidRPr="00CE1C4F" w:rsidRDefault="008D2DDD" w:rsidP="006B0E66">
            <w:pPr>
              <w:pStyle w:val="a7"/>
              <w:jc w:val="right"/>
              <w:rPr>
                <w:rFonts w:ascii="Times New Roman" w:hAnsi="Times New Roman"/>
              </w:rPr>
            </w:pPr>
            <w:r w:rsidRPr="00CE1C4F">
              <w:rPr>
                <w:rFonts w:ascii="Times New Roman" w:hAnsi="Times New Roman"/>
              </w:rPr>
              <w:t>19</w:t>
            </w:r>
          </w:p>
        </w:tc>
        <w:tc>
          <w:tcPr>
            <w:tcW w:w="2097" w:type="dxa"/>
          </w:tcPr>
          <w:p w:rsidR="008D2DDD" w:rsidRPr="00CE1C4F" w:rsidRDefault="008D2DDD" w:rsidP="00926F59">
            <w:pPr>
              <w:pStyle w:val="a7"/>
              <w:jc w:val="right"/>
              <w:rPr>
                <w:rFonts w:ascii="Times New Roman" w:hAnsi="Times New Roman"/>
              </w:rPr>
            </w:pPr>
            <w:r w:rsidRPr="00CE1C4F">
              <w:rPr>
                <w:rFonts w:ascii="Times New Roman" w:hAnsi="Times New Roman"/>
              </w:rPr>
              <w:t>2004</w:t>
            </w:r>
            <w:r w:rsidR="00926F59" w:rsidRPr="00CE1C4F">
              <w:rPr>
                <w:rFonts w:ascii="Times New Roman" w:hAnsi="Times New Roman"/>
              </w:rPr>
              <w:t>,</w:t>
            </w:r>
            <w:r w:rsidRPr="00CE1C4F">
              <w:rPr>
                <w:rFonts w:ascii="Times New Roman" w:hAnsi="Times New Roman"/>
              </w:rPr>
              <w:t>3</w:t>
            </w:r>
          </w:p>
        </w:tc>
      </w:tr>
    </w:tbl>
    <w:p w:rsidR="008D2DDD" w:rsidRPr="00CE1C4F" w:rsidRDefault="008D2DDD" w:rsidP="008D2DDD">
      <w:pPr>
        <w:pStyle w:val="a7"/>
        <w:rPr>
          <w:rFonts w:ascii="Times New Roman" w:hAnsi="Times New Roman"/>
          <w:sz w:val="24"/>
          <w:szCs w:val="24"/>
        </w:rPr>
      </w:pPr>
      <w:r w:rsidRPr="00CE1C4F">
        <w:rPr>
          <w:rFonts w:ascii="Times New Roman" w:hAnsi="Times New Roman"/>
          <w:sz w:val="24"/>
          <w:szCs w:val="24"/>
        </w:rPr>
        <w:tab/>
      </w:r>
    </w:p>
    <w:p w:rsidR="00ED4DD2" w:rsidRPr="00CE1C4F" w:rsidRDefault="00055948" w:rsidP="00ED4DD2">
      <w:pPr>
        <w:pStyle w:val="a7"/>
        <w:ind w:firstLine="708"/>
        <w:jc w:val="both"/>
        <w:rPr>
          <w:rFonts w:ascii="Times New Roman" w:hAnsi="Times New Roman"/>
          <w:sz w:val="24"/>
          <w:szCs w:val="24"/>
        </w:rPr>
      </w:pPr>
      <w:r w:rsidRPr="00CE1C4F">
        <w:rPr>
          <w:rFonts w:ascii="Times New Roman" w:eastAsia="Calibri" w:hAnsi="Times New Roman"/>
          <w:i/>
          <w:sz w:val="24"/>
          <w:szCs w:val="24"/>
        </w:rPr>
        <w:t>В сфере муниципального имущества</w:t>
      </w:r>
      <w:r w:rsidR="00ED4DD2" w:rsidRPr="00CE1C4F">
        <w:rPr>
          <w:rFonts w:ascii="Times New Roman" w:eastAsia="Calibri" w:hAnsi="Times New Roman"/>
          <w:i/>
          <w:sz w:val="24"/>
          <w:szCs w:val="24"/>
        </w:rPr>
        <w:t>п</w:t>
      </w:r>
      <w:r w:rsidR="00ED4DD2" w:rsidRPr="00CE1C4F">
        <w:rPr>
          <w:rFonts w:ascii="Times New Roman" w:hAnsi="Times New Roman"/>
          <w:sz w:val="24"/>
          <w:szCs w:val="24"/>
        </w:rPr>
        <w:t xml:space="preserve">о состоянию на 01.01.2018 г. в Реестре муниципальной собственности </w:t>
      </w:r>
      <w:r w:rsidR="007950C2" w:rsidRPr="00CE1C4F">
        <w:rPr>
          <w:rFonts w:ascii="Times New Roman" w:hAnsi="Times New Roman"/>
          <w:sz w:val="24"/>
          <w:szCs w:val="24"/>
        </w:rPr>
        <w:t>0</w:t>
      </w:r>
      <w:r w:rsidR="00ED4DD2" w:rsidRPr="00CE1C4F">
        <w:rPr>
          <w:rFonts w:ascii="Times New Roman" w:hAnsi="Times New Roman"/>
          <w:sz w:val="24"/>
          <w:szCs w:val="24"/>
        </w:rPr>
        <w:t>овой стоимостью 561747,2 тыс. руб., в том числе:</w:t>
      </w:r>
    </w:p>
    <w:p w:rsidR="00ED4DD2" w:rsidRPr="00CE1C4F" w:rsidRDefault="00ED4DD2" w:rsidP="00ED4DD2">
      <w:pPr>
        <w:pStyle w:val="a7"/>
        <w:jc w:val="both"/>
        <w:rPr>
          <w:rFonts w:ascii="Times New Roman" w:hAnsi="Times New Roman"/>
          <w:sz w:val="24"/>
          <w:szCs w:val="24"/>
        </w:rPr>
      </w:pPr>
      <w:r w:rsidRPr="00CE1C4F">
        <w:rPr>
          <w:rFonts w:ascii="Times New Roman" w:hAnsi="Times New Roman"/>
          <w:sz w:val="24"/>
          <w:szCs w:val="24"/>
        </w:rPr>
        <w:t>- движимого 223 объекта, балансовой стоимостью 130263,3 тыс. руб.</w:t>
      </w:r>
    </w:p>
    <w:p w:rsidR="00ED4DD2" w:rsidRPr="00CE1C4F" w:rsidRDefault="00ED4DD2" w:rsidP="00ED4DD2">
      <w:pPr>
        <w:pStyle w:val="a7"/>
        <w:jc w:val="both"/>
        <w:rPr>
          <w:rFonts w:ascii="Times New Roman" w:hAnsi="Times New Roman"/>
          <w:sz w:val="24"/>
          <w:szCs w:val="24"/>
        </w:rPr>
      </w:pPr>
      <w:r w:rsidRPr="00CE1C4F">
        <w:rPr>
          <w:rFonts w:ascii="Times New Roman" w:hAnsi="Times New Roman"/>
          <w:sz w:val="24"/>
          <w:szCs w:val="24"/>
        </w:rPr>
        <w:t xml:space="preserve">- недвижимого 863 объекта, балансовой стоимостью 431483,9 тыс. руб.; </w:t>
      </w:r>
    </w:p>
    <w:p w:rsidR="00055948" w:rsidRPr="00CE1C4F" w:rsidRDefault="00055948" w:rsidP="00ED4DD2">
      <w:pPr>
        <w:contextualSpacing/>
        <w:jc w:val="both"/>
        <w:rPr>
          <w:rFonts w:ascii="Times New Roman" w:hAnsi="Times New Roman" w:cs="Times New Roman"/>
          <w:color w:val="000000"/>
          <w:sz w:val="24"/>
          <w:szCs w:val="24"/>
        </w:rPr>
      </w:pPr>
      <w:r w:rsidRPr="00CE1C4F">
        <w:rPr>
          <w:rFonts w:ascii="Times New Roman" w:eastAsia="Calibri" w:hAnsi="Times New Roman" w:cs="Times New Roman"/>
          <w:sz w:val="24"/>
          <w:szCs w:val="24"/>
        </w:rPr>
        <w:tab/>
        <w:t>По итогам 201</w:t>
      </w:r>
      <w:r w:rsidR="00ED4DD2" w:rsidRPr="00CE1C4F">
        <w:rPr>
          <w:rFonts w:ascii="Times New Roman" w:eastAsia="Calibri" w:hAnsi="Times New Roman" w:cs="Times New Roman"/>
          <w:sz w:val="24"/>
          <w:szCs w:val="24"/>
        </w:rPr>
        <w:t>7</w:t>
      </w:r>
      <w:r w:rsidRPr="00CE1C4F">
        <w:rPr>
          <w:rFonts w:ascii="Times New Roman" w:eastAsia="Calibri" w:hAnsi="Times New Roman" w:cs="Times New Roman"/>
          <w:sz w:val="24"/>
          <w:szCs w:val="24"/>
        </w:rPr>
        <w:t xml:space="preserve"> года </w:t>
      </w:r>
      <w:r w:rsidRPr="00CE1C4F">
        <w:rPr>
          <w:rFonts w:ascii="Times New Roman" w:hAnsi="Times New Roman" w:cs="Times New Roman"/>
          <w:sz w:val="24"/>
          <w:szCs w:val="24"/>
        </w:rPr>
        <w:t xml:space="preserve">в муниципальную собственность Боготольского района было принято и включено в Реестр муниципальной собственности </w:t>
      </w:r>
      <w:r w:rsidR="00ED4DD2" w:rsidRPr="00CE1C4F">
        <w:rPr>
          <w:rFonts w:ascii="Times New Roman" w:hAnsi="Times New Roman" w:cs="Times New Roman"/>
          <w:sz w:val="24"/>
          <w:szCs w:val="24"/>
        </w:rPr>
        <w:t>228</w:t>
      </w:r>
      <w:r w:rsidRPr="00CE1C4F">
        <w:rPr>
          <w:rFonts w:ascii="Times New Roman" w:hAnsi="Times New Roman" w:cs="Times New Roman"/>
          <w:sz w:val="24"/>
          <w:szCs w:val="24"/>
        </w:rPr>
        <w:t xml:space="preserve"> объектов,  общей стоимостью  </w:t>
      </w:r>
      <w:r w:rsidR="00ED4DD2" w:rsidRPr="00CE1C4F">
        <w:rPr>
          <w:rFonts w:ascii="Times New Roman" w:hAnsi="Times New Roman" w:cs="Times New Roman"/>
          <w:sz w:val="24"/>
          <w:szCs w:val="24"/>
        </w:rPr>
        <w:t>137868</w:t>
      </w:r>
      <w:r w:rsidRPr="00CE1C4F">
        <w:rPr>
          <w:rFonts w:ascii="Times New Roman" w:hAnsi="Times New Roman" w:cs="Times New Roman"/>
          <w:sz w:val="24"/>
          <w:szCs w:val="24"/>
        </w:rPr>
        <w:t xml:space="preserve"> тыс. руб. Исключен</w:t>
      </w:r>
      <w:r w:rsidR="00ED4DD2" w:rsidRPr="00CE1C4F">
        <w:rPr>
          <w:rFonts w:ascii="Times New Roman" w:hAnsi="Times New Roman" w:cs="Times New Roman"/>
          <w:sz w:val="24"/>
          <w:szCs w:val="24"/>
        </w:rPr>
        <w:t>о</w:t>
      </w:r>
      <w:r w:rsidRPr="00CE1C4F">
        <w:rPr>
          <w:rFonts w:ascii="Times New Roman" w:hAnsi="Times New Roman" w:cs="Times New Roman"/>
          <w:sz w:val="24"/>
          <w:szCs w:val="24"/>
        </w:rPr>
        <w:t xml:space="preserve"> из Реестра муниципальной собственности Боготольского района </w:t>
      </w:r>
      <w:r w:rsidR="00ED4DD2" w:rsidRPr="00CE1C4F">
        <w:rPr>
          <w:rFonts w:ascii="Times New Roman" w:hAnsi="Times New Roman" w:cs="Times New Roman"/>
          <w:sz w:val="24"/>
          <w:szCs w:val="24"/>
        </w:rPr>
        <w:t xml:space="preserve">10 </w:t>
      </w:r>
      <w:r w:rsidRPr="00CE1C4F">
        <w:rPr>
          <w:rFonts w:ascii="Times New Roman" w:hAnsi="Times New Roman" w:cs="Times New Roman"/>
          <w:sz w:val="24"/>
          <w:szCs w:val="24"/>
        </w:rPr>
        <w:t>объект</w:t>
      </w:r>
      <w:r w:rsidR="00ED4DD2" w:rsidRPr="00CE1C4F">
        <w:rPr>
          <w:rFonts w:ascii="Times New Roman" w:hAnsi="Times New Roman" w:cs="Times New Roman"/>
          <w:sz w:val="24"/>
          <w:szCs w:val="24"/>
        </w:rPr>
        <w:t>ов</w:t>
      </w:r>
      <w:r w:rsidRPr="00CE1C4F">
        <w:rPr>
          <w:rFonts w:ascii="Times New Roman" w:hAnsi="Times New Roman" w:cs="Times New Roman"/>
          <w:sz w:val="24"/>
          <w:szCs w:val="24"/>
        </w:rPr>
        <w:t xml:space="preserve"> движимого и недвижимого имущества, балансовой стоимостью </w:t>
      </w:r>
      <w:r w:rsidR="00ED4DD2" w:rsidRPr="00CE1C4F">
        <w:rPr>
          <w:rFonts w:ascii="Times New Roman" w:hAnsi="Times New Roman" w:cs="Times New Roman"/>
          <w:color w:val="000000"/>
          <w:sz w:val="24"/>
          <w:szCs w:val="24"/>
        </w:rPr>
        <w:t xml:space="preserve">338,8 </w:t>
      </w:r>
      <w:r w:rsidRPr="00CE1C4F">
        <w:rPr>
          <w:rFonts w:ascii="Times New Roman" w:hAnsi="Times New Roman" w:cs="Times New Roman"/>
          <w:color w:val="000000"/>
          <w:sz w:val="24"/>
          <w:szCs w:val="24"/>
        </w:rPr>
        <w:t xml:space="preserve"> тыс. руб.</w:t>
      </w:r>
    </w:p>
    <w:p w:rsidR="007950C2" w:rsidRPr="00CE1C4F" w:rsidRDefault="00055948" w:rsidP="007950C2">
      <w:pPr>
        <w:contextualSpacing/>
        <w:jc w:val="both"/>
        <w:rPr>
          <w:rFonts w:ascii="Times New Roman" w:hAnsi="Times New Roman" w:cs="Times New Roman"/>
          <w:sz w:val="24"/>
          <w:szCs w:val="24"/>
        </w:rPr>
      </w:pPr>
      <w:r w:rsidRPr="00CE1C4F">
        <w:rPr>
          <w:rFonts w:ascii="Times New Roman" w:hAnsi="Times New Roman" w:cs="Times New Roman"/>
          <w:color w:val="000000"/>
          <w:sz w:val="24"/>
          <w:szCs w:val="24"/>
        </w:rPr>
        <w:tab/>
      </w:r>
      <w:r w:rsidRPr="00CE1C4F">
        <w:rPr>
          <w:rFonts w:ascii="Times New Roman" w:hAnsi="Times New Roman" w:cs="Times New Roman"/>
          <w:sz w:val="24"/>
          <w:szCs w:val="24"/>
        </w:rPr>
        <w:t xml:space="preserve">В связи с неиспользованием по назначению учреждениями района объектов муниципальной собственности, было изъято из оперативного управления и передано иным балансодержателям, либо включено в состав муниципальной казны </w:t>
      </w:r>
      <w:r w:rsidR="00ED4DD2" w:rsidRPr="00CE1C4F">
        <w:rPr>
          <w:rFonts w:ascii="Times New Roman" w:hAnsi="Times New Roman" w:cs="Times New Roman"/>
          <w:sz w:val="24"/>
          <w:szCs w:val="24"/>
        </w:rPr>
        <w:t>8</w:t>
      </w:r>
      <w:r w:rsidRPr="00CE1C4F">
        <w:rPr>
          <w:rFonts w:ascii="Times New Roman" w:hAnsi="Times New Roman" w:cs="Times New Roman"/>
          <w:sz w:val="24"/>
          <w:szCs w:val="24"/>
        </w:rPr>
        <w:t xml:space="preserve"> объектов недвижимого имущества.</w:t>
      </w:r>
    </w:p>
    <w:p w:rsidR="007950C2" w:rsidRPr="00CE1C4F" w:rsidRDefault="007950C2" w:rsidP="007950C2">
      <w:pPr>
        <w:contextualSpacing/>
        <w:jc w:val="both"/>
        <w:rPr>
          <w:rFonts w:ascii="Times New Roman" w:eastAsia="Times New Roman" w:hAnsi="Times New Roman" w:cs="Times New Roman"/>
          <w:sz w:val="24"/>
          <w:szCs w:val="24"/>
        </w:rPr>
      </w:pPr>
      <w:r w:rsidRPr="00CE1C4F">
        <w:rPr>
          <w:rFonts w:ascii="Times New Roman" w:hAnsi="Times New Roman" w:cs="Times New Roman"/>
          <w:sz w:val="24"/>
          <w:szCs w:val="24"/>
        </w:rPr>
        <w:tab/>
      </w:r>
      <w:r w:rsidR="00ED4DD2" w:rsidRPr="00CE1C4F">
        <w:rPr>
          <w:rFonts w:ascii="Times New Roman" w:eastAsia="Times New Roman" w:hAnsi="Times New Roman" w:cs="Times New Roman"/>
          <w:sz w:val="24"/>
          <w:szCs w:val="24"/>
        </w:rPr>
        <w:t>Во исполнение мероприятий по передаче поселениями Боготольского района полномочий по созданию условий для организации досуга и обеспечения жителей услугами организаций культуры на уровень муниципального района, реструктуризации сети учреждений культуры было включено в состав муниципальной казны Боготольского района и закреплено из состава муниципальной казны Боготольского района на праве оперативного управления с постановкой на баланс за Муниципальным бюджетным учреждением культуры «Централизованная клубная система» Боготольского района следующее имущество:</w:t>
      </w:r>
    </w:p>
    <w:p w:rsidR="007950C2" w:rsidRPr="00CE1C4F" w:rsidRDefault="007950C2" w:rsidP="007950C2">
      <w:pPr>
        <w:contextualSpacing/>
        <w:jc w:val="both"/>
        <w:rPr>
          <w:rFonts w:ascii="Times New Roman" w:hAnsi="Times New Roman" w:cs="Times New Roman"/>
          <w:sz w:val="24"/>
          <w:szCs w:val="24"/>
        </w:rPr>
      </w:pPr>
      <w:r w:rsidRPr="00CE1C4F">
        <w:rPr>
          <w:rFonts w:ascii="Times New Roman" w:hAnsi="Times New Roman" w:cs="Times New Roman"/>
          <w:sz w:val="24"/>
          <w:szCs w:val="24"/>
        </w:rPr>
        <w:t>-</w:t>
      </w:r>
      <w:r w:rsidR="00ED4DD2" w:rsidRPr="00CE1C4F">
        <w:rPr>
          <w:rFonts w:ascii="Times New Roman" w:hAnsi="Times New Roman" w:cs="Times New Roman"/>
          <w:sz w:val="24"/>
          <w:szCs w:val="24"/>
        </w:rPr>
        <w:t>Здания и сооружения-21 объект</w:t>
      </w:r>
      <w:r w:rsidR="00C1343A" w:rsidRPr="00CE1C4F">
        <w:rPr>
          <w:rFonts w:ascii="Times New Roman" w:hAnsi="Times New Roman" w:cs="Times New Roman"/>
          <w:sz w:val="24"/>
          <w:szCs w:val="24"/>
        </w:rPr>
        <w:t xml:space="preserve"> балансовой стоимостью 15353 тыс.руб.</w:t>
      </w:r>
      <w:r w:rsidRPr="00CE1C4F">
        <w:rPr>
          <w:rFonts w:ascii="Times New Roman" w:hAnsi="Times New Roman" w:cs="Times New Roman"/>
          <w:sz w:val="24"/>
          <w:szCs w:val="24"/>
        </w:rPr>
        <w:t>,</w:t>
      </w:r>
    </w:p>
    <w:p w:rsidR="007950C2" w:rsidRPr="00CE1C4F" w:rsidRDefault="007950C2" w:rsidP="007950C2">
      <w:pPr>
        <w:contextualSpacing/>
        <w:jc w:val="both"/>
        <w:rPr>
          <w:rFonts w:ascii="Times New Roman" w:hAnsi="Times New Roman" w:cs="Times New Roman"/>
          <w:sz w:val="24"/>
          <w:szCs w:val="24"/>
        </w:rPr>
      </w:pPr>
      <w:r w:rsidRPr="00CE1C4F">
        <w:rPr>
          <w:rFonts w:ascii="Times New Roman" w:hAnsi="Times New Roman" w:cs="Times New Roman"/>
          <w:sz w:val="24"/>
          <w:szCs w:val="24"/>
        </w:rPr>
        <w:t>-</w:t>
      </w:r>
      <w:r w:rsidR="00ED4DD2" w:rsidRPr="00CE1C4F">
        <w:rPr>
          <w:rFonts w:ascii="Times New Roman" w:hAnsi="Times New Roman" w:cs="Times New Roman"/>
          <w:sz w:val="24"/>
          <w:szCs w:val="24"/>
        </w:rPr>
        <w:t xml:space="preserve">Земельные участки- </w:t>
      </w:r>
      <w:r w:rsidR="00C1343A" w:rsidRPr="00CE1C4F">
        <w:rPr>
          <w:rFonts w:ascii="Times New Roman" w:hAnsi="Times New Roman" w:cs="Times New Roman"/>
          <w:sz w:val="24"/>
          <w:szCs w:val="24"/>
        </w:rPr>
        <w:t xml:space="preserve"> 19 объектов балансовой стоимостью 6622 тыс.руб.</w:t>
      </w:r>
      <w:r w:rsidRPr="00CE1C4F">
        <w:rPr>
          <w:rFonts w:ascii="Times New Roman" w:hAnsi="Times New Roman" w:cs="Times New Roman"/>
          <w:sz w:val="24"/>
          <w:szCs w:val="24"/>
        </w:rPr>
        <w:t>,</w:t>
      </w:r>
    </w:p>
    <w:p w:rsidR="007950C2" w:rsidRPr="00CE1C4F" w:rsidRDefault="007950C2" w:rsidP="007950C2">
      <w:pPr>
        <w:contextualSpacing/>
        <w:jc w:val="both"/>
        <w:rPr>
          <w:rFonts w:ascii="Times New Roman" w:hAnsi="Times New Roman" w:cs="Times New Roman"/>
          <w:sz w:val="24"/>
          <w:szCs w:val="24"/>
        </w:rPr>
      </w:pPr>
      <w:r w:rsidRPr="00CE1C4F">
        <w:rPr>
          <w:rFonts w:ascii="Times New Roman" w:hAnsi="Times New Roman" w:cs="Times New Roman"/>
          <w:sz w:val="24"/>
          <w:szCs w:val="24"/>
        </w:rPr>
        <w:t>-</w:t>
      </w:r>
      <w:r w:rsidR="00ED4DD2" w:rsidRPr="00CE1C4F">
        <w:rPr>
          <w:rFonts w:ascii="Times New Roman" w:hAnsi="Times New Roman" w:cs="Times New Roman"/>
          <w:sz w:val="24"/>
          <w:szCs w:val="24"/>
        </w:rPr>
        <w:t>Движимое имущество</w:t>
      </w:r>
      <w:r w:rsidR="00C1343A" w:rsidRPr="00CE1C4F">
        <w:rPr>
          <w:rFonts w:ascii="Times New Roman" w:hAnsi="Times New Roman" w:cs="Times New Roman"/>
          <w:sz w:val="24"/>
          <w:szCs w:val="24"/>
        </w:rPr>
        <w:t xml:space="preserve"> балансовой стоимостью 7885 тыс.руб.</w:t>
      </w:r>
      <w:r w:rsidRPr="00CE1C4F">
        <w:rPr>
          <w:rFonts w:ascii="Times New Roman" w:hAnsi="Times New Roman" w:cs="Times New Roman"/>
          <w:sz w:val="24"/>
          <w:szCs w:val="24"/>
        </w:rPr>
        <w:t>,</w:t>
      </w:r>
    </w:p>
    <w:p w:rsidR="00413169" w:rsidRPr="00CE1C4F" w:rsidRDefault="007950C2" w:rsidP="007950C2">
      <w:pPr>
        <w:contextualSpacing/>
        <w:jc w:val="both"/>
        <w:rPr>
          <w:rFonts w:ascii="Times New Roman" w:hAnsi="Times New Roman" w:cs="Times New Roman"/>
          <w:sz w:val="24"/>
          <w:szCs w:val="24"/>
        </w:rPr>
      </w:pPr>
      <w:r w:rsidRPr="00CE1C4F">
        <w:rPr>
          <w:rFonts w:ascii="Times New Roman" w:hAnsi="Times New Roman" w:cs="Times New Roman"/>
          <w:sz w:val="24"/>
          <w:szCs w:val="24"/>
        </w:rPr>
        <w:t>-</w:t>
      </w:r>
      <w:r w:rsidR="00C1343A" w:rsidRPr="00CE1C4F">
        <w:rPr>
          <w:rFonts w:ascii="Times New Roman" w:hAnsi="Times New Roman" w:cs="Times New Roman"/>
          <w:sz w:val="24"/>
          <w:szCs w:val="24"/>
        </w:rPr>
        <w:t>Памя</w:t>
      </w:r>
      <w:r w:rsidR="00837469" w:rsidRPr="00CE1C4F">
        <w:rPr>
          <w:rFonts w:ascii="Times New Roman" w:hAnsi="Times New Roman" w:cs="Times New Roman"/>
          <w:sz w:val="24"/>
          <w:szCs w:val="24"/>
        </w:rPr>
        <w:t>т</w:t>
      </w:r>
      <w:r w:rsidR="00C1343A" w:rsidRPr="00CE1C4F">
        <w:rPr>
          <w:rFonts w:ascii="Times New Roman" w:hAnsi="Times New Roman" w:cs="Times New Roman"/>
          <w:sz w:val="24"/>
          <w:szCs w:val="24"/>
        </w:rPr>
        <w:t>ник Тр</w:t>
      </w:r>
      <w:r w:rsidRPr="00CE1C4F">
        <w:rPr>
          <w:rFonts w:ascii="Times New Roman" w:hAnsi="Times New Roman" w:cs="Times New Roman"/>
          <w:sz w:val="24"/>
          <w:szCs w:val="24"/>
        </w:rPr>
        <w:t>е</w:t>
      </w:r>
      <w:r w:rsidR="00C1343A" w:rsidRPr="00CE1C4F">
        <w:rPr>
          <w:rFonts w:ascii="Times New Roman" w:hAnsi="Times New Roman" w:cs="Times New Roman"/>
          <w:sz w:val="24"/>
          <w:szCs w:val="24"/>
        </w:rPr>
        <w:t>губовичу балансовой стоимостью  90 тыс.руб.</w:t>
      </w:r>
    </w:p>
    <w:p w:rsidR="00055948" w:rsidRPr="00CE1C4F" w:rsidRDefault="00055948" w:rsidP="00C1343A">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 xml:space="preserve">Приведены в соответствие требованиям действующего законодательства права владения и пользования, изготовлена техническая документация с последующей регистрацией права муниципальной собственности Боготольского района на </w:t>
      </w:r>
      <w:r w:rsidR="00ED4DD2" w:rsidRPr="00CE1C4F">
        <w:rPr>
          <w:rFonts w:ascii="Times New Roman" w:hAnsi="Times New Roman" w:cs="Times New Roman"/>
          <w:sz w:val="24"/>
          <w:szCs w:val="24"/>
        </w:rPr>
        <w:t>12</w:t>
      </w:r>
      <w:r w:rsidRPr="00CE1C4F">
        <w:rPr>
          <w:rFonts w:ascii="Times New Roman" w:hAnsi="Times New Roman" w:cs="Times New Roman"/>
          <w:sz w:val="24"/>
          <w:szCs w:val="24"/>
        </w:rPr>
        <w:t xml:space="preserve"> объектов недвижимого имущества.</w:t>
      </w:r>
    </w:p>
    <w:p w:rsidR="00837469" w:rsidRPr="00CE1C4F" w:rsidRDefault="00837469" w:rsidP="00B11D7F">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Проведена техническая инвентаризация 10 объектов, имеющих признак бесхозяйных.</w:t>
      </w:r>
    </w:p>
    <w:p w:rsidR="00055948" w:rsidRPr="00CE1C4F" w:rsidRDefault="00055948" w:rsidP="00B11D7F">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По состоянию на 01.01.201</w:t>
      </w:r>
      <w:r w:rsidR="00837469" w:rsidRPr="00CE1C4F">
        <w:rPr>
          <w:rFonts w:ascii="Times New Roman" w:hAnsi="Times New Roman" w:cs="Times New Roman"/>
          <w:sz w:val="24"/>
          <w:szCs w:val="24"/>
        </w:rPr>
        <w:t>8</w:t>
      </w:r>
      <w:r w:rsidRPr="00CE1C4F">
        <w:rPr>
          <w:rFonts w:ascii="Times New Roman" w:hAnsi="Times New Roman" w:cs="Times New Roman"/>
          <w:sz w:val="24"/>
          <w:szCs w:val="24"/>
        </w:rPr>
        <w:t xml:space="preserve"> г. в хозяйственном ведении муниципального унитарного предприятия «Районный теплоэнергетический комплекс» находятся </w:t>
      </w:r>
      <w:r w:rsidR="00837469" w:rsidRPr="00CE1C4F">
        <w:rPr>
          <w:rFonts w:ascii="Times New Roman" w:hAnsi="Times New Roman" w:cs="Times New Roman"/>
          <w:sz w:val="24"/>
          <w:szCs w:val="24"/>
        </w:rPr>
        <w:t>24</w:t>
      </w:r>
      <w:r w:rsidRPr="00CE1C4F">
        <w:rPr>
          <w:rFonts w:ascii="Times New Roman" w:hAnsi="Times New Roman" w:cs="Times New Roman"/>
          <w:sz w:val="24"/>
          <w:szCs w:val="24"/>
        </w:rPr>
        <w:t xml:space="preserve"> движимых и </w:t>
      </w:r>
      <w:r w:rsidR="00837469" w:rsidRPr="00CE1C4F">
        <w:rPr>
          <w:rFonts w:ascii="Times New Roman" w:hAnsi="Times New Roman" w:cs="Times New Roman"/>
          <w:sz w:val="24"/>
          <w:szCs w:val="24"/>
        </w:rPr>
        <w:t>33</w:t>
      </w:r>
      <w:r w:rsidRPr="00CE1C4F">
        <w:rPr>
          <w:rFonts w:ascii="Times New Roman" w:hAnsi="Times New Roman" w:cs="Times New Roman"/>
          <w:sz w:val="24"/>
          <w:szCs w:val="24"/>
        </w:rPr>
        <w:t xml:space="preserve"> недвижимых объектов муниципальной собственности.</w:t>
      </w:r>
    </w:p>
    <w:p w:rsidR="00B11D7F" w:rsidRPr="00CE1C4F" w:rsidRDefault="00B11D7F" w:rsidP="00B11D7F">
      <w:pPr>
        <w:spacing w:line="240" w:lineRule="auto"/>
        <w:ind w:firstLine="708"/>
        <w:contextualSpacing/>
        <w:jc w:val="both"/>
        <w:rPr>
          <w:rFonts w:ascii="Times New Roman" w:eastAsia="Times New Roman" w:hAnsi="Times New Roman" w:cs="Times New Roman"/>
          <w:sz w:val="24"/>
          <w:szCs w:val="24"/>
        </w:rPr>
      </w:pPr>
    </w:p>
    <w:p w:rsidR="00B11D7F" w:rsidRPr="00CE1C4F" w:rsidRDefault="00B11D7F" w:rsidP="00B11D7F">
      <w:pPr>
        <w:spacing w:line="240" w:lineRule="auto"/>
        <w:ind w:firstLine="708"/>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t>В течение 2017 года арендаторами муниципального имущества являлись</w:t>
      </w:r>
      <w:r w:rsidRPr="00CE1C4F">
        <w:rPr>
          <w:rFonts w:ascii="Times New Roman" w:hAnsi="Times New Roman" w:cs="Times New Roman"/>
          <w:sz w:val="24"/>
          <w:szCs w:val="24"/>
        </w:rPr>
        <w:t xml:space="preserve"> 14 </w:t>
      </w:r>
      <w:r w:rsidR="00A6367E" w:rsidRPr="00CE1C4F">
        <w:rPr>
          <w:rFonts w:ascii="Times New Roman" w:hAnsi="Times New Roman" w:cs="Times New Roman"/>
          <w:sz w:val="24"/>
          <w:szCs w:val="24"/>
        </w:rPr>
        <w:t>ю</w:t>
      </w:r>
      <w:r w:rsidRPr="00CE1C4F">
        <w:rPr>
          <w:rFonts w:ascii="Times New Roman" w:hAnsi="Times New Roman" w:cs="Times New Roman"/>
          <w:sz w:val="24"/>
          <w:szCs w:val="24"/>
        </w:rPr>
        <w:t>ридических лиц и индивидуальных предпринимателей.</w:t>
      </w:r>
    </w:p>
    <w:p w:rsidR="00B11D7F" w:rsidRPr="00CE1C4F" w:rsidRDefault="00B11D7F" w:rsidP="00B11D7F">
      <w:pPr>
        <w:spacing w:line="240" w:lineRule="auto"/>
        <w:ind w:firstLine="708"/>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t>В отношении 8 объектов муниципальной собственности Боготольского района, предоставленных на условиях долгосрочной аренды, был организован и проведен открытый аукцион на право заключения договоров аренды муниципального имущества, предназначенного для предоставления субъектам малого и среднего предпринимательства</w:t>
      </w:r>
      <w:r w:rsidRPr="00CE1C4F">
        <w:rPr>
          <w:rFonts w:ascii="Times New Roman" w:hAnsi="Times New Roman" w:cs="Times New Roman"/>
          <w:sz w:val="24"/>
          <w:szCs w:val="24"/>
        </w:rPr>
        <w:t>.</w:t>
      </w:r>
    </w:p>
    <w:p w:rsidR="00B11D7F" w:rsidRPr="00CE1C4F" w:rsidRDefault="00B11D7F" w:rsidP="00CE1C4F">
      <w:pPr>
        <w:spacing w:line="240" w:lineRule="auto"/>
        <w:ind w:firstLine="708"/>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lastRenderedPageBreak/>
        <w:t xml:space="preserve">По окончанию сроков договоров аренды, в целях перезаключения договоров аренды на новый срок  были проведены проверки использования муниципального имущества, с составлением актов проверки, </w:t>
      </w:r>
      <w:r w:rsidRPr="00CE1C4F">
        <w:rPr>
          <w:rFonts w:ascii="Times New Roman" w:hAnsi="Times New Roman" w:cs="Times New Roman"/>
          <w:sz w:val="24"/>
          <w:szCs w:val="24"/>
        </w:rPr>
        <w:t xml:space="preserve">12-ти </w:t>
      </w:r>
      <w:r w:rsidRPr="00CE1C4F">
        <w:rPr>
          <w:rFonts w:ascii="Times New Roman" w:eastAsia="Times New Roman" w:hAnsi="Times New Roman" w:cs="Times New Roman"/>
          <w:sz w:val="24"/>
          <w:szCs w:val="24"/>
        </w:rPr>
        <w:t>помещений</w:t>
      </w:r>
      <w:r w:rsidRPr="00CE1C4F">
        <w:rPr>
          <w:rFonts w:ascii="Times New Roman" w:hAnsi="Times New Roman" w:cs="Times New Roman"/>
          <w:sz w:val="24"/>
          <w:szCs w:val="24"/>
        </w:rPr>
        <w:t>.</w:t>
      </w:r>
    </w:p>
    <w:p w:rsidR="00B11D7F" w:rsidRPr="00CE1C4F" w:rsidRDefault="00B11D7F" w:rsidP="00CE1C4F">
      <w:pPr>
        <w:spacing w:line="240" w:lineRule="auto"/>
        <w:ind w:firstLine="709"/>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На 01.01.2018г. доходы от сдачи движимого и недвижимого имущества в аренду составили 924,8  тыс. руб.;</w:t>
      </w:r>
    </w:p>
    <w:p w:rsidR="00BF3B78" w:rsidRPr="00CE1C4F" w:rsidRDefault="00B11D7F" w:rsidP="00CE1C4F">
      <w:pPr>
        <w:spacing w:line="240" w:lineRule="auto"/>
        <w:ind w:firstLine="708"/>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t xml:space="preserve">Задолженность по арендной плате на 01.01.2018г. составляет 445,6 тыс.руб. по 4 задолжникам (ООО «Дубравушка» (32,2 тыс.руб. за ноябрь-декабрь), И.П. Дука Г.В. (2,8 тыс.руб. за ноябрь-декабрь), И.П.  Максименко Г.В. (5,6 тыс.руб. за январь-июль), АО «Красноярская региональная энергетическая компания» (405,0 тыс.руб за июль-декабрь).          </w:t>
      </w:r>
      <w:r w:rsidR="00BF3B78" w:rsidRPr="00CE1C4F">
        <w:rPr>
          <w:rFonts w:ascii="Times New Roman" w:eastAsia="Times New Roman" w:hAnsi="Times New Roman" w:cs="Times New Roman"/>
          <w:sz w:val="24"/>
          <w:szCs w:val="24"/>
        </w:rPr>
        <w:tab/>
      </w:r>
      <w:r w:rsidRPr="00CE1C4F">
        <w:rPr>
          <w:rFonts w:ascii="Times New Roman" w:eastAsia="Times New Roman" w:hAnsi="Times New Roman" w:cs="Times New Roman"/>
          <w:sz w:val="24"/>
          <w:szCs w:val="24"/>
        </w:rPr>
        <w:t>Проводилась претензионная работа по взысканию задолженности по арендной плате с арендаторами муниципального имущества</w:t>
      </w:r>
      <w:r w:rsidR="00216BD3" w:rsidRPr="00CE1C4F">
        <w:rPr>
          <w:rFonts w:ascii="Times New Roman" w:hAnsi="Times New Roman" w:cs="Times New Roman"/>
          <w:sz w:val="24"/>
          <w:szCs w:val="24"/>
        </w:rPr>
        <w:t>:</w:t>
      </w:r>
    </w:p>
    <w:p w:rsidR="00BF3B78" w:rsidRPr="00CE1C4F" w:rsidRDefault="00493986" w:rsidP="00CE1C4F">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w:t>
      </w:r>
      <w:r w:rsidR="00B11D7F" w:rsidRPr="00CE1C4F">
        <w:rPr>
          <w:rFonts w:ascii="Times New Roman" w:eastAsia="Times New Roman" w:hAnsi="Times New Roman" w:cs="Times New Roman"/>
          <w:sz w:val="24"/>
          <w:szCs w:val="24"/>
        </w:rPr>
        <w:t>ИП Максименко Галина</w:t>
      </w:r>
      <w:r w:rsidR="00BF3B78" w:rsidRPr="00CE1C4F">
        <w:rPr>
          <w:rFonts w:ascii="Times New Roman" w:eastAsia="Times New Roman" w:hAnsi="Times New Roman" w:cs="Times New Roman"/>
          <w:sz w:val="24"/>
          <w:szCs w:val="24"/>
        </w:rPr>
        <w:t xml:space="preserve"> Владимировна- 24.05.2017г. направлено претензионное письмо,</w:t>
      </w:r>
    </w:p>
    <w:p w:rsidR="00BF3B78" w:rsidRPr="00CE1C4F" w:rsidRDefault="00BF3B78" w:rsidP="00CE1C4F">
      <w:pPr>
        <w:spacing w:line="240" w:lineRule="auto"/>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-ИП Дука Галина Владимировна- 23.10.2017г.  направлено претензионное письмо,</w:t>
      </w:r>
    </w:p>
    <w:p w:rsidR="00B11D7F" w:rsidRPr="00CE1C4F" w:rsidRDefault="00BF3B78" w:rsidP="00CE1C4F">
      <w:pPr>
        <w:spacing w:line="240" w:lineRule="auto"/>
        <w:ind w:firstLine="708"/>
        <w:contextualSpacing/>
        <w:jc w:val="both"/>
        <w:rPr>
          <w:rFonts w:ascii="Times New Roman" w:hAnsi="Times New Roman" w:cs="Times New Roman"/>
          <w:sz w:val="24"/>
          <w:szCs w:val="24"/>
        </w:rPr>
      </w:pPr>
      <w:r w:rsidRPr="00CE1C4F">
        <w:rPr>
          <w:rFonts w:ascii="Times New Roman" w:eastAsia="Times New Roman" w:hAnsi="Times New Roman" w:cs="Times New Roman"/>
          <w:sz w:val="24"/>
          <w:szCs w:val="24"/>
        </w:rPr>
        <w:t>- АО «Красноярская энергетическая</w:t>
      </w:r>
      <w:r w:rsidR="007950C2" w:rsidRPr="00CE1C4F">
        <w:rPr>
          <w:rFonts w:ascii="Times New Roman" w:eastAsia="Times New Roman" w:hAnsi="Times New Roman" w:cs="Times New Roman"/>
          <w:sz w:val="24"/>
          <w:szCs w:val="24"/>
        </w:rPr>
        <w:t xml:space="preserve"> компания»-23.10.2017г. направлено претензионное письмо.</w:t>
      </w:r>
    </w:p>
    <w:p w:rsidR="007D36C2" w:rsidRPr="00CE1C4F" w:rsidRDefault="00055948" w:rsidP="00CE1C4F">
      <w:pPr>
        <w:contextualSpacing/>
        <w:jc w:val="both"/>
        <w:rPr>
          <w:rFonts w:ascii="Times New Roman" w:hAnsi="Times New Roman" w:cs="Times New Roman"/>
          <w:sz w:val="24"/>
          <w:szCs w:val="24"/>
        </w:rPr>
      </w:pPr>
      <w:r w:rsidRPr="00CE1C4F">
        <w:rPr>
          <w:rFonts w:ascii="Times New Roman" w:hAnsi="Times New Roman" w:cs="Times New Roman"/>
          <w:bCs/>
          <w:i/>
          <w:color w:val="000000"/>
          <w:sz w:val="24"/>
          <w:szCs w:val="24"/>
        </w:rPr>
        <w:t>Жилищно-коммунальное хозяйство.</w:t>
      </w:r>
      <w:r w:rsidR="007D36C2" w:rsidRPr="00CE1C4F">
        <w:rPr>
          <w:rFonts w:ascii="Times New Roman" w:hAnsi="Times New Roman" w:cs="Times New Roman"/>
          <w:sz w:val="24"/>
          <w:szCs w:val="24"/>
        </w:rPr>
        <w:t>На территории района услуги ЖКХ в 2017году оказывали: - МУП «РТЭК», МКП «Услуга», АО «Транснефть»-Западная Сибирь.</w:t>
      </w:r>
    </w:p>
    <w:p w:rsidR="007D36C2" w:rsidRPr="00CE1C4F" w:rsidRDefault="007D36C2" w:rsidP="00CE1C4F">
      <w:pPr>
        <w:ind w:firstLine="709"/>
        <w:contextualSpacing/>
        <w:jc w:val="both"/>
        <w:rPr>
          <w:rFonts w:ascii="Times New Roman" w:hAnsi="Times New Roman" w:cs="Times New Roman"/>
          <w:sz w:val="24"/>
          <w:szCs w:val="24"/>
        </w:rPr>
      </w:pPr>
      <w:r w:rsidRPr="00CE1C4F">
        <w:rPr>
          <w:rFonts w:ascii="Times New Roman" w:hAnsi="Times New Roman" w:cs="Times New Roman"/>
          <w:sz w:val="24"/>
          <w:szCs w:val="24"/>
        </w:rPr>
        <w:t>Общее количество теплоисточников насчитывает 15 ед., в том числе 14 муниципальных.</w:t>
      </w:r>
    </w:p>
    <w:p w:rsidR="007D36C2" w:rsidRPr="00CE1C4F" w:rsidRDefault="007D36C2" w:rsidP="00CE1C4F">
      <w:pPr>
        <w:ind w:firstLine="709"/>
        <w:contextualSpacing/>
        <w:jc w:val="both"/>
        <w:rPr>
          <w:rFonts w:ascii="Times New Roman" w:hAnsi="Times New Roman" w:cs="Times New Roman"/>
          <w:sz w:val="24"/>
          <w:szCs w:val="24"/>
        </w:rPr>
      </w:pPr>
      <w:r w:rsidRPr="00CE1C4F">
        <w:rPr>
          <w:rFonts w:ascii="Times New Roman" w:hAnsi="Times New Roman" w:cs="Times New Roman"/>
          <w:sz w:val="24"/>
          <w:szCs w:val="24"/>
        </w:rPr>
        <w:t>Водозаборных сооружений на территории района 48 ед., в том числе муниципальных 24 единиц.</w:t>
      </w:r>
    </w:p>
    <w:p w:rsidR="007D36C2" w:rsidRPr="00CE1C4F" w:rsidRDefault="007D36C2" w:rsidP="00CE1C4F">
      <w:pPr>
        <w:spacing w:line="240" w:lineRule="auto"/>
        <w:ind w:firstLine="709"/>
        <w:contextualSpacing/>
        <w:jc w:val="both"/>
        <w:rPr>
          <w:rFonts w:ascii="Times New Roman" w:hAnsi="Times New Roman" w:cs="Times New Roman"/>
          <w:sz w:val="24"/>
          <w:szCs w:val="24"/>
        </w:rPr>
      </w:pPr>
      <w:r w:rsidRPr="00CE1C4F">
        <w:rPr>
          <w:rFonts w:ascii="Times New Roman" w:hAnsi="Times New Roman" w:cs="Times New Roman"/>
          <w:sz w:val="24"/>
          <w:szCs w:val="24"/>
        </w:rPr>
        <w:t>Водопроводных сетей в районе 67,1 км,  тепловых сетей – 4,03 км.</w:t>
      </w:r>
    </w:p>
    <w:p w:rsidR="007D36C2" w:rsidRPr="00CE1C4F" w:rsidRDefault="007D36C2" w:rsidP="00CE1C4F">
      <w:pPr>
        <w:spacing w:line="240" w:lineRule="auto"/>
        <w:ind w:firstLine="709"/>
        <w:contextualSpacing/>
        <w:jc w:val="both"/>
        <w:rPr>
          <w:rFonts w:ascii="Times New Roman" w:hAnsi="Times New Roman" w:cs="Times New Roman"/>
          <w:bCs/>
          <w:sz w:val="24"/>
          <w:szCs w:val="24"/>
        </w:rPr>
      </w:pPr>
      <w:r w:rsidRPr="00CE1C4F">
        <w:rPr>
          <w:rFonts w:ascii="Times New Roman" w:hAnsi="Times New Roman" w:cs="Times New Roman"/>
          <w:bCs/>
          <w:sz w:val="24"/>
          <w:szCs w:val="24"/>
        </w:rPr>
        <w:t>За 2017 год выполнен следующий объем работ:</w:t>
      </w:r>
    </w:p>
    <w:p w:rsidR="007D36C2" w:rsidRPr="00CE1C4F" w:rsidRDefault="007D36C2" w:rsidP="00CE1C4F">
      <w:pPr>
        <w:tabs>
          <w:tab w:val="left" w:pos="5640"/>
        </w:tabs>
        <w:spacing w:line="240" w:lineRule="auto"/>
        <w:contextualSpacing/>
        <w:jc w:val="both"/>
        <w:rPr>
          <w:rFonts w:ascii="Times New Roman" w:eastAsia="Calibri" w:hAnsi="Times New Roman" w:cs="Times New Roman"/>
          <w:i/>
          <w:sz w:val="24"/>
          <w:szCs w:val="24"/>
        </w:rPr>
      </w:pPr>
      <w:r w:rsidRPr="00CE1C4F">
        <w:rPr>
          <w:rFonts w:ascii="Times New Roman" w:eastAsia="Calibri" w:hAnsi="Times New Roman" w:cs="Times New Roman"/>
          <w:i/>
          <w:sz w:val="24"/>
          <w:szCs w:val="24"/>
        </w:rPr>
        <w:t xml:space="preserve">В области теплоснабжения </w:t>
      </w:r>
    </w:p>
    <w:p w:rsidR="007D36C2" w:rsidRPr="00CE1C4F" w:rsidRDefault="007D36C2" w:rsidP="00CE1C4F">
      <w:pPr>
        <w:tabs>
          <w:tab w:val="left" w:pos="5640"/>
        </w:tabs>
        <w:spacing w:line="240" w:lineRule="auto"/>
        <w:contextualSpacing/>
        <w:jc w:val="both"/>
        <w:rPr>
          <w:rFonts w:ascii="Times New Roman" w:eastAsia="Calibri" w:hAnsi="Times New Roman" w:cs="Times New Roman"/>
          <w:sz w:val="24"/>
          <w:szCs w:val="24"/>
        </w:rPr>
      </w:pPr>
      <w:r w:rsidRPr="00CE1C4F">
        <w:rPr>
          <w:rFonts w:ascii="Times New Roman" w:eastAsia="Calibri" w:hAnsi="Times New Roman" w:cs="Times New Roman"/>
          <w:i/>
          <w:sz w:val="24"/>
          <w:szCs w:val="24"/>
        </w:rPr>
        <w:t>-</w:t>
      </w:r>
      <w:r w:rsidRPr="00CE1C4F">
        <w:rPr>
          <w:rFonts w:ascii="Times New Roman" w:hAnsi="Times New Roman" w:cs="Times New Roman"/>
          <w:sz w:val="24"/>
          <w:szCs w:val="24"/>
        </w:rPr>
        <w:t xml:space="preserve"> замена котлов и котельного оборудования в котельной с. Большая Косуль по ул. Просвещения 2б, котельных с. Критово по ул. Совхозная 20а и Кирова 36</w:t>
      </w:r>
    </w:p>
    <w:p w:rsidR="007D36C2" w:rsidRPr="00CE1C4F" w:rsidRDefault="007D36C2" w:rsidP="00CE1C4F">
      <w:pPr>
        <w:tabs>
          <w:tab w:val="left" w:pos="5640"/>
        </w:tabs>
        <w:spacing w:line="240" w:lineRule="auto"/>
        <w:contextualSpacing/>
        <w:jc w:val="both"/>
        <w:rPr>
          <w:rFonts w:ascii="Times New Roman" w:eastAsia="Calibri" w:hAnsi="Times New Roman" w:cs="Times New Roman"/>
          <w:i/>
          <w:sz w:val="24"/>
          <w:szCs w:val="24"/>
        </w:rPr>
      </w:pPr>
      <w:r w:rsidRPr="00CE1C4F">
        <w:rPr>
          <w:rFonts w:ascii="Times New Roman" w:eastAsia="Calibri" w:hAnsi="Times New Roman" w:cs="Times New Roman"/>
          <w:i/>
          <w:sz w:val="24"/>
          <w:szCs w:val="24"/>
        </w:rPr>
        <w:t>В области водоснабжение и водоотведение:</w:t>
      </w:r>
    </w:p>
    <w:p w:rsidR="007D36C2" w:rsidRPr="00CE1C4F" w:rsidRDefault="007D36C2" w:rsidP="00CE1C4F">
      <w:pPr>
        <w:tabs>
          <w:tab w:val="left" w:pos="5640"/>
        </w:tabs>
        <w:spacing w:line="240" w:lineRule="auto"/>
        <w:contextualSpacing/>
        <w:jc w:val="both"/>
        <w:rPr>
          <w:rFonts w:ascii="Times New Roman" w:eastAsia="Calibri" w:hAnsi="Times New Roman" w:cs="Times New Roman"/>
          <w:b/>
          <w:sz w:val="24"/>
          <w:szCs w:val="24"/>
        </w:rPr>
      </w:pPr>
      <w:r w:rsidRPr="00CE1C4F">
        <w:rPr>
          <w:rFonts w:ascii="Times New Roman" w:eastAsia="Calibri" w:hAnsi="Times New Roman" w:cs="Times New Roman"/>
          <w:i/>
          <w:sz w:val="24"/>
          <w:szCs w:val="24"/>
        </w:rPr>
        <w:t>-</w:t>
      </w:r>
      <w:r w:rsidRPr="00CE1C4F">
        <w:rPr>
          <w:rFonts w:ascii="Times New Roman" w:hAnsi="Times New Roman" w:cs="Times New Roman"/>
          <w:sz w:val="24"/>
          <w:szCs w:val="24"/>
        </w:rPr>
        <w:t xml:space="preserve"> ремонт водоочистного комплекса на скважине по ул. Совхозная в с. Критово; </w:t>
      </w:r>
    </w:p>
    <w:p w:rsidR="007D36C2" w:rsidRPr="00CE1C4F" w:rsidRDefault="007D36C2" w:rsidP="00CE1C4F">
      <w:pPr>
        <w:spacing w:line="240" w:lineRule="auto"/>
        <w:contextualSpacing/>
        <w:jc w:val="both"/>
        <w:rPr>
          <w:rFonts w:ascii="Times New Roman" w:eastAsia="Calibri" w:hAnsi="Times New Roman" w:cs="Times New Roman"/>
          <w:color w:val="000000"/>
          <w:sz w:val="24"/>
          <w:szCs w:val="24"/>
        </w:rPr>
      </w:pPr>
      <w:r w:rsidRPr="00CE1C4F">
        <w:rPr>
          <w:rFonts w:ascii="Times New Roman" w:eastAsia="Calibri" w:hAnsi="Times New Roman" w:cs="Times New Roman"/>
          <w:sz w:val="24"/>
          <w:szCs w:val="24"/>
        </w:rPr>
        <w:t>- приобретены глубинные насосы для ремонта скважин и водоразборных колонок на скважины (создание аварийного запаса).</w:t>
      </w:r>
    </w:p>
    <w:p w:rsidR="007D36C2" w:rsidRPr="00CE1C4F" w:rsidRDefault="007D36C2" w:rsidP="00CE1C4F">
      <w:pPr>
        <w:tabs>
          <w:tab w:val="left" w:pos="5640"/>
        </w:tabs>
        <w:spacing w:line="240" w:lineRule="auto"/>
        <w:contextualSpacing/>
        <w:jc w:val="both"/>
        <w:rPr>
          <w:rFonts w:ascii="Times New Roman" w:eastAsia="Calibri" w:hAnsi="Times New Roman" w:cs="Times New Roman"/>
          <w:color w:val="000000"/>
          <w:sz w:val="24"/>
          <w:szCs w:val="24"/>
        </w:rPr>
      </w:pPr>
      <w:r w:rsidRPr="00CE1C4F">
        <w:rPr>
          <w:rFonts w:ascii="Times New Roman" w:eastAsia="Calibri" w:hAnsi="Times New Roman" w:cs="Times New Roman"/>
          <w:i/>
          <w:sz w:val="24"/>
          <w:szCs w:val="24"/>
        </w:rPr>
        <w:t>В области благоустройства:</w:t>
      </w:r>
      <w:r w:rsidRPr="00CE1C4F">
        <w:rPr>
          <w:rFonts w:ascii="Times New Roman" w:hAnsi="Times New Roman" w:cs="Times New Roman"/>
          <w:i/>
          <w:sz w:val="24"/>
          <w:szCs w:val="24"/>
        </w:rPr>
        <w:tab/>
      </w:r>
    </w:p>
    <w:p w:rsidR="007D36C2" w:rsidRPr="00CE1C4F" w:rsidRDefault="007D36C2" w:rsidP="00CE1C4F">
      <w:pPr>
        <w:spacing w:line="240" w:lineRule="auto"/>
        <w:contextualSpacing/>
        <w:jc w:val="both"/>
        <w:rPr>
          <w:rFonts w:ascii="Times New Roman" w:eastAsia="Calibri" w:hAnsi="Times New Roman" w:cs="Times New Roman"/>
          <w:sz w:val="24"/>
          <w:szCs w:val="24"/>
        </w:rPr>
      </w:pPr>
      <w:r w:rsidRPr="00CE1C4F">
        <w:rPr>
          <w:rFonts w:ascii="Times New Roman" w:eastAsia="Calibri" w:hAnsi="Times New Roman" w:cs="Times New Roman"/>
          <w:color w:val="000000"/>
          <w:sz w:val="24"/>
          <w:szCs w:val="24"/>
        </w:rPr>
        <w:t xml:space="preserve">- выполнен </w:t>
      </w:r>
      <w:r w:rsidRPr="00CE1C4F">
        <w:rPr>
          <w:rFonts w:ascii="Times New Roman" w:eastAsia="Calibri" w:hAnsi="Times New Roman" w:cs="Times New Roman"/>
          <w:sz w:val="24"/>
          <w:szCs w:val="24"/>
        </w:rPr>
        <w:t>ремонтавтомобильной дороги по ул. Трактовая в д. Красная Речка протяженностью 2,25 км ;</w:t>
      </w:r>
    </w:p>
    <w:p w:rsidR="007D36C2" w:rsidRPr="00CE1C4F" w:rsidRDefault="007D36C2" w:rsidP="00CE1C4F">
      <w:pPr>
        <w:spacing w:line="240" w:lineRule="auto"/>
        <w:contextualSpacing/>
        <w:jc w:val="both"/>
        <w:rPr>
          <w:rFonts w:ascii="Times New Roman" w:eastAsia="Calibri" w:hAnsi="Times New Roman" w:cs="Times New Roman"/>
          <w:color w:val="000000"/>
          <w:sz w:val="24"/>
          <w:szCs w:val="24"/>
        </w:rPr>
      </w:pPr>
      <w:r w:rsidRPr="00CE1C4F">
        <w:rPr>
          <w:rFonts w:ascii="Times New Roman" w:eastAsia="Calibri" w:hAnsi="Times New Roman" w:cs="Times New Roman"/>
          <w:color w:val="000000"/>
          <w:sz w:val="24"/>
          <w:szCs w:val="24"/>
        </w:rPr>
        <w:t>- выполнено уличное освещение в д. Ильинка Вагинского сельсовета, д. Владимировка Боготольского сельсовета, д. Березовка Юрьевского сельсовета;</w:t>
      </w:r>
    </w:p>
    <w:p w:rsidR="007D36C2" w:rsidRPr="00CE1C4F" w:rsidRDefault="007D36C2" w:rsidP="00CE1C4F">
      <w:pPr>
        <w:spacing w:line="240" w:lineRule="auto"/>
        <w:contextualSpacing/>
        <w:jc w:val="both"/>
        <w:rPr>
          <w:rFonts w:ascii="Times New Roman" w:eastAsia="Calibri" w:hAnsi="Times New Roman" w:cs="Times New Roman"/>
          <w:color w:val="000000"/>
          <w:sz w:val="24"/>
          <w:szCs w:val="24"/>
        </w:rPr>
      </w:pPr>
      <w:r w:rsidRPr="00CE1C4F">
        <w:rPr>
          <w:rFonts w:ascii="Times New Roman" w:eastAsia="Calibri" w:hAnsi="Times New Roman" w:cs="Times New Roman"/>
          <w:color w:val="000000"/>
          <w:sz w:val="24"/>
          <w:szCs w:val="24"/>
        </w:rPr>
        <w:t>- произведена установка дорожных знаков «Дети», «Уступи дорогу», «Место остановки автобуса», «Направление поворота», «Искусственная неровность» вс. Боготол Боготольского сельсовета, д. Красная Речка Краснозаводского сельсовета, п. Чайковский и д. Булатово Чайковского сельсовета по предписаниям ОГИБДД МО МВД России «Боготольский» в количестве 42 знаков;</w:t>
      </w:r>
    </w:p>
    <w:p w:rsidR="007D36C2" w:rsidRPr="00CE1C4F" w:rsidRDefault="007D36C2" w:rsidP="00CE1C4F">
      <w:pPr>
        <w:spacing w:line="240" w:lineRule="auto"/>
        <w:contextualSpacing/>
        <w:jc w:val="both"/>
        <w:rPr>
          <w:rFonts w:ascii="Times New Roman" w:eastAsia="Calibri" w:hAnsi="Times New Roman" w:cs="Times New Roman"/>
          <w:color w:val="000000"/>
          <w:sz w:val="24"/>
          <w:szCs w:val="24"/>
        </w:rPr>
      </w:pPr>
      <w:r w:rsidRPr="00CE1C4F">
        <w:rPr>
          <w:rFonts w:ascii="Times New Roman" w:eastAsia="Calibri" w:hAnsi="Times New Roman" w:cs="Times New Roman"/>
          <w:color w:val="000000"/>
          <w:sz w:val="24"/>
          <w:szCs w:val="24"/>
        </w:rPr>
        <w:t>- произведена установка автобусных остановок на ст. ВагиноКритовского сельсовета и д. Ильинка Вагинского сельсовета.</w:t>
      </w:r>
    </w:p>
    <w:p w:rsidR="007D36C2" w:rsidRPr="00CE1C4F" w:rsidRDefault="007D36C2" w:rsidP="00CE1C4F">
      <w:pPr>
        <w:spacing w:line="240" w:lineRule="auto"/>
        <w:contextualSpacing/>
        <w:jc w:val="both"/>
        <w:rPr>
          <w:rFonts w:ascii="Times New Roman" w:hAnsi="Times New Roman" w:cs="Times New Roman"/>
          <w:i/>
          <w:sz w:val="24"/>
          <w:szCs w:val="24"/>
        </w:rPr>
      </w:pPr>
      <w:r w:rsidRPr="00CE1C4F">
        <w:rPr>
          <w:rFonts w:ascii="Times New Roman" w:hAnsi="Times New Roman" w:cs="Times New Roman"/>
          <w:i/>
          <w:sz w:val="24"/>
          <w:szCs w:val="24"/>
        </w:rPr>
        <w:t xml:space="preserve">Прочие: </w:t>
      </w:r>
    </w:p>
    <w:p w:rsidR="007D36C2" w:rsidRPr="00CE1C4F" w:rsidRDefault="007D36C2" w:rsidP="00CE1C4F">
      <w:pPr>
        <w:spacing w:line="240" w:lineRule="auto"/>
        <w:contextualSpacing/>
        <w:jc w:val="both"/>
        <w:rPr>
          <w:rFonts w:ascii="Times New Roman" w:hAnsi="Times New Roman" w:cs="Times New Roman"/>
          <w:sz w:val="24"/>
          <w:szCs w:val="24"/>
        </w:rPr>
      </w:pPr>
      <w:r w:rsidRPr="00CE1C4F">
        <w:rPr>
          <w:rFonts w:ascii="Times New Roman" w:hAnsi="Times New Roman" w:cs="Times New Roman"/>
          <w:i/>
          <w:sz w:val="24"/>
          <w:szCs w:val="24"/>
        </w:rPr>
        <w:t>-</w:t>
      </w:r>
      <w:r w:rsidRPr="00CE1C4F">
        <w:rPr>
          <w:rFonts w:ascii="Times New Roman" w:hAnsi="Times New Roman" w:cs="Times New Roman"/>
          <w:sz w:val="24"/>
          <w:szCs w:val="24"/>
        </w:rPr>
        <w:t>Районному предприятию МУП «РТЭК» была выделена субсидия на возмещение затрат по содержанию полигона для твердых бытовых отходов за счет средств местного бюджета в размере 373,31 тыс. руб.;</w:t>
      </w:r>
    </w:p>
    <w:p w:rsidR="007D36C2" w:rsidRPr="00CE1C4F" w:rsidRDefault="007D36C2" w:rsidP="00CE1C4F">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-МКП «Услуга» была выделена субсидия на покрытие недополученных доходов по тарифам не обеспечивающим возмещение издержек за счет средств местного бюджета в размере 2884,95 тыс. руб.;</w:t>
      </w:r>
    </w:p>
    <w:p w:rsidR="008148A8" w:rsidRPr="00CE1C4F" w:rsidRDefault="007D36C2" w:rsidP="008148A8">
      <w:pPr>
        <w:spacing w:line="240" w:lineRule="auto"/>
        <w:contextualSpacing/>
        <w:jc w:val="both"/>
        <w:rPr>
          <w:rFonts w:ascii="Times New Roman" w:eastAsia="Calibri" w:hAnsi="Times New Roman" w:cs="Times New Roman"/>
          <w:color w:val="000000"/>
          <w:sz w:val="24"/>
          <w:szCs w:val="24"/>
        </w:rPr>
      </w:pPr>
      <w:r w:rsidRPr="00CE1C4F">
        <w:rPr>
          <w:rFonts w:ascii="Times New Roman" w:hAnsi="Times New Roman" w:cs="Times New Roman"/>
          <w:sz w:val="24"/>
          <w:szCs w:val="24"/>
        </w:rPr>
        <w:lastRenderedPageBreak/>
        <w:t xml:space="preserve">-На реализацию отдельных мер по обеспечению ограничения платы граждан за коммунальные услуги предприятиям, оказывающим услуги ЖКХ в районе, на 2017 год были выделены финансовые средства в размере 3264,62 </w:t>
      </w:r>
      <w:r w:rsidRPr="00CE1C4F">
        <w:rPr>
          <w:rFonts w:ascii="Times New Roman" w:eastAsia="Calibri" w:hAnsi="Times New Roman" w:cs="Times New Roman"/>
          <w:color w:val="000000"/>
          <w:sz w:val="24"/>
          <w:szCs w:val="24"/>
        </w:rPr>
        <w:t>тыс. руб. за счет средств краевого бюджета.</w:t>
      </w:r>
    </w:p>
    <w:p w:rsidR="008148A8" w:rsidRPr="00CE1C4F" w:rsidRDefault="008148A8" w:rsidP="008148A8">
      <w:pPr>
        <w:spacing w:line="240" w:lineRule="auto"/>
        <w:contextualSpacing/>
        <w:jc w:val="both"/>
        <w:rPr>
          <w:rFonts w:ascii="Times New Roman" w:eastAsia="Calibri" w:hAnsi="Times New Roman" w:cs="Times New Roman"/>
          <w:color w:val="000000"/>
          <w:sz w:val="24"/>
          <w:szCs w:val="24"/>
        </w:rPr>
      </w:pPr>
      <w:r w:rsidRPr="00CE1C4F">
        <w:rPr>
          <w:rFonts w:ascii="Times New Roman" w:hAnsi="Times New Roman" w:cs="Times New Roman"/>
          <w:i/>
          <w:sz w:val="24"/>
          <w:szCs w:val="24"/>
        </w:rPr>
        <w:t>Транспорт</w:t>
      </w:r>
      <w:r w:rsidR="007D5847" w:rsidRPr="00CE1C4F">
        <w:rPr>
          <w:rFonts w:ascii="Times New Roman" w:hAnsi="Times New Roman" w:cs="Times New Roman"/>
          <w:i/>
          <w:sz w:val="24"/>
          <w:szCs w:val="24"/>
        </w:rPr>
        <w:t xml:space="preserve"> и связь</w:t>
      </w:r>
      <w:r w:rsidRPr="00CE1C4F">
        <w:rPr>
          <w:rFonts w:ascii="Times New Roman" w:hAnsi="Times New Roman" w:cs="Times New Roman"/>
          <w:i/>
          <w:sz w:val="24"/>
          <w:szCs w:val="24"/>
        </w:rPr>
        <w:t>.</w:t>
      </w:r>
      <w:r w:rsidR="00B352B7" w:rsidRPr="00CE1C4F">
        <w:rPr>
          <w:rFonts w:ascii="Times New Roman" w:hAnsi="Times New Roman" w:cs="Times New Roman"/>
          <w:i/>
          <w:sz w:val="24"/>
          <w:szCs w:val="24"/>
        </w:rPr>
        <w:t xml:space="preserve"> </w:t>
      </w:r>
      <w:r w:rsidRPr="00CE1C4F">
        <w:rPr>
          <w:rFonts w:ascii="Times New Roman" w:hAnsi="Times New Roman" w:cs="Times New Roman"/>
          <w:sz w:val="24"/>
          <w:szCs w:val="24"/>
        </w:rPr>
        <w:t xml:space="preserve">Протяжённость автомобильных дорог общего пользования всех форм собственности в районе 473км. </w:t>
      </w:r>
    </w:p>
    <w:p w:rsidR="008148A8" w:rsidRPr="00CE1C4F" w:rsidRDefault="008148A8" w:rsidP="008148A8">
      <w:pPr>
        <w:autoSpaceDE w:val="0"/>
        <w:autoSpaceDN w:val="0"/>
        <w:adjustRightInd w:val="0"/>
        <w:spacing w:after="0" w:line="240" w:lineRule="auto"/>
        <w:ind w:firstLine="708"/>
        <w:jc w:val="both"/>
        <w:rPr>
          <w:rFonts w:ascii="Times New Roman" w:hAnsi="Times New Roman" w:cs="Times New Roman"/>
          <w:sz w:val="24"/>
          <w:szCs w:val="24"/>
        </w:rPr>
      </w:pPr>
      <w:r w:rsidRPr="00CE1C4F">
        <w:rPr>
          <w:rFonts w:ascii="Times New Roman" w:hAnsi="Times New Roman" w:cs="Times New Roman"/>
          <w:sz w:val="24"/>
          <w:szCs w:val="24"/>
        </w:rPr>
        <w:t xml:space="preserve">Пассажирские перевозки в районе осуществляет автотранспортное предприятие ОАО "Автомобилист". </w:t>
      </w:r>
    </w:p>
    <w:p w:rsidR="008148A8" w:rsidRPr="00CE1C4F" w:rsidRDefault="008148A8" w:rsidP="008148A8">
      <w:pPr>
        <w:autoSpaceDE w:val="0"/>
        <w:autoSpaceDN w:val="0"/>
        <w:adjustRightInd w:val="0"/>
        <w:spacing w:after="0" w:line="240" w:lineRule="auto"/>
        <w:ind w:firstLine="708"/>
        <w:jc w:val="both"/>
        <w:rPr>
          <w:rFonts w:ascii="Times New Roman" w:hAnsi="Times New Roman" w:cs="Times New Roman"/>
          <w:sz w:val="24"/>
          <w:szCs w:val="24"/>
        </w:rPr>
      </w:pPr>
      <w:r w:rsidRPr="00CE1C4F">
        <w:rPr>
          <w:rFonts w:ascii="Times New Roman" w:hAnsi="Times New Roman" w:cs="Times New Roman"/>
          <w:sz w:val="24"/>
          <w:szCs w:val="24"/>
        </w:rPr>
        <w:t xml:space="preserve">В 2017 году в районе действовало </w:t>
      </w:r>
      <w:r w:rsidR="00C951A5" w:rsidRPr="00CE1C4F">
        <w:rPr>
          <w:rFonts w:ascii="Times New Roman" w:hAnsi="Times New Roman" w:cs="Times New Roman"/>
          <w:sz w:val="24"/>
          <w:szCs w:val="24"/>
        </w:rPr>
        <w:t>16</w:t>
      </w:r>
      <w:r w:rsidRPr="00CE1C4F">
        <w:rPr>
          <w:rFonts w:ascii="Times New Roman" w:hAnsi="Times New Roman" w:cs="Times New Roman"/>
          <w:sz w:val="24"/>
          <w:szCs w:val="24"/>
        </w:rPr>
        <w:t xml:space="preserve"> автобусных маршрутов, протяжённость автобусных маршрутов 574,1 км. </w:t>
      </w:r>
    </w:p>
    <w:p w:rsidR="008148A8" w:rsidRPr="00CE1C4F" w:rsidRDefault="008148A8" w:rsidP="008148A8">
      <w:pPr>
        <w:autoSpaceDE w:val="0"/>
        <w:autoSpaceDN w:val="0"/>
        <w:adjustRightInd w:val="0"/>
        <w:spacing w:after="0" w:line="240" w:lineRule="auto"/>
        <w:ind w:firstLine="708"/>
        <w:jc w:val="both"/>
        <w:rPr>
          <w:rFonts w:ascii="Times New Roman" w:hAnsi="Times New Roman" w:cs="Times New Roman"/>
          <w:sz w:val="24"/>
          <w:szCs w:val="24"/>
        </w:rPr>
      </w:pPr>
      <w:r w:rsidRPr="00CE1C4F">
        <w:rPr>
          <w:rFonts w:ascii="Times New Roman" w:hAnsi="Times New Roman" w:cs="Times New Roman"/>
          <w:sz w:val="24"/>
          <w:szCs w:val="24"/>
        </w:rPr>
        <w:t xml:space="preserve">Количество перевезенных пассажиров составило в 2017 году 287,7 тыс. человек, </w:t>
      </w:r>
      <w:r w:rsidR="006215C2" w:rsidRPr="00CE1C4F">
        <w:rPr>
          <w:rFonts w:ascii="Times New Roman" w:hAnsi="Times New Roman" w:cs="Times New Roman"/>
          <w:sz w:val="24"/>
          <w:szCs w:val="24"/>
        </w:rPr>
        <w:t>произошло снижение по сравнению с 2016 годом на 1,3 тыс.чел.</w:t>
      </w:r>
    </w:p>
    <w:p w:rsidR="008148A8" w:rsidRPr="00CE1C4F" w:rsidRDefault="008148A8" w:rsidP="004D6493">
      <w:pPr>
        <w:autoSpaceDE w:val="0"/>
        <w:autoSpaceDN w:val="0"/>
        <w:adjustRightInd w:val="0"/>
        <w:spacing w:after="0" w:line="240" w:lineRule="auto"/>
        <w:ind w:firstLine="709"/>
        <w:jc w:val="both"/>
        <w:rPr>
          <w:rFonts w:ascii="Times New Roman" w:hAnsi="Times New Roman" w:cs="Times New Roman"/>
          <w:sz w:val="24"/>
          <w:szCs w:val="24"/>
        </w:rPr>
      </w:pPr>
      <w:r w:rsidRPr="00CE1C4F">
        <w:rPr>
          <w:rFonts w:ascii="Times New Roman" w:hAnsi="Times New Roman" w:cs="Times New Roman"/>
          <w:sz w:val="24"/>
          <w:szCs w:val="24"/>
        </w:rPr>
        <w:t>Расходы бюджета муниципального образования Боготольский район на транспорт в 201</w:t>
      </w:r>
      <w:r w:rsidR="006215C2" w:rsidRPr="00CE1C4F">
        <w:rPr>
          <w:rFonts w:ascii="Times New Roman" w:hAnsi="Times New Roman" w:cs="Times New Roman"/>
          <w:sz w:val="24"/>
          <w:szCs w:val="24"/>
        </w:rPr>
        <w:t>7</w:t>
      </w:r>
      <w:r w:rsidRPr="00CE1C4F">
        <w:rPr>
          <w:rFonts w:ascii="Times New Roman" w:hAnsi="Times New Roman" w:cs="Times New Roman"/>
          <w:sz w:val="24"/>
          <w:szCs w:val="24"/>
        </w:rPr>
        <w:t xml:space="preserve"> году</w:t>
      </w:r>
      <w:r w:rsidR="006215C2" w:rsidRPr="00CE1C4F">
        <w:rPr>
          <w:rFonts w:ascii="Times New Roman" w:hAnsi="Times New Roman" w:cs="Times New Roman"/>
          <w:sz w:val="24"/>
          <w:szCs w:val="24"/>
        </w:rPr>
        <w:t xml:space="preserve"> не увеличились</w:t>
      </w:r>
      <w:r w:rsidR="004D6493" w:rsidRPr="00CE1C4F">
        <w:rPr>
          <w:rFonts w:ascii="Times New Roman" w:hAnsi="Times New Roman" w:cs="Times New Roman"/>
          <w:sz w:val="24"/>
          <w:szCs w:val="24"/>
        </w:rPr>
        <w:t>имеется</w:t>
      </w:r>
      <w:r w:rsidRPr="00CE1C4F">
        <w:rPr>
          <w:rFonts w:ascii="Times New Roman" w:hAnsi="Times New Roman" w:cs="Times New Roman"/>
          <w:sz w:val="24"/>
          <w:szCs w:val="24"/>
        </w:rPr>
        <w:t xml:space="preserve"> телефонная связь со всеми населенными пунктами. Два населённых пункта</w:t>
      </w:r>
      <w:r w:rsidR="007D5847" w:rsidRPr="00CE1C4F">
        <w:rPr>
          <w:rFonts w:ascii="Times New Roman" w:hAnsi="Times New Roman" w:cs="Times New Roman"/>
          <w:sz w:val="24"/>
          <w:szCs w:val="24"/>
        </w:rPr>
        <w:t>,</w:t>
      </w:r>
      <w:r w:rsidRPr="00CE1C4F">
        <w:rPr>
          <w:rFonts w:ascii="Times New Roman" w:hAnsi="Times New Roman" w:cs="Times New Roman"/>
          <w:sz w:val="24"/>
          <w:szCs w:val="24"/>
        </w:rPr>
        <w:t xml:space="preserve"> п. Чайковский и п. Каштан</w:t>
      </w:r>
      <w:r w:rsidR="007D5847" w:rsidRPr="00CE1C4F">
        <w:rPr>
          <w:rFonts w:ascii="Times New Roman" w:hAnsi="Times New Roman" w:cs="Times New Roman"/>
          <w:sz w:val="24"/>
          <w:szCs w:val="24"/>
        </w:rPr>
        <w:t>,</w:t>
      </w:r>
      <w:r w:rsidRPr="00CE1C4F">
        <w:rPr>
          <w:rFonts w:ascii="Times New Roman" w:hAnsi="Times New Roman" w:cs="Times New Roman"/>
          <w:sz w:val="24"/>
          <w:szCs w:val="24"/>
        </w:rPr>
        <w:t xml:space="preserve"> имеют </w:t>
      </w:r>
      <w:r w:rsidR="007D5847" w:rsidRPr="00CE1C4F">
        <w:rPr>
          <w:rFonts w:ascii="Times New Roman" w:hAnsi="Times New Roman" w:cs="Times New Roman"/>
          <w:sz w:val="24"/>
          <w:szCs w:val="24"/>
        </w:rPr>
        <w:t xml:space="preserve">железнодорожную </w:t>
      </w:r>
      <w:r w:rsidRPr="00CE1C4F">
        <w:rPr>
          <w:rFonts w:ascii="Times New Roman" w:hAnsi="Times New Roman" w:cs="Times New Roman"/>
          <w:sz w:val="24"/>
          <w:szCs w:val="24"/>
        </w:rPr>
        <w:t xml:space="preserve">связь, </w:t>
      </w:r>
      <w:r w:rsidR="007D5847" w:rsidRPr="00CE1C4F">
        <w:rPr>
          <w:rFonts w:ascii="Times New Roman" w:hAnsi="Times New Roman" w:cs="Times New Roman"/>
          <w:sz w:val="24"/>
          <w:szCs w:val="24"/>
        </w:rPr>
        <w:t>остальные- ОАО</w:t>
      </w:r>
      <w:r w:rsidRPr="00CE1C4F">
        <w:rPr>
          <w:rFonts w:ascii="Times New Roman" w:hAnsi="Times New Roman" w:cs="Times New Roman"/>
          <w:sz w:val="24"/>
          <w:szCs w:val="24"/>
        </w:rPr>
        <w:t xml:space="preserve"> "Ростелеком".</w:t>
      </w:r>
    </w:p>
    <w:p w:rsidR="004D6493" w:rsidRPr="00CE1C4F" w:rsidRDefault="004D6493" w:rsidP="004D6493">
      <w:pPr>
        <w:autoSpaceDE w:val="0"/>
        <w:autoSpaceDN w:val="0"/>
        <w:adjustRightInd w:val="0"/>
        <w:spacing w:after="0" w:line="240" w:lineRule="auto"/>
        <w:ind w:firstLine="709"/>
        <w:jc w:val="both"/>
        <w:rPr>
          <w:rFonts w:ascii="Times New Roman" w:hAnsi="Times New Roman" w:cs="Times New Roman"/>
          <w:sz w:val="24"/>
          <w:szCs w:val="24"/>
        </w:rPr>
      </w:pPr>
      <w:r w:rsidRPr="00CE1C4F">
        <w:rPr>
          <w:rFonts w:ascii="Times New Roman" w:hAnsi="Times New Roman" w:cs="Times New Roman"/>
          <w:sz w:val="24"/>
          <w:szCs w:val="24"/>
        </w:rPr>
        <w:t>На территории Боготольского района установлены башни сотовой связи следующих операторов- Билайн, МТС, Мегафон, Теле2.</w:t>
      </w:r>
    </w:p>
    <w:p w:rsidR="008148A8" w:rsidRPr="00CE1C4F" w:rsidRDefault="008148A8" w:rsidP="007D5847">
      <w:pPr>
        <w:autoSpaceDE w:val="0"/>
        <w:autoSpaceDN w:val="0"/>
        <w:adjustRightInd w:val="0"/>
        <w:spacing w:after="0" w:line="240" w:lineRule="auto"/>
        <w:ind w:firstLine="709"/>
        <w:jc w:val="both"/>
        <w:rPr>
          <w:rFonts w:ascii="Times New Roman" w:hAnsi="Times New Roman" w:cs="Times New Roman"/>
          <w:sz w:val="24"/>
          <w:szCs w:val="24"/>
        </w:rPr>
      </w:pPr>
      <w:r w:rsidRPr="00CE1C4F">
        <w:rPr>
          <w:rFonts w:ascii="Times New Roman" w:hAnsi="Times New Roman" w:cs="Times New Roman"/>
          <w:sz w:val="24"/>
          <w:szCs w:val="24"/>
        </w:rPr>
        <w:t>В районе действуют 8 отделений почтовой связи</w:t>
      </w:r>
      <w:r w:rsidR="007D5847" w:rsidRPr="00CE1C4F">
        <w:rPr>
          <w:rFonts w:ascii="Times New Roman" w:hAnsi="Times New Roman" w:cs="Times New Roman"/>
          <w:sz w:val="24"/>
          <w:szCs w:val="24"/>
        </w:rPr>
        <w:t>.</w:t>
      </w:r>
    </w:p>
    <w:p w:rsidR="00886DD7" w:rsidRPr="00CE1C4F" w:rsidRDefault="00886DD7" w:rsidP="00C75A95">
      <w:pPr>
        <w:spacing w:line="240" w:lineRule="auto"/>
        <w:contextualSpacing/>
        <w:jc w:val="center"/>
        <w:rPr>
          <w:rFonts w:ascii="Times New Roman" w:hAnsi="Times New Roman" w:cs="Times New Roman"/>
          <w:b/>
          <w:sz w:val="24"/>
          <w:szCs w:val="24"/>
        </w:rPr>
      </w:pPr>
    </w:p>
    <w:p w:rsidR="00055948" w:rsidRPr="00CE1C4F" w:rsidRDefault="00055948" w:rsidP="00C75A95">
      <w:pPr>
        <w:spacing w:line="240" w:lineRule="auto"/>
        <w:contextualSpacing/>
        <w:jc w:val="center"/>
        <w:rPr>
          <w:rFonts w:ascii="Times New Roman" w:hAnsi="Times New Roman" w:cs="Times New Roman"/>
          <w:b/>
          <w:bCs/>
          <w:color w:val="000000"/>
          <w:sz w:val="24"/>
          <w:szCs w:val="24"/>
        </w:rPr>
      </w:pPr>
      <w:r w:rsidRPr="00CE1C4F">
        <w:rPr>
          <w:rFonts w:ascii="Times New Roman" w:hAnsi="Times New Roman" w:cs="Times New Roman"/>
          <w:b/>
          <w:sz w:val="24"/>
          <w:szCs w:val="24"/>
          <w:lang w:val="en-US"/>
        </w:rPr>
        <w:t>V</w:t>
      </w:r>
      <w:r w:rsidRPr="00CE1C4F">
        <w:rPr>
          <w:rFonts w:ascii="Times New Roman" w:hAnsi="Times New Roman" w:cs="Times New Roman"/>
          <w:b/>
          <w:sz w:val="24"/>
          <w:szCs w:val="24"/>
        </w:rPr>
        <w:t>.</w:t>
      </w:r>
      <w:r w:rsidRPr="00CE1C4F">
        <w:rPr>
          <w:rFonts w:ascii="Times New Roman" w:hAnsi="Times New Roman" w:cs="Times New Roman"/>
          <w:b/>
          <w:bCs/>
          <w:color w:val="000000"/>
          <w:sz w:val="24"/>
          <w:szCs w:val="24"/>
        </w:rPr>
        <w:t>Население, труд, занятость.</w:t>
      </w:r>
    </w:p>
    <w:p w:rsidR="00C75A95" w:rsidRPr="00CE1C4F" w:rsidRDefault="00C75A95" w:rsidP="00C75A95">
      <w:pPr>
        <w:pStyle w:val="ad"/>
        <w:autoSpaceDE w:val="0"/>
        <w:autoSpaceDN w:val="0"/>
        <w:adjustRightInd w:val="0"/>
        <w:spacing w:line="240" w:lineRule="auto"/>
        <w:ind w:left="0" w:firstLine="720"/>
        <w:jc w:val="both"/>
        <w:rPr>
          <w:rFonts w:ascii="Times New Roman" w:hAnsi="Times New Roman" w:cs="Times New Roman"/>
          <w:b/>
          <w:bCs/>
          <w:sz w:val="24"/>
          <w:szCs w:val="24"/>
        </w:rPr>
      </w:pPr>
      <w:r w:rsidRPr="00CE1C4F">
        <w:rPr>
          <w:rFonts w:ascii="Times New Roman" w:hAnsi="Times New Roman" w:cs="Times New Roman"/>
          <w:bCs/>
          <w:noProof/>
          <w:color w:val="000000"/>
          <w:sz w:val="24"/>
          <w:szCs w:val="24"/>
          <w:lang w:eastAsia="ru-RU"/>
        </w:rPr>
        <w:drawing>
          <wp:anchor distT="0" distB="0" distL="114300" distR="114300" simplePos="0" relativeHeight="251660288" behindDoc="0" locked="0" layoutInCell="1" allowOverlap="1">
            <wp:simplePos x="0" y="0"/>
            <wp:positionH relativeFrom="column">
              <wp:posOffset>-70485</wp:posOffset>
            </wp:positionH>
            <wp:positionV relativeFrom="paragraph">
              <wp:posOffset>770890</wp:posOffset>
            </wp:positionV>
            <wp:extent cx="5876925" cy="3867150"/>
            <wp:effectExtent l="57150" t="0" r="47625" b="76200"/>
            <wp:wrapSquare wrapText="bothSides"/>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055948" w:rsidRPr="00CE1C4F">
        <w:rPr>
          <w:rFonts w:ascii="Times New Roman" w:hAnsi="Times New Roman" w:cs="Times New Roman"/>
          <w:bCs/>
          <w:color w:val="000000"/>
          <w:sz w:val="24"/>
          <w:szCs w:val="24"/>
        </w:rPr>
        <w:t>Н</w:t>
      </w:r>
      <w:r w:rsidR="00055948" w:rsidRPr="00CE1C4F">
        <w:rPr>
          <w:rFonts w:ascii="Times New Roman" w:hAnsi="Times New Roman" w:cs="Times New Roman"/>
          <w:sz w:val="24"/>
          <w:szCs w:val="24"/>
        </w:rPr>
        <w:t>а территории района на 01.01.201</w:t>
      </w:r>
      <w:r w:rsidR="00F42D36" w:rsidRPr="00CE1C4F">
        <w:rPr>
          <w:rFonts w:ascii="Times New Roman" w:hAnsi="Times New Roman" w:cs="Times New Roman"/>
          <w:sz w:val="24"/>
          <w:szCs w:val="24"/>
        </w:rPr>
        <w:t>8</w:t>
      </w:r>
      <w:r w:rsidR="00055948" w:rsidRPr="00CE1C4F">
        <w:rPr>
          <w:rFonts w:ascii="Times New Roman" w:hAnsi="Times New Roman" w:cs="Times New Roman"/>
          <w:sz w:val="24"/>
          <w:szCs w:val="24"/>
        </w:rPr>
        <w:t xml:space="preserve"> г. проживает </w:t>
      </w:r>
      <w:r w:rsidR="00F42D36" w:rsidRPr="00CE1C4F">
        <w:rPr>
          <w:rFonts w:ascii="Times New Roman" w:hAnsi="Times New Roman" w:cs="Times New Roman"/>
          <w:sz w:val="24"/>
          <w:szCs w:val="24"/>
        </w:rPr>
        <w:t>9753</w:t>
      </w:r>
      <w:r w:rsidR="00055948" w:rsidRPr="00CE1C4F">
        <w:rPr>
          <w:rFonts w:ascii="Times New Roman" w:hAnsi="Times New Roman" w:cs="Times New Roman"/>
          <w:sz w:val="24"/>
          <w:szCs w:val="24"/>
        </w:rPr>
        <w:t xml:space="preserve"> человек</w:t>
      </w:r>
      <w:r w:rsidR="00F42D36" w:rsidRPr="00CE1C4F">
        <w:rPr>
          <w:rFonts w:ascii="Times New Roman" w:hAnsi="Times New Roman" w:cs="Times New Roman"/>
          <w:sz w:val="24"/>
          <w:szCs w:val="24"/>
        </w:rPr>
        <w:t>а</w:t>
      </w:r>
      <w:r w:rsidR="00055948" w:rsidRPr="00CE1C4F">
        <w:rPr>
          <w:rFonts w:ascii="Times New Roman" w:hAnsi="Times New Roman" w:cs="Times New Roman"/>
          <w:sz w:val="24"/>
          <w:szCs w:val="24"/>
        </w:rPr>
        <w:t xml:space="preserve">. </w:t>
      </w:r>
      <w:r w:rsidR="00055948" w:rsidRPr="00CE1C4F">
        <w:rPr>
          <w:rFonts w:ascii="Times New Roman" w:hAnsi="Times New Roman" w:cs="Times New Roman"/>
          <w:color w:val="000000"/>
          <w:sz w:val="24"/>
          <w:szCs w:val="24"/>
        </w:rPr>
        <w:t xml:space="preserve">Снижение численности населения в связи с естественной убылью  и миграцией населения составило </w:t>
      </w:r>
      <w:r w:rsidR="00E1040E" w:rsidRPr="00CE1C4F">
        <w:rPr>
          <w:rFonts w:ascii="Times New Roman" w:hAnsi="Times New Roman" w:cs="Times New Roman"/>
          <w:color w:val="000000"/>
          <w:sz w:val="24"/>
          <w:szCs w:val="24"/>
        </w:rPr>
        <w:t>285</w:t>
      </w:r>
      <w:r w:rsidR="00055948" w:rsidRPr="00CE1C4F">
        <w:rPr>
          <w:rFonts w:ascii="Times New Roman" w:hAnsi="Times New Roman" w:cs="Times New Roman"/>
          <w:color w:val="000000"/>
          <w:sz w:val="24"/>
          <w:szCs w:val="24"/>
        </w:rPr>
        <w:t xml:space="preserve"> человек</w:t>
      </w:r>
      <w:r w:rsidR="00B352B7" w:rsidRPr="00CE1C4F">
        <w:rPr>
          <w:rFonts w:ascii="Times New Roman" w:hAnsi="Times New Roman" w:cs="Times New Roman"/>
          <w:color w:val="000000"/>
          <w:sz w:val="24"/>
          <w:szCs w:val="24"/>
        </w:rPr>
        <w:t xml:space="preserve"> (рис</w:t>
      </w:r>
      <w:r w:rsidRPr="00CE1C4F">
        <w:rPr>
          <w:rFonts w:ascii="Times New Roman" w:hAnsi="Times New Roman" w:cs="Times New Roman"/>
          <w:color w:val="000000"/>
          <w:sz w:val="24"/>
          <w:szCs w:val="24"/>
        </w:rPr>
        <w:t xml:space="preserve">унок </w:t>
      </w:r>
      <w:r w:rsidR="00B352B7" w:rsidRPr="00CE1C4F">
        <w:rPr>
          <w:rFonts w:ascii="Times New Roman" w:hAnsi="Times New Roman" w:cs="Times New Roman"/>
          <w:color w:val="000000"/>
          <w:sz w:val="24"/>
          <w:szCs w:val="24"/>
        </w:rPr>
        <w:t>5).</w:t>
      </w:r>
    </w:p>
    <w:p w:rsidR="00055948" w:rsidRPr="00CE1C4F" w:rsidRDefault="00055948" w:rsidP="00C75A95">
      <w:pPr>
        <w:pStyle w:val="ad"/>
        <w:autoSpaceDE w:val="0"/>
        <w:autoSpaceDN w:val="0"/>
        <w:adjustRightInd w:val="0"/>
        <w:spacing w:line="240" w:lineRule="auto"/>
        <w:ind w:left="0" w:firstLine="720"/>
        <w:jc w:val="both"/>
        <w:rPr>
          <w:rFonts w:ascii="Times New Roman" w:hAnsi="Times New Roman" w:cs="Times New Roman"/>
          <w:b/>
          <w:bCs/>
          <w:sz w:val="24"/>
          <w:szCs w:val="24"/>
        </w:rPr>
      </w:pPr>
      <w:r w:rsidRPr="00CE1C4F">
        <w:rPr>
          <w:rFonts w:ascii="Times New Roman" w:hAnsi="Times New Roman" w:cs="Times New Roman"/>
          <w:bCs/>
          <w:color w:val="000000"/>
          <w:sz w:val="24"/>
          <w:szCs w:val="24"/>
        </w:rPr>
        <w:t xml:space="preserve">                                                                     </w:t>
      </w:r>
    </w:p>
    <w:p w:rsidR="00055948" w:rsidRPr="00CE1C4F" w:rsidRDefault="00C75A95" w:rsidP="00C75A95">
      <w:pPr>
        <w:tabs>
          <w:tab w:val="left" w:pos="825"/>
        </w:tabs>
        <w:autoSpaceDE w:val="0"/>
        <w:autoSpaceDN w:val="0"/>
        <w:adjustRightInd w:val="0"/>
        <w:spacing w:line="240" w:lineRule="auto"/>
        <w:contextualSpacing/>
        <w:jc w:val="center"/>
        <w:rPr>
          <w:rFonts w:ascii="Times New Roman" w:hAnsi="Times New Roman" w:cs="Times New Roman"/>
          <w:b/>
          <w:bCs/>
          <w:i/>
          <w:color w:val="000000"/>
          <w:sz w:val="24"/>
          <w:szCs w:val="24"/>
        </w:rPr>
      </w:pPr>
      <w:r w:rsidRPr="00CE1C4F">
        <w:rPr>
          <w:rFonts w:ascii="Times New Roman" w:hAnsi="Times New Roman" w:cs="Times New Roman"/>
          <w:bCs/>
          <w:color w:val="000000"/>
          <w:sz w:val="24"/>
          <w:szCs w:val="24"/>
        </w:rPr>
        <w:t xml:space="preserve">Рисунок 5- </w:t>
      </w:r>
      <w:r w:rsidRPr="00CE1C4F">
        <w:rPr>
          <w:rFonts w:ascii="Times New Roman" w:hAnsi="Times New Roman" w:cs="Times New Roman"/>
          <w:bCs/>
          <w:sz w:val="24"/>
          <w:szCs w:val="24"/>
        </w:rPr>
        <w:t>Естественное движение и миграция населения района, чел.</w:t>
      </w:r>
    </w:p>
    <w:p w:rsidR="00B352B7" w:rsidRPr="00CE1C4F" w:rsidRDefault="00B352B7" w:rsidP="00C75A95">
      <w:pPr>
        <w:tabs>
          <w:tab w:val="left" w:pos="825"/>
        </w:tabs>
        <w:autoSpaceDE w:val="0"/>
        <w:autoSpaceDN w:val="0"/>
        <w:adjustRightInd w:val="0"/>
        <w:spacing w:line="240" w:lineRule="auto"/>
        <w:contextualSpacing/>
        <w:jc w:val="both"/>
        <w:rPr>
          <w:rFonts w:ascii="Times New Roman" w:hAnsi="Times New Roman" w:cs="Times New Roman"/>
          <w:b/>
          <w:bCs/>
          <w:i/>
          <w:color w:val="000000"/>
          <w:sz w:val="24"/>
          <w:szCs w:val="24"/>
        </w:rPr>
      </w:pPr>
    </w:p>
    <w:p w:rsidR="00055948" w:rsidRPr="00CE1C4F" w:rsidRDefault="00055948" w:rsidP="00C75A95">
      <w:pPr>
        <w:tabs>
          <w:tab w:val="left" w:pos="825"/>
        </w:tabs>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b/>
          <w:bCs/>
          <w:i/>
          <w:color w:val="000000"/>
          <w:sz w:val="24"/>
          <w:szCs w:val="24"/>
        </w:rPr>
        <w:t>Труд и занятость.</w:t>
      </w:r>
      <w:r w:rsidRPr="00CE1C4F">
        <w:rPr>
          <w:rFonts w:ascii="Times New Roman" w:hAnsi="Times New Roman" w:cs="Times New Roman"/>
          <w:sz w:val="24"/>
          <w:szCs w:val="24"/>
        </w:rPr>
        <w:t xml:space="preserve">Численность населения в трудоспособном возрасте – </w:t>
      </w:r>
      <w:r w:rsidR="00037579" w:rsidRPr="00CE1C4F">
        <w:rPr>
          <w:rFonts w:ascii="Times New Roman" w:hAnsi="Times New Roman" w:cs="Times New Roman"/>
          <w:sz w:val="24"/>
          <w:szCs w:val="24"/>
        </w:rPr>
        <w:t>5411</w:t>
      </w:r>
      <w:r w:rsidRPr="00CE1C4F">
        <w:rPr>
          <w:rFonts w:ascii="Times New Roman" w:hAnsi="Times New Roman" w:cs="Times New Roman"/>
          <w:sz w:val="24"/>
          <w:szCs w:val="24"/>
        </w:rPr>
        <w:t xml:space="preserve"> чел. или </w:t>
      </w:r>
      <w:r w:rsidR="00037579" w:rsidRPr="00CE1C4F">
        <w:rPr>
          <w:rFonts w:ascii="Times New Roman" w:hAnsi="Times New Roman" w:cs="Times New Roman"/>
          <w:sz w:val="24"/>
          <w:szCs w:val="24"/>
        </w:rPr>
        <w:t>55,4</w:t>
      </w:r>
      <w:r w:rsidRPr="00CE1C4F">
        <w:rPr>
          <w:rFonts w:ascii="Times New Roman" w:hAnsi="Times New Roman" w:cs="Times New Roman"/>
          <w:sz w:val="24"/>
          <w:szCs w:val="24"/>
        </w:rPr>
        <w:t>% от численности населения района. В экономике района занято 5</w:t>
      </w:r>
      <w:r w:rsidR="00037579" w:rsidRPr="00CE1C4F">
        <w:rPr>
          <w:rFonts w:ascii="Times New Roman" w:hAnsi="Times New Roman" w:cs="Times New Roman"/>
          <w:sz w:val="24"/>
          <w:szCs w:val="24"/>
        </w:rPr>
        <w:t> 168</w:t>
      </w:r>
      <w:r w:rsidRPr="00CE1C4F">
        <w:rPr>
          <w:rFonts w:ascii="Times New Roman" w:hAnsi="Times New Roman" w:cs="Times New Roman"/>
          <w:sz w:val="24"/>
          <w:szCs w:val="24"/>
        </w:rPr>
        <w:t xml:space="preserve"> человек, что на </w:t>
      </w:r>
      <w:r w:rsidR="00037579" w:rsidRPr="00CE1C4F">
        <w:rPr>
          <w:rFonts w:ascii="Times New Roman" w:hAnsi="Times New Roman" w:cs="Times New Roman"/>
          <w:sz w:val="24"/>
          <w:szCs w:val="24"/>
        </w:rPr>
        <w:t>2,7</w:t>
      </w:r>
      <w:r w:rsidRPr="00CE1C4F">
        <w:rPr>
          <w:rFonts w:ascii="Times New Roman" w:hAnsi="Times New Roman" w:cs="Times New Roman"/>
          <w:sz w:val="24"/>
          <w:szCs w:val="24"/>
        </w:rPr>
        <w:t xml:space="preserve"> % ниже уровня 201</w:t>
      </w:r>
      <w:r w:rsidR="00037579" w:rsidRPr="00CE1C4F">
        <w:rPr>
          <w:rFonts w:ascii="Times New Roman" w:hAnsi="Times New Roman" w:cs="Times New Roman"/>
          <w:sz w:val="24"/>
          <w:szCs w:val="24"/>
        </w:rPr>
        <w:t xml:space="preserve">6 </w:t>
      </w:r>
      <w:r w:rsidRPr="00CE1C4F">
        <w:rPr>
          <w:rFonts w:ascii="Times New Roman" w:hAnsi="Times New Roman" w:cs="Times New Roman"/>
          <w:sz w:val="24"/>
          <w:szCs w:val="24"/>
        </w:rPr>
        <w:t>года (рис.</w:t>
      </w:r>
      <w:r w:rsidR="00B352B7" w:rsidRPr="00CE1C4F">
        <w:rPr>
          <w:rFonts w:ascii="Times New Roman" w:hAnsi="Times New Roman" w:cs="Times New Roman"/>
          <w:sz w:val="24"/>
          <w:szCs w:val="24"/>
        </w:rPr>
        <w:t>6</w:t>
      </w:r>
      <w:r w:rsidRPr="00CE1C4F">
        <w:rPr>
          <w:rFonts w:ascii="Times New Roman" w:hAnsi="Times New Roman" w:cs="Times New Roman"/>
          <w:sz w:val="24"/>
          <w:szCs w:val="24"/>
        </w:rPr>
        <w:t xml:space="preserve">). </w:t>
      </w:r>
    </w:p>
    <w:p w:rsidR="00055948" w:rsidRPr="00CE1C4F" w:rsidRDefault="00055948" w:rsidP="00C75A95">
      <w:pPr>
        <w:tabs>
          <w:tab w:val="left" w:pos="825"/>
        </w:tabs>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t>Из числа занятых в экономике района 67,4 % населения заняты индивидуальным трудом и по найму у отдельных граждан.</w:t>
      </w:r>
    </w:p>
    <w:p w:rsidR="00C3107F" w:rsidRPr="00CE1C4F" w:rsidRDefault="00C3107F" w:rsidP="00C75A95">
      <w:pPr>
        <w:tabs>
          <w:tab w:val="left" w:pos="825"/>
        </w:tabs>
        <w:autoSpaceDE w:val="0"/>
        <w:autoSpaceDN w:val="0"/>
        <w:adjustRightInd w:val="0"/>
        <w:spacing w:line="240" w:lineRule="auto"/>
        <w:contextualSpacing/>
        <w:jc w:val="both"/>
        <w:rPr>
          <w:rFonts w:ascii="Times New Roman" w:hAnsi="Times New Roman" w:cs="Times New Roman"/>
          <w:sz w:val="24"/>
          <w:szCs w:val="24"/>
        </w:rPr>
      </w:pPr>
    </w:p>
    <w:p w:rsidR="00055948" w:rsidRPr="00CE1C4F" w:rsidRDefault="00055948" w:rsidP="00055948">
      <w:pPr>
        <w:autoSpaceDE w:val="0"/>
        <w:autoSpaceDN w:val="0"/>
        <w:adjustRightInd w:val="0"/>
        <w:contextualSpacing/>
        <w:jc w:val="both"/>
        <w:rPr>
          <w:rFonts w:ascii="Times New Roman" w:hAnsi="Times New Roman" w:cs="Times New Roman"/>
          <w:sz w:val="24"/>
          <w:szCs w:val="24"/>
        </w:rPr>
      </w:pPr>
      <w:r w:rsidRPr="00CE1C4F">
        <w:rPr>
          <w:rFonts w:ascii="Times New Roman" w:hAnsi="Times New Roman" w:cs="Times New Roman"/>
          <w:noProof/>
          <w:color w:val="DDD9C3" w:themeColor="background2" w:themeShade="E6"/>
          <w:sz w:val="24"/>
          <w:szCs w:val="24"/>
          <w:bdr w:val="single" w:sz="4" w:space="0" w:color="auto"/>
        </w:rPr>
        <w:drawing>
          <wp:inline distT="0" distB="0" distL="0" distR="0">
            <wp:extent cx="5829300" cy="22860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3107F" w:rsidRPr="00CE1C4F" w:rsidRDefault="00C3107F" w:rsidP="00C3107F">
      <w:pPr>
        <w:autoSpaceDE w:val="0"/>
        <w:autoSpaceDN w:val="0"/>
        <w:adjustRightInd w:val="0"/>
        <w:contextualSpacing/>
        <w:jc w:val="center"/>
        <w:rPr>
          <w:rFonts w:ascii="Times New Roman" w:hAnsi="Times New Roman" w:cs="Times New Roman"/>
          <w:sz w:val="24"/>
          <w:szCs w:val="24"/>
        </w:rPr>
      </w:pPr>
      <w:r w:rsidRPr="00CE1C4F">
        <w:rPr>
          <w:rFonts w:ascii="Times New Roman" w:hAnsi="Times New Roman" w:cs="Times New Roman"/>
          <w:sz w:val="24"/>
          <w:szCs w:val="24"/>
        </w:rPr>
        <w:t>Рисунок 6</w:t>
      </w:r>
      <w:r w:rsidRPr="00CE1C4F">
        <w:rPr>
          <w:rFonts w:ascii="Times New Roman" w:hAnsi="Times New Roman" w:cs="Times New Roman"/>
          <w:b/>
          <w:sz w:val="24"/>
          <w:szCs w:val="24"/>
        </w:rPr>
        <w:t xml:space="preserve"> </w:t>
      </w:r>
      <w:r w:rsidRPr="00CE1C4F">
        <w:rPr>
          <w:rFonts w:ascii="Times New Roman" w:hAnsi="Times New Roman" w:cs="Times New Roman"/>
          <w:sz w:val="24"/>
          <w:szCs w:val="24"/>
        </w:rPr>
        <w:t>Трудовые ресурсы и занятость</w:t>
      </w:r>
      <w:r w:rsidR="00CE1C4F" w:rsidRPr="00CE1C4F">
        <w:rPr>
          <w:rFonts w:ascii="Times New Roman" w:hAnsi="Times New Roman" w:cs="Times New Roman"/>
          <w:sz w:val="24"/>
          <w:szCs w:val="24"/>
        </w:rPr>
        <w:t xml:space="preserve"> </w:t>
      </w:r>
      <w:r w:rsidR="00427FBE">
        <w:rPr>
          <w:rFonts w:ascii="Times New Roman" w:hAnsi="Times New Roman" w:cs="Times New Roman"/>
          <w:sz w:val="24"/>
          <w:szCs w:val="24"/>
        </w:rPr>
        <w:t>,чел.</w:t>
      </w:r>
    </w:p>
    <w:p w:rsidR="00CE1C4F" w:rsidRPr="00CE1C4F" w:rsidRDefault="00CE1C4F" w:rsidP="00C3107F">
      <w:pPr>
        <w:autoSpaceDE w:val="0"/>
        <w:autoSpaceDN w:val="0"/>
        <w:adjustRightInd w:val="0"/>
        <w:contextualSpacing/>
        <w:jc w:val="center"/>
        <w:rPr>
          <w:rFonts w:ascii="Times New Roman" w:hAnsi="Times New Roman" w:cs="Times New Roman"/>
          <w:sz w:val="24"/>
          <w:szCs w:val="24"/>
        </w:rPr>
      </w:pPr>
    </w:p>
    <w:p w:rsidR="00C3107F" w:rsidRPr="00CE1C4F" w:rsidRDefault="00CE1C4F" w:rsidP="00CE1C4F">
      <w:pPr>
        <w:autoSpaceDE w:val="0"/>
        <w:autoSpaceDN w:val="0"/>
        <w:adjustRightInd w:val="0"/>
        <w:spacing w:line="240" w:lineRule="auto"/>
        <w:ind w:firstLine="708"/>
        <w:contextualSpacing/>
        <w:jc w:val="both"/>
        <w:rPr>
          <w:rFonts w:ascii="Times New Roman" w:hAnsi="Times New Roman" w:cs="Times New Roman"/>
          <w:color w:val="000000"/>
          <w:sz w:val="24"/>
          <w:szCs w:val="24"/>
        </w:rPr>
      </w:pPr>
      <w:r w:rsidRPr="00CE1C4F">
        <w:rPr>
          <w:rFonts w:ascii="Times New Roman" w:hAnsi="Times New Roman" w:cs="Times New Roman"/>
          <w:noProof/>
          <w:color w:val="000000"/>
          <w:sz w:val="24"/>
          <w:szCs w:val="24"/>
        </w:rPr>
        <w:drawing>
          <wp:anchor distT="0" distB="0" distL="114300" distR="114300" simplePos="0" relativeHeight="251674624" behindDoc="0" locked="0" layoutInCell="1" allowOverlap="1">
            <wp:simplePos x="0" y="0"/>
            <wp:positionH relativeFrom="column">
              <wp:posOffset>-356235</wp:posOffset>
            </wp:positionH>
            <wp:positionV relativeFrom="paragraph">
              <wp:posOffset>626745</wp:posOffset>
            </wp:positionV>
            <wp:extent cx="6010275" cy="2752725"/>
            <wp:effectExtent l="19050" t="0" r="9525" b="0"/>
            <wp:wrapSquare wrapText="bothSides"/>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C3107F" w:rsidRPr="00CE1C4F">
        <w:rPr>
          <w:rFonts w:ascii="Times New Roman" w:hAnsi="Times New Roman" w:cs="Times New Roman"/>
          <w:color w:val="000000"/>
          <w:sz w:val="24"/>
          <w:szCs w:val="24"/>
        </w:rPr>
        <w:t xml:space="preserve">Среднемесячная заработная плата работников организаций  выросла на 8,9 % и составила 25844,8 руб. (рисунок </w:t>
      </w:r>
      <w:r w:rsidRPr="00CE1C4F">
        <w:rPr>
          <w:rFonts w:ascii="Times New Roman" w:hAnsi="Times New Roman" w:cs="Times New Roman"/>
          <w:color w:val="000000"/>
          <w:sz w:val="24"/>
          <w:szCs w:val="24"/>
        </w:rPr>
        <w:t>7</w:t>
      </w:r>
      <w:r w:rsidR="00C3107F" w:rsidRPr="00CE1C4F">
        <w:rPr>
          <w:rFonts w:ascii="Times New Roman" w:hAnsi="Times New Roman" w:cs="Times New Roman"/>
          <w:color w:val="000000"/>
          <w:sz w:val="24"/>
          <w:szCs w:val="24"/>
        </w:rPr>
        <w:t>).</w:t>
      </w:r>
    </w:p>
    <w:p w:rsidR="00B352B7" w:rsidRPr="00CE1C4F" w:rsidRDefault="00B352B7" w:rsidP="00CE1C4F">
      <w:pPr>
        <w:autoSpaceDE w:val="0"/>
        <w:autoSpaceDN w:val="0"/>
        <w:adjustRightInd w:val="0"/>
        <w:spacing w:line="240" w:lineRule="auto"/>
        <w:contextualSpacing/>
        <w:jc w:val="center"/>
        <w:rPr>
          <w:rFonts w:ascii="Times New Roman" w:hAnsi="Times New Roman" w:cs="Times New Roman"/>
          <w:sz w:val="24"/>
          <w:szCs w:val="24"/>
        </w:rPr>
      </w:pPr>
    </w:p>
    <w:p w:rsidR="00CE1C4F" w:rsidRPr="00CE1C4F" w:rsidRDefault="00CE1C4F" w:rsidP="00CE1C4F">
      <w:pPr>
        <w:autoSpaceDE w:val="0"/>
        <w:autoSpaceDN w:val="0"/>
        <w:adjustRightInd w:val="0"/>
        <w:spacing w:line="240" w:lineRule="auto"/>
        <w:ind w:firstLine="708"/>
        <w:contextualSpacing/>
        <w:jc w:val="center"/>
        <w:rPr>
          <w:rFonts w:ascii="Times New Roman" w:hAnsi="Times New Roman" w:cs="Times New Roman"/>
          <w:bCs/>
          <w:color w:val="000000"/>
          <w:sz w:val="24"/>
          <w:szCs w:val="24"/>
        </w:rPr>
      </w:pPr>
      <w:r w:rsidRPr="00CE1C4F">
        <w:rPr>
          <w:rFonts w:ascii="Times New Roman" w:hAnsi="Times New Roman" w:cs="Times New Roman"/>
          <w:bCs/>
          <w:color w:val="000000"/>
          <w:sz w:val="24"/>
          <w:szCs w:val="24"/>
        </w:rPr>
        <w:t>Рисунок 7-Динамика среднемесячной заработной платы</w:t>
      </w:r>
      <w:r w:rsidR="00427FBE">
        <w:rPr>
          <w:rFonts w:ascii="Times New Roman" w:hAnsi="Times New Roman" w:cs="Times New Roman"/>
          <w:bCs/>
          <w:color w:val="000000"/>
          <w:sz w:val="24"/>
          <w:szCs w:val="24"/>
        </w:rPr>
        <w:t xml:space="preserve"> , руб.</w:t>
      </w:r>
    </w:p>
    <w:p w:rsidR="00CE1C4F" w:rsidRPr="00CE1C4F" w:rsidRDefault="00CE1C4F" w:rsidP="00CE1C4F">
      <w:pPr>
        <w:autoSpaceDE w:val="0"/>
        <w:autoSpaceDN w:val="0"/>
        <w:adjustRightInd w:val="0"/>
        <w:ind w:firstLine="708"/>
        <w:contextualSpacing/>
        <w:jc w:val="both"/>
        <w:rPr>
          <w:rFonts w:ascii="Times New Roman" w:hAnsi="Times New Roman" w:cs="Times New Roman"/>
          <w:color w:val="000000"/>
          <w:sz w:val="24"/>
          <w:szCs w:val="24"/>
        </w:rPr>
      </w:pPr>
    </w:p>
    <w:p w:rsidR="00CE1C4F" w:rsidRPr="00CE1C4F" w:rsidRDefault="00CE1C4F" w:rsidP="00CE1C4F">
      <w:pPr>
        <w:autoSpaceDE w:val="0"/>
        <w:autoSpaceDN w:val="0"/>
        <w:adjustRightInd w:val="0"/>
        <w:ind w:firstLine="708"/>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На рынке труда и в сфере занятости населения района в 2017 году сохранялись положительные тенденции:</w:t>
      </w:r>
    </w:p>
    <w:p w:rsidR="00CE1C4F" w:rsidRPr="00CE1C4F" w:rsidRDefault="00CE1C4F" w:rsidP="00CE1C4F">
      <w:pPr>
        <w:autoSpaceDE w:val="0"/>
        <w:autoSpaceDN w:val="0"/>
        <w:adjustRightInd w:val="0"/>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снижение напряженности на рынке труда,</w:t>
      </w:r>
    </w:p>
    <w:p w:rsidR="00CE1C4F" w:rsidRPr="00CE1C4F" w:rsidRDefault="00CE1C4F" w:rsidP="00CE1C4F">
      <w:pPr>
        <w:autoSpaceDE w:val="0"/>
        <w:autoSpaceDN w:val="0"/>
        <w:adjustRightInd w:val="0"/>
        <w:contextualSpacing/>
        <w:jc w:val="both"/>
        <w:rPr>
          <w:rFonts w:ascii="Times New Roman" w:hAnsi="Times New Roman" w:cs="Times New Roman"/>
          <w:color w:val="000000"/>
          <w:sz w:val="24"/>
          <w:szCs w:val="24"/>
        </w:rPr>
      </w:pPr>
      <w:r w:rsidRPr="00CE1C4F">
        <w:rPr>
          <w:rFonts w:ascii="Times New Roman" w:hAnsi="Times New Roman" w:cs="Times New Roman"/>
          <w:color w:val="000000"/>
          <w:sz w:val="24"/>
          <w:szCs w:val="24"/>
        </w:rPr>
        <w:t>- снижение уровня безработицы до 2 % (на 0,3 единицы).</w:t>
      </w:r>
    </w:p>
    <w:p w:rsidR="00CE1C4F" w:rsidRPr="00CE1C4F" w:rsidRDefault="00CE1C4F" w:rsidP="00CE1C4F">
      <w:pPr>
        <w:autoSpaceDE w:val="0"/>
        <w:autoSpaceDN w:val="0"/>
        <w:adjustRightInd w:val="0"/>
        <w:ind w:firstLine="708"/>
        <w:contextualSpacing/>
        <w:jc w:val="both"/>
        <w:rPr>
          <w:rFonts w:ascii="Times New Roman" w:eastAsia="Times New Roman" w:hAnsi="Times New Roman" w:cs="Times New Roman"/>
          <w:sz w:val="24"/>
          <w:szCs w:val="24"/>
        </w:rPr>
      </w:pPr>
      <w:r w:rsidRPr="00CE1C4F">
        <w:rPr>
          <w:rFonts w:ascii="Times New Roman" w:hAnsi="Times New Roman" w:cs="Times New Roman"/>
          <w:color w:val="000000"/>
          <w:sz w:val="24"/>
          <w:szCs w:val="24"/>
        </w:rPr>
        <w:t xml:space="preserve">В КГКУ «Центр занятости населения г.Боготола» в </w:t>
      </w:r>
      <w:r w:rsidRPr="00CE1C4F">
        <w:rPr>
          <w:rFonts w:ascii="Times New Roman" w:eastAsia="Times New Roman" w:hAnsi="Times New Roman" w:cs="Times New Roman"/>
          <w:sz w:val="24"/>
          <w:szCs w:val="24"/>
        </w:rPr>
        <w:t xml:space="preserve"> 2017 г. обратилось за предоставлением государственных услуг 4599 человек, из них по вопросам трудоустройства 583 чел.</w:t>
      </w:r>
    </w:p>
    <w:p w:rsidR="00CE1C4F" w:rsidRPr="00CE1C4F" w:rsidRDefault="00CE1C4F" w:rsidP="00CE1C4F">
      <w:pPr>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lastRenderedPageBreak/>
        <w:t xml:space="preserve">Зарегистрировано в качестве безработных на 01.01.2017 года 112 чел. </w:t>
      </w:r>
    </w:p>
    <w:p w:rsidR="00CE1C4F" w:rsidRPr="00CE1C4F" w:rsidRDefault="00CE1C4F" w:rsidP="00CE1C4F">
      <w:pPr>
        <w:ind w:firstLine="708"/>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С января по декабрь трудоустроено 432 чел., из них 92 безработных гражданина.</w:t>
      </w:r>
    </w:p>
    <w:p w:rsidR="00CE1C4F" w:rsidRPr="00CE1C4F" w:rsidRDefault="00CE1C4F" w:rsidP="00CE1C4F">
      <w:pPr>
        <w:ind w:firstLine="708"/>
        <w:contextualSpacing/>
        <w:jc w:val="both"/>
        <w:rPr>
          <w:rFonts w:ascii="Times New Roman" w:eastAsia="Times New Roman" w:hAnsi="Times New Roman" w:cs="Times New Roman"/>
          <w:b/>
          <w:bCs/>
          <w:sz w:val="24"/>
          <w:szCs w:val="24"/>
        </w:rPr>
      </w:pPr>
      <w:r w:rsidRPr="00CE1C4F">
        <w:rPr>
          <w:rFonts w:ascii="Times New Roman" w:eastAsia="Times New Roman" w:hAnsi="Times New Roman" w:cs="Times New Roman"/>
          <w:sz w:val="24"/>
          <w:szCs w:val="24"/>
        </w:rPr>
        <w:t>Число занятых на общественных работах составило 47 чел., временное трудоустройство несовершеннолетних граждан от 14 до 18 лет в свободное от учебы время- 149 чел.</w:t>
      </w:r>
    </w:p>
    <w:p w:rsidR="00055948" w:rsidRPr="00CE1C4F" w:rsidRDefault="00055948" w:rsidP="00E7329D">
      <w:pPr>
        <w:spacing w:line="240" w:lineRule="auto"/>
        <w:contextualSpacing/>
        <w:jc w:val="center"/>
        <w:rPr>
          <w:rFonts w:ascii="Times New Roman" w:hAnsi="Times New Roman" w:cs="Times New Roman"/>
          <w:b/>
          <w:bCs/>
          <w:color w:val="000000"/>
          <w:sz w:val="24"/>
          <w:szCs w:val="24"/>
        </w:rPr>
      </w:pPr>
      <w:r w:rsidRPr="00CE1C4F">
        <w:rPr>
          <w:rFonts w:ascii="Times New Roman" w:hAnsi="Times New Roman" w:cs="Times New Roman"/>
          <w:b/>
          <w:bCs/>
          <w:color w:val="000000"/>
          <w:sz w:val="24"/>
          <w:szCs w:val="24"/>
          <w:lang w:val="en-US"/>
        </w:rPr>
        <w:t>V</w:t>
      </w:r>
      <w:r w:rsidR="0025511C" w:rsidRPr="00CE1C4F">
        <w:rPr>
          <w:rFonts w:ascii="Times New Roman" w:hAnsi="Times New Roman" w:cs="Times New Roman"/>
          <w:b/>
          <w:bCs/>
          <w:color w:val="000000"/>
          <w:sz w:val="24"/>
          <w:szCs w:val="24"/>
          <w:lang w:val="en-US"/>
        </w:rPr>
        <w:t>I</w:t>
      </w:r>
      <w:r w:rsidRPr="00CE1C4F">
        <w:rPr>
          <w:rFonts w:ascii="Times New Roman" w:hAnsi="Times New Roman" w:cs="Times New Roman"/>
          <w:b/>
          <w:bCs/>
          <w:color w:val="000000"/>
          <w:sz w:val="24"/>
          <w:szCs w:val="24"/>
        </w:rPr>
        <w:t>.Обеспечение безопасности жизнедеятельности.</w:t>
      </w:r>
    </w:p>
    <w:p w:rsidR="0025511C" w:rsidRPr="00CE1C4F" w:rsidRDefault="0025511C" w:rsidP="00E7329D">
      <w:pPr>
        <w:spacing w:line="240" w:lineRule="auto"/>
        <w:contextualSpacing/>
        <w:jc w:val="center"/>
        <w:rPr>
          <w:rFonts w:ascii="Times New Roman" w:hAnsi="Times New Roman" w:cs="Times New Roman"/>
          <w:b/>
          <w:bCs/>
          <w:color w:val="000000"/>
          <w:sz w:val="24"/>
          <w:szCs w:val="24"/>
        </w:rPr>
      </w:pPr>
    </w:p>
    <w:p w:rsidR="006B0E66" w:rsidRPr="00CE1C4F" w:rsidRDefault="006B0E66" w:rsidP="0025511C">
      <w:pPr>
        <w:spacing w:line="240" w:lineRule="auto"/>
        <w:ind w:right="-81"/>
        <w:contextualSpacing/>
        <w:jc w:val="both"/>
        <w:rPr>
          <w:rFonts w:ascii="Times New Roman" w:hAnsi="Times New Roman" w:cs="Times New Roman"/>
          <w:sz w:val="24"/>
          <w:szCs w:val="24"/>
        </w:rPr>
      </w:pPr>
      <w:r w:rsidRPr="00CE1C4F">
        <w:rPr>
          <w:rFonts w:ascii="Times New Roman" w:hAnsi="Times New Roman" w:cs="Times New Roman"/>
          <w:i/>
          <w:sz w:val="24"/>
          <w:szCs w:val="24"/>
        </w:rPr>
        <w:t>Предупреждение и ликвидация чрезвычайных ситуаций.</w:t>
      </w:r>
      <w:r w:rsidR="00E7329D" w:rsidRPr="00CE1C4F">
        <w:rPr>
          <w:rFonts w:ascii="Times New Roman" w:hAnsi="Times New Roman" w:cs="Times New Roman"/>
          <w:sz w:val="24"/>
          <w:szCs w:val="24"/>
        </w:rPr>
        <w:t xml:space="preserve">В 2017 г. </w:t>
      </w:r>
      <w:r w:rsidRPr="00CE1C4F">
        <w:rPr>
          <w:rFonts w:ascii="Times New Roman" w:hAnsi="Times New Roman" w:cs="Times New Roman"/>
          <w:sz w:val="24"/>
          <w:szCs w:val="24"/>
        </w:rPr>
        <w:t xml:space="preserve">на предупреждение чрезвычайной ситуации, связанной с угрозой подтопления </w:t>
      </w:r>
      <w:r w:rsidR="00E7329D" w:rsidRPr="00CE1C4F">
        <w:rPr>
          <w:rFonts w:ascii="Times New Roman" w:hAnsi="Times New Roman" w:cs="Times New Roman"/>
          <w:sz w:val="24"/>
          <w:szCs w:val="24"/>
        </w:rPr>
        <w:t xml:space="preserve">с. </w:t>
      </w:r>
      <w:r w:rsidRPr="00CE1C4F">
        <w:rPr>
          <w:rFonts w:ascii="Times New Roman" w:hAnsi="Times New Roman" w:cs="Times New Roman"/>
          <w:sz w:val="24"/>
          <w:szCs w:val="24"/>
        </w:rPr>
        <w:t xml:space="preserve">Красный Завод проведены работы по пилению льда на р.Чулым, что снизило угрозу подтопления с.Красный Завод в период весеннего ледохода и предотвратило возникновение чрезвычайной ситуации. В соответствие с государственной программой </w:t>
      </w:r>
      <w:r w:rsidRPr="00CE1C4F">
        <w:rPr>
          <w:rFonts w:ascii="Times New Roman" w:hAnsi="Times New Roman" w:cs="Times New Roman"/>
          <w:bCs/>
          <w:sz w:val="24"/>
          <w:szCs w:val="24"/>
        </w:rPr>
        <w:t>«Защита от чрезвычайных ситуаций природного и техногенного характера и обеспечение безопасности населения Красноярского края» сельсовета</w:t>
      </w:r>
      <w:r w:rsidR="00E7329D" w:rsidRPr="00CE1C4F">
        <w:rPr>
          <w:rFonts w:ascii="Times New Roman" w:hAnsi="Times New Roman" w:cs="Times New Roman"/>
          <w:bCs/>
          <w:sz w:val="24"/>
          <w:szCs w:val="24"/>
        </w:rPr>
        <w:t>м</w:t>
      </w:r>
      <w:r w:rsidRPr="00CE1C4F">
        <w:rPr>
          <w:rFonts w:ascii="Times New Roman" w:hAnsi="Times New Roman" w:cs="Times New Roman"/>
          <w:bCs/>
          <w:sz w:val="24"/>
          <w:szCs w:val="24"/>
        </w:rPr>
        <w:t xml:space="preserve"> района выделены субсидии для обеспечения первичных мер пожарной безопасности в сумме 236,7 тыс. рублей</w:t>
      </w:r>
      <w:r w:rsidR="00E7329D" w:rsidRPr="00CE1C4F">
        <w:rPr>
          <w:rFonts w:ascii="Times New Roman" w:hAnsi="Times New Roman" w:cs="Times New Roman"/>
          <w:bCs/>
          <w:sz w:val="24"/>
          <w:szCs w:val="24"/>
        </w:rPr>
        <w:t>, за счет которых</w:t>
      </w:r>
      <w:r w:rsidRPr="00CE1C4F">
        <w:rPr>
          <w:rFonts w:ascii="Times New Roman" w:hAnsi="Times New Roman" w:cs="Times New Roman"/>
          <w:sz w:val="24"/>
          <w:szCs w:val="24"/>
        </w:rPr>
        <w:t xml:space="preserve"> приобретены</w:t>
      </w:r>
      <w:r w:rsidR="00E7329D" w:rsidRPr="00CE1C4F">
        <w:rPr>
          <w:rFonts w:ascii="Times New Roman" w:hAnsi="Times New Roman" w:cs="Times New Roman"/>
          <w:sz w:val="24"/>
          <w:szCs w:val="24"/>
        </w:rPr>
        <w:t>: 6 ранцевых о</w:t>
      </w:r>
      <w:r w:rsidRPr="00CE1C4F">
        <w:rPr>
          <w:rFonts w:ascii="Times New Roman" w:hAnsi="Times New Roman" w:cs="Times New Roman"/>
          <w:sz w:val="24"/>
          <w:szCs w:val="24"/>
        </w:rPr>
        <w:t xml:space="preserve">гнетушителей, 2 комплекта костюмов противопожарных, 10 углекислотных огнетушителей, 6 ручных сирен для оповещения населения, пожарные щиты, емкости для воды и другое противопожарное оборудование и первичные средства пожаротушения; проведены работы по созданию 18 километров минерализованных защитных противопожарных  полос. </w:t>
      </w:r>
    </w:p>
    <w:p w:rsidR="006B0E66" w:rsidRPr="00CE1C4F" w:rsidRDefault="00DC2706" w:rsidP="00E732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6B0E66" w:rsidRPr="00CE1C4F">
        <w:rPr>
          <w:rFonts w:ascii="Times New Roman" w:hAnsi="Times New Roman" w:cs="Times New Roman"/>
          <w:sz w:val="24"/>
          <w:szCs w:val="24"/>
        </w:rPr>
        <w:t xml:space="preserve">Согласно Плана комплектования слушателями КГКОУ ДПО «УМЦ по ГО, ЧС и ПБ» </w:t>
      </w:r>
      <w:r w:rsidRPr="00CE1C4F">
        <w:rPr>
          <w:rFonts w:ascii="Times New Roman" w:hAnsi="Times New Roman" w:cs="Times New Roman"/>
          <w:sz w:val="24"/>
          <w:szCs w:val="24"/>
        </w:rPr>
        <w:t xml:space="preserve">была </w:t>
      </w:r>
      <w:r w:rsidR="006B0E66" w:rsidRPr="00CE1C4F">
        <w:rPr>
          <w:rFonts w:ascii="Times New Roman" w:hAnsi="Times New Roman" w:cs="Times New Roman"/>
          <w:sz w:val="24"/>
          <w:szCs w:val="24"/>
        </w:rPr>
        <w:t>организована выездная подготовка должностных лиц и специалистов Боготольского района преподавателями учебно – методического центра; всего в текущем году прошли подготовку 97 должностных лиц по 104 должностям ГО и РСЧС.</w:t>
      </w:r>
    </w:p>
    <w:p w:rsidR="00DC2706" w:rsidRPr="00CE1C4F" w:rsidRDefault="00DC2706" w:rsidP="00DC2706">
      <w:pPr>
        <w:autoSpaceDE w:val="0"/>
        <w:autoSpaceDN w:val="0"/>
        <w:adjustRightInd w:val="0"/>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6B0E66" w:rsidRPr="00CE1C4F">
        <w:rPr>
          <w:rFonts w:ascii="Times New Roman" w:hAnsi="Times New Roman" w:cs="Times New Roman"/>
          <w:sz w:val="24"/>
          <w:szCs w:val="24"/>
        </w:rPr>
        <w:t>Учащиеся общеобразовательных учреждений района проходили обучение способам защиты от ЧС в рамках учебных программ по курсу ОБЖ.</w:t>
      </w:r>
    </w:p>
    <w:p w:rsidR="006B0E66" w:rsidRPr="00CE1C4F" w:rsidRDefault="00DC2706" w:rsidP="00DC2706">
      <w:pPr>
        <w:autoSpaceDE w:val="0"/>
        <w:autoSpaceDN w:val="0"/>
        <w:adjustRightInd w:val="0"/>
        <w:spacing w:line="240" w:lineRule="auto"/>
        <w:contextualSpacing/>
        <w:jc w:val="both"/>
        <w:rPr>
          <w:rFonts w:ascii="Times New Roman" w:hAnsi="Times New Roman" w:cs="Times New Roman"/>
          <w:b/>
          <w:sz w:val="24"/>
          <w:szCs w:val="24"/>
        </w:rPr>
      </w:pPr>
      <w:r w:rsidRPr="00CE1C4F">
        <w:rPr>
          <w:rFonts w:ascii="Times New Roman" w:hAnsi="Times New Roman" w:cs="Times New Roman"/>
          <w:sz w:val="24"/>
          <w:szCs w:val="24"/>
        </w:rPr>
        <w:tab/>
      </w:r>
      <w:r w:rsidR="006B0E66" w:rsidRPr="00CE1C4F">
        <w:rPr>
          <w:rFonts w:ascii="Times New Roman" w:hAnsi="Times New Roman" w:cs="Times New Roman"/>
          <w:sz w:val="24"/>
          <w:szCs w:val="24"/>
        </w:rPr>
        <w:t xml:space="preserve">Неработающее население обучается согласно </w:t>
      </w:r>
      <w:r w:rsidR="006B0E66" w:rsidRPr="00CE1C4F">
        <w:rPr>
          <w:rFonts w:ascii="Times New Roman" w:hAnsi="Times New Roman" w:cs="Times New Roman"/>
          <w:bCs/>
          <w:sz w:val="24"/>
          <w:szCs w:val="24"/>
        </w:rPr>
        <w:t>Комплексного плана мероприятий по подготовке неработающего населения Боготольского районав области гражданской защиты, защиты от чрезвычайных ситуаций, обеспечения пожарной безопасности и безопасности людей на водных объектах</w:t>
      </w:r>
      <w:r w:rsidRPr="00CE1C4F">
        <w:rPr>
          <w:rFonts w:ascii="Times New Roman" w:hAnsi="Times New Roman" w:cs="Times New Roman"/>
          <w:bCs/>
          <w:sz w:val="24"/>
          <w:szCs w:val="24"/>
        </w:rPr>
        <w:t>.</w:t>
      </w:r>
      <w:r w:rsidR="006B0E66" w:rsidRPr="00CE1C4F">
        <w:rPr>
          <w:rFonts w:ascii="Times New Roman" w:hAnsi="Times New Roman" w:cs="Times New Roman"/>
          <w:bCs/>
          <w:sz w:val="24"/>
          <w:szCs w:val="24"/>
        </w:rPr>
        <w:t>Неработающее население участвовало в командно – штабных тренировках.</w:t>
      </w:r>
    </w:p>
    <w:p w:rsidR="006B0E66" w:rsidRPr="00CE1C4F" w:rsidRDefault="00DC2706" w:rsidP="00413169">
      <w:pPr>
        <w:spacing w:line="240" w:lineRule="auto"/>
        <w:contextualSpacing/>
        <w:jc w:val="both"/>
        <w:rPr>
          <w:rFonts w:ascii="Times New Roman" w:hAnsi="Times New Roman" w:cs="Times New Roman"/>
          <w:sz w:val="24"/>
          <w:szCs w:val="24"/>
        </w:rPr>
      </w:pPr>
      <w:r w:rsidRPr="00CE1C4F">
        <w:rPr>
          <w:rFonts w:ascii="Times New Roman" w:hAnsi="Times New Roman" w:cs="Times New Roman"/>
          <w:i/>
          <w:sz w:val="24"/>
          <w:szCs w:val="24"/>
        </w:rPr>
        <w:t>О</w:t>
      </w:r>
      <w:r w:rsidR="006B0E66" w:rsidRPr="00CE1C4F">
        <w:rPr>
          <w:rFonts w:ascii="Times New Roman" w:hAnsi="Times New Roman" w:cs="Times New Roman"/>
          <w:i/>
          <w:sz w:val="24"/>
          <w:szCs w:val="24"/>
        </w:rPr>
        <w:t>беспечени</w:t>
      </w:r>
      <w:r w:rsidRPr="00CE1C4F">
        <w:rPr>
          <w:rFonts w:ascii="Times New Roman" w:hAnsi="Times New Roman" w:cs="Times New Roman"/>
          <w:i/>
          <w:sz w:val="24"/>
          <w:szCs w:val="24"/>
        </w:rPr>
        <w:t>е</w:t>
      </w:r>
      <w:r w:rsidR="006B0E66" w:rsidRPr="00CE1C4F">
        <w:rPr>
          <w:rFonts w:ascii="Times New Roman" w:hAnsi="Times New Roman" w:cs="Times New Roman"/>
          <w:i/>
          <w:sz w:val="24"/>
          <w:szCs w:val="24"/>
        </w:rPr>
        <w:t xml:space="preserve"> безопасности жизнедеятельности населения</w:t>
      </w:r>
      <w:r w:rsidRPr="00CE1C4F">
        <w:rPr>
          <w:rFonts w:ascii="Times New Roman" w:hAnsi="Times New Roman" w:cs="Times New Roman"/>
          <w:sz w:val="24"/>
          <w:szCs w:val="24"/>
        </w:rPr>
        <w:t>.</w:t>
      </w:r>
      <w:r w:rsidR="006B0E66" w:rsidRPr="00CE1C4F">
        <w:rPr>
          <w:rFonts w:ascii="Times New Roman" w:hAnsi="Times New Roman" w:cs="Times New Roman"/>
          <w:sz w:val="24"/>
          <w:szCs w:val="24"/>
        </w:rPr>
        <w:t>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 в 2017 году отделом по безопасности территории разработаны, изготовлены и направлены в сельсоветы и муниципальные учреждения плакаты, буклеты, памятки и листовки в количестве1910 экземпляров</w:t>
      </w:r>
      <w:r w:rsidR="00413169" w:rsidRPr="00CE1C4F">
        <w:rPr>
          <w:rFonts w:ascii="Times New Roman" w:hAnsi="Times New Roman" w:cs="Times New Roman"/>
          <w:sz w:val="24"/>
          <w:szCs w:val="24"/>
        </w:rPr>
        <w:t>.</w:t>
      </w:r>
    </w:p>
    <w:p w:rsidR="006B0E66" w:rsidRPr="00CE1C4F" w:rsidRDefault="006B0E66" w:rsidP="00E732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 xml:space="preserve">      В периодическом печатном издании «Официальный вестник Боготольского района» и на сайте администрации опубликованы статья Ачинского инспекторского участка ГИМС о мерах безопасности на водоемах в зимний период и памятка и мерах безопасности на водоемах в летний период.</w:t>
      </w:r>
    </w:p>
    <w:p w:rsidR="006B0E66" w:rsidRPr="00CE1C4F" w:rsidRDefault="00DC2706" w:rsidP="00E732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6B0E66" w:rsidRPr="00CE1C4F">
        <w:rPr>
          <w:rFonts w:ascii="Times New Roman" w:hAnsi="Times New Roman" w:cs="Times New Roman"/>
          <w:sz w:val="24"/>
          <w:szCs w:val="24"/>
        </w:rPr>
        <w:t>На официальном сайте Боготольского района в разделе «Безопасность» размещены плакаты и памятки «Сигналы гражданской обороны», «Действия при разливе ртути», «Действия при пожаре в жилом доме», «Действия при пожаре в лесу», «Первая помощь при обморожении», «Безопасность на льду».</w:t>
      </w:r>
    </w:p>
    <w:p w:rsidR="00AC589C" w:rsidRPr="00CE1C4F" w:rsidRDefault="006B0E66" w:rsidP="00E7329D">
      <w:pPr>
        <w:spacing w:line="240" w:lineRule="auto"/>
        <w:ind w:right="-81"/>
        <w:contextualSpacing/>
        <w:jc w:val="both"/>
        <w:rPr>
          <w:rFonts w:ascii="Times New Roman" w:hAnsi="Times New Roman" w:cs="Times New Roman"/>
          <w:sz w:val="24"/>
          <w:szCs w:val="24"/>
        </w:rPr>
      </w:pPr>
      <w:r w:rsidRPr="00CE1C4F">
        <w:rPr>
          <w:rFonts w:ascii="Times New Roman" w:hAnsi="Times New Roman" w:cs="Times New Roman"/>
          <w:i/>
          <w:sz w:val="24"/>
          <w:szCs w:val="24"/>
        </w:rPr>
        <w:t>Профилактика терроризма и экстремизма</w:t>
      </w:r>
      <w:r w:rsidRPr="00CE1C4F">
        <w:rPr>
          <w:rFonts w:ascii="Times New Roman" w:hAnsi="Times New Roman" w:cs="Times New Roman"/>
          <w:sz w:val="24"/>
          <w:szCs w:val="24"/>
        </w:rPr>
        <w:t>.</w:t>
      </w:r>
      <w:r w:rsidR="006F1454" w:rsidRPr="00CE1C4F">
        <w:rPr>
          <w:rFonts w:ascii="Times New Roman" w:hAnsi="Times New Roman" w:cs="Times New Roman"/>
          <w:sz w:val="24"/>
          <w:szCs w:val="24"/>
        </w:rPr>
        <w:tab/>
      </w:r>
      <w:r w:rsidRPr="00CE1C4F">
        <w:rPr>
          <w:rFonts w:ascii="Times New Roman" w:hAnsi="Times New Roman" w:cs="Times New Roman"/>
          <w:sz w:val="24"/>
          <w:szCs w:val="24"/>
        </w:rPr>
        <w:t>Во исполнение постановления Правительства Российской Федерации от 11.02.2017 № 176</w:t>
      </w:r>
      <w:r w:rsidR="006F1454" w:rsidRPr="00CE1C4F">
        <w:rPr>
          <w:rFonts w:ascii="Times New Roman" w:hAnsi="Times New Roman" w:cs="Times New Roman"/>
          <w:sz w:val="24"/>
          <w:szCs w:val="24"/>
        </w:rPr>
        <w:t xml:space="preserve"> п</w:t>
      </w:r>
      <w:r w:rsidR="00992982" w:rsidRPr="00CE1C4F">
        <w:rPr>
          <w:rFonts w:ascii="Times New Roman" w:hAnsi="Times New Roman" w:cs="Times New Roman"/>
          <w:sz w:val="24"/>
          <w:szCs w:val="24"/>
        </w:rPr>
        <w:t>р</w:t>
      </w:r>
      <w:r w:rsidR="006F1454" w:rsidRPr="00CE1C4F">
        <w:rPr>
          <w:rFonts w:ascii="Times New Roman" w:hAnsi="Times New Roman" w:cs="Times New Roman"/>
          <w:sz w:val="24"/>
          <w:szCs w:val="24"/>
        </w:rPr>
        <w:t>оведено обследование объектов в сфере культуры, по</w:t>
      </w:r>
      <w:r w:rsidRPr="00CE1C4F">
        <w:rPr>
          <w:rFonts w:ascii="Times New Roman" w:hAnsi="Times New Roman" w:cs="Times New Roman"/>
          <w:sz w:val="24"/>
          <w:szCs w:val="24"/>
        </w:rPr>
        <w:t xml:space="preserve"> результатам </w:t>
      </w:r>
      <w:r w:rsidR="006F1454" w:rsidRPr="00CE1C4F">
        <w:rPr>
          <w:rFonts w:ascii="Times New Roman" w:hAnsi="Times New Roman" w:cs="Times New Roman"/>
          <w:sz w:val="24"/>
          <w:szCs w:val="24"/>
        </w:rPr>
        <w:t>которого</w:t>
      </w:r>
      <w:r w:rsidRPr="00CE1C4F">
        <w:rPr>
          <w:rFonts w:ascii="Times New Roman" w:hAnsi="Times New Roman" w:cs="Times New Roman"/>
          <w:sz w:val="24"/>
          <w:szCs w:val="24"/>
        </w:rPr>
        <w:t xml:space="preserve"> объектам присвоена вторая и третья категория опасности. На объекты разработаны паспорта безопасности; паспорта </w:t>
      </w:r>
      <w:r w:rsidRPr="00CE1C4F">
        <w:rPr>
          <w:rFonts w:ascii="Times New Roman" w:hAnsi="Times New Roman" w:cs="Times New Roman"/>
          <w:sz w:val="24"/>
          <w:szCs w:val="24"/>
        </w:rPr>
        <w:lastRenderedPageBreak/>
        <w:t xml:space="preserve">согласованы с территориальными органами МВД, УФСБ, УВО ВНГ РФ по Красноярскому краю. </w:t>
      </w:r>
    </w:p>
    <w:p w:rsidR="00E7329D" w:rsidRPr="00CE1C4F" w:rsidRDefault="00AC589C" w:rsidP="00E7329D">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6B0E66" w:rsidRPr="00CE1C4F">
        <w:rPr>
          <w:rFonts w:ascii="Times New Roman" w:hAnsi="Times New Roman" w:cs="Times New Roman"/>
          <w:sz w:val="24"/>
          <w:szCs w:val="24"/>
        </w:rPr>
        <w:t>Учреждениями культуры Боготольского района в 2017 году проведено 34 мероприятия, направленные на формирование негативного отношения молодежи к проявлениям терроризма и экстремизма</w:t>
      </w:r>
      <w:r w:rsidR="00992982" w:rsidRPr="00CE1C4F">
        <w:rPr>
          <w:rFonts w:ascii="Times New Roman" w:hAnsi="Times New Roman" w:cs="Times New Roman"/>
          <w:sz w:val="24"/>
          <w:szCs w:val="24"/>
        </w:rPr>
        <w:t>.</w:t>
      </w:r>
    </w:p>
    <w:p w:rsidR="00DC2706" w:rsidRPr="00CE1C4F" w:rsidRDefault="00992982" w:rsidP="00DC2706">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6B0E66" w:rsidRPr="00CE1C4F">
        <w:rPr>
          <w:rFonts w:ascii="Times New Roman" w:hAnsi="Times New Roman" w:cs="Times New Roman"/>
          <w:sz w:val="24"/>
          <w:szCs w:val="24"/>
        </w:rPr>
        <w:t>В 10 школах района проведены 19 занятий по темам противодействия терроризму и экстремизму, на которых присутствовали 546 учащихся 5 - 11 классов</w:t>
      </w:r>
      <w:r w:rsidRPr="00CE1C4F">
        <w:rPr>
          <w:rFonts w:ascii="Times New Roman" w:hAnsi="Times New Roman" w:cs="Times New Roman"/>
          <w:sz w:val="24"/>
          <w:szCs w:val="24"/>
        </w:rPr>
        <w:t xml:space="preserve">. В </w:t>
      </w:r>
      <w:r w:rsidR="006B0E66" w:rsidRPr="00CE1C4F">
        <w:rPr>
          <w:rFonts w:ascii="Times New Roman" w:hAnsi="Times New Roman" w:cs="Times New Roman"/>
          <w:sz w:val="24"/>
          <w:szCs w:val="24"/>
        </w:rPr>
        <w:t xml:space="preserve">10 общеобразовательных учреждениях Боготольского района проведены мероприятия, посвященные Дню солидарности в борьбе с терроризмом, в которых приняли участие1080 учащихся 1 – 11 классов, 100 педагогов, 7 участковых уполномоченных, 3 инспектора ОДН,  70 представителей общественности (депутаты сельских Советов, представителя администрации Боготольского района, воины – интернационалисты и участники боевых действий в «горячих точках» местной общественной организации «Гранит»). В учебных заведениях района проведено 11 практических тренировок по эвакуации при возникновении различных видов ЧС, в т.ч. угрозе террористического акта. </w:t>
      </w:r>
    </w:p>
    <w:p w:rsidR="00413169" w:rsidRPr="00CE1C4F" w:rsidRDefault="00DC2706" w:rsidP="00413169">
      <w:pPr>
        <w:spacing w:line="240" w:lineRule="auto"/>
        <w:contextualSpacing/>
        <w:jc w:val="both"/>
        <w:rPr>
          <w:rFonts w:ascii="Times New Roman" w:hAnsi="Times New Roman" w:cs="Times New Roman"/>
          <w:sz w:val="24"/>
          <w:szCs w:val="24"/>
        </w:rPr>
      </w:pPr>
      <w:r w:rsidRPr="00CE1C4F">
        <w:rPr>
          <w:rFonts w:ascii="Times New Roman" w:hAnsi="Times New Roman" w:cs="Times New Roman"/>
          <w:sz w:val="24"/>
          <w:szCs w:val="24"/>
        </w:rPr>
        <w:tab/>
      </w:r>
      <w:r w:rsidR="00992982" w:rsidRPr="00CE1C4F">
        <w:rPr>
          <w:rFonts w:ascii="Times New Roman" w:hAnsi="Times New Roman" w:cs="Times New Roman"/>
          <w:sz w:val="24"/>
          <w:szCs w:val="24"/>
        </w:rPr>
        <w:t>И</w:t>
      </w:r>
      <w:r w:rsidR="006B0E66" w:rsidRPr="00CE1C4F">
        <w:rPr>
          <w:rFonts w:ascii="Times New Roman" w:hAnsi="Times New Roman" w:cs="Times New Roman"/>
          <w:sz w:val="24"/>
          <w:szCs w:val="24"/>
        </w:rPr>
        <w:t>зготовлены и направлены в сельсоветы и муниципальные учреждения 988 буклетов, плакатов, листовок и памяток антитеррористической направленности</w:t>
      </w:r>
      <w:r w:rsidR="00992982" w:rsidRPr="00CE1C4F">
        <w:rPr>
          <w:rFonts w:ascii="Times New Roman" w:hAnsi="Times New Roman" w:cs="Times New Roman"/>
          <w:sz w:val="24"/>
          <w:szCs w:val="24"/>
        </w:rPr>
        <w:t>.</w:t>
      </w:r>
    </w:p>
    <w:p w:rsidR="00413169" w:rsidRPr="00CE1C4F" w:rsidRDefault="00DD2203" w:rsidP="00413169">
      <w:pPr>
        <w:spacing w:line="240" w:lineRule="auto"/>
        <w:contextualSpacing/>
        <w:jc w:val="both"/>
        <w:rPr>
          <w:rFonts w:ascii="Times New Roman" w:hAnsi="Times New Roman" w:cs="Times New Roman"/>
          <w:color w:val="000000"/>
          <w:sz w:val="24"/>
          <w:szCs w:val="24"/>
        </w:rPr>
      </w:pPr>
      <w:r w:rsidRPr="00CE1C4F">
        <w:rPr>
          <w:rFonts w:ascii="Times New Roman" w:hAnsi="Times New Roman" w:cs="Times New Roman"/>
          <w:i/>
          <w:color w:val="000000"/>
          <w:sz w:val="24"/>
          <w:szCs w:val="24"/>
        </w:rPr>
        <w:t>Э</w:t>
      </w:r>
      <w:r w:rsidR="00055948" w:rsidRPr="00CE1C4F">
        <w:rPr>
          <w:rFonts w:ascii="Times New Roman" w:hAnsi="Times New Roman" w:cs="Times New Roman"/>
          <w:i/>
          <w:color w:val="000000"/>
          <w:sz w:val="24"/>
          <w:szCs w:val="24"/>
        </w:rPr>
        <w:t>кология.</w:t>
      </w:r>
      <w:r w:rsidR="00CD6671" w:rsidRPr="00CE1C4F">
        <w:rPr>
          <w:rFonts w:ascii="Times New Roman" w:hAnsi="Times New Roman" w:cs="Times New Roman"/>
          <w:color w:val="000000"/>
          <w:sz w:val="24"/>
          <w:szCs w:val="24"/>
        </w:rPr>
        <w:t xml:space="preserve"> В 2017 году в рамках программы «Обращение с отходами на территории Боготольский район» сельским советам было выделено 160,0 тыс. руб. на ликвидацию мусора на площадках временного накопления. В  период проведения весенней акции «Зеленая весна» по уборке в районе несанкционированных свалок было ликвидировано 60% - 18 несанкционированных свалок, общей площадью 35,54 га, вывезено 251куб.м. мусора. В акции приняли участие 270 человек: работники сельсоветов, школы, детские сады, предприятия район, а также сельские жители.</w:t>
      </w:r>
    </w:p>
    <w:p w:rsidR="00CD6671" w:rsidRPr="00CE1C4F" w:rsidRDefault="00413169" w:rsidP="00413169">
      <w:pPr>
        <w:spacing w:line="240" w:lineRule="auto"/>
        <w:contextualSpacing/>
        <w:jc w:val="both"/>
        <w:rPr>
          <w:rFonts w:ascii="Times New Roman" w:hAnsi="Times New Roman" w:cs="Times New Roman"/>
          <w:sz w:val="24"/>
          <w:szCs w:val="24"/>
        </w:rPr>
      </w:pPr>
      <w:r w:rsidRPr="00CE1C4F">
        <w:rPr>
          <w:rFonts w:ascii="Times New Roman" w:hAnsi="Times New Roman" w:cs="Times New Roman"/>
          <w:color w:val="000000"/>
          <w:sz w:val="24"/>
          <w:szCs w:val="24"/>
        </w:rPr>
        <w:tab/>
      </w:r>
      <w:r w:rsidR="00CD6671" w:rsidRPr="00CE1C4F">
        <w:rPr>
          <w:rFonts w:ascii="Times New Roman" w:hAnsi="Times New Roman" w:cs="Times New Roman"/>
          <w:sz w:val="24"/>
          <w:szCs w:val="24"/>
        </w:rPr>
        <w:t>В течение года проводилась акция «Батарейка», в детских садах, школах, сельских советах расставлены контейнеры для сбора батареек. За 2017 год удалось собрать около 31 кг.</w:t>
      </w:r>
    </w:p>
    <w:p w:rsidR="00CD6671" w:rsidRPr="00CE1C4F" w:rsidRDefault="00CD6671" w:rsidP="00413169">
      <w:pPr>
        <w:shd w:val="clear" w:color="auto" w:fill="FFFFFF"/>
        <w:spacing w:line="240" w:lineRule="auto"/>
        <w:ind w:firstLine="709"/>
        <w:contextualSpacing/>
        <w:jc w:val="both"/>
        <w:rPr>
          <w:rFonts w:ascii="Times New Roman" w:eastAsia="Times New Roman" w:hAnsi="Times New Roman" w:cs="Times New Roman"/>
          <w:sz w:val="24"/>
          <w:szCs w:val="24"/>
        </w:rPr>
      </w:pPr>
      <w:r w:rsidRPr="00CE1C4F">
        <w:rPr>
          <w:rFonts w:ascii="Times New Roman" w:eastAsia="Times New Roman" w:hAnsi="Times New Roman" w:cs="Times New Roman"/>
          <w:sz w:val="24"/>
          <w:szCs w:val="24"/>
        </w:rPr>
        <w:t>Профилактическая акция “Чистый лес – территория без огня” проводится в рамках борьбы за чистую экологическую среду, а также в целях реализации дополнительных мер по предупреждению возникновения чрезвычайных ситуаций усиления мер по защите населенных пунктов, объектов различных видов собственности от угрозы перехода на них природных пожаров, пропаганды бережного отношения среди местного населения к лесным угодьям (дорожные организации убирают мусор вдоль полосы отвода, сельхоз.предприятия производят опашку полей, в школах проводятся лекционные занятия).</w:t>
      </w:r>
    </w:p>
    <w:p w:rsidR="00CD6671" w:rsidRPr="00CE1C4F" w:rsidRDefault="00CD6671" w:rsidP="00413169">
      <w:pPr>
        <w:shd w:val="clear" w:color="auto" w:fill="FFFFFF"/>
        <w:spacing w:line="240" w:lineRule="auto"/>
        <w:ind w:firstLine="709"/>
        <w:contextualSpacing/>
        <w:jc w:val="both"/>
        <w:rPr>
          <w:rFonts w:ascii="Times New Roman" w:hAnsi="Times New Roman" w:cs="Times New Roman"/>
          <w:sz w:val="24"/>
          <w:szCs w:val="24"/>
        </w:rPr>
      </w:pPr>
      <w:r w:rsidRPr="00CE1C4F">
        <w:rPr>
          <w:rFonts w:ascii="Times New Roman" w:hAnsi="Times New Roman" w:cs="Times New Roman"/>
          <w:sz w:val="24"/>
          <w:szCs w:val="24"/>
        </w:rPr>
        <w:t>Комплексные акарицидные обработки по борьбе  с таежным клещом с двукратным  (до и после обработки) энтомологическим обследованием мест массового отдыха населения заключенными с ООО НПФ «Дерате» были проведены на территориях Вагинского, Краснозаводского, Критовского, Юрьевского и Большекосульского сельсоветов.</w:t>
      </w:r>
    </w:p>
    <w:sectPr w:rsidR="00CD6671" w:rsidRPr="00CE1C4F" w:rsidSect="00E761CC">
      <w:footerReference w:type="default" r:id="rId26"/>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D5" w:rsidRDefault="00231CD5" w:rsidP="004C6B78">
      <w:pPr>
        <w:spacing w:after="0" w:line="240" w:lineRule="auto"/>
      </w:pPr>
      <w:r>
        <w:separator/>
      </w:r>
    </w:p>
  </w:endnote>
  <w:endnote w:type="continuationSeparator" w:id="1">
    <w:p w:rsidR="00231CD5" w:rsidRDefault="00231CD5" w:rsidP="004C6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8173"/>
      <w:docPartObj>
        <w:docPartGallery w:val="Page Numbers (Bottom of Page)"/>
        <w:docPartUnique/>
      </w:docPartObj>
    </w:sdtPr>
    <w:sdtContent>
      <w:p w:rsidR="00E761CC" w:rsidRDefault="00E761CC">
        <w:pPr>
          <w:pStyle w:val="ab"/>
          <w:jc w:val="right"/>
        </w:pPr>
        <w:fldSimple w:instr=" PAGE   \* MERGEFORMAT ">
          <w:r w:rsidR="00AF6EFD">
            <w:rPr>
              <w:noProof/>
            </w:rPr>
            <w:t>1</w:t>
          </w:r>
        </w:fldSimple>
      </w:p>
    </w:sdtContent>
  </w:sdt>
  <w:p w:rsidR="00E761CC" w:rsidRDefault="00E761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D5" w:rsidRDefault="00231CD5" w:rsidP="004C6B78">
      <w:pPr>
        <w:spacing w:after="0" w:line="240" w:lineRule="auto"/>
      </w:pPr>
      <w:r>
        <w:separator/>
      </w:r>
    </w:p>
  </w:footnote>
  <w:footnote w:type="continuationSeparator" w:id="1">
    <w:p w:rsidR="00231CD5" w:rsidRDefault="00231CD5" w:rsidP="004C6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A6"/>
    <w:multiLevelType w:val="hybridMultilevel"/>
    <w:tmpl w:val="1B0E680E"/>
    <w:lvl w:ilvl="0" w:tplc="470E3D40">
      <w:start w:val="1"/>
      <w:numFmt w:val="decimal"/>
      <w:lvlText w:val="%1."/>
      <w:lvlJc w:val="left"/>
      <w:pPr>
        <w:ind w:left="360" w:hanging="360"/>
      </w:pPr>
      <w:rPr>
        <w:rFonts w:hint="default"/>
        <w:b/>
        <w:color w:val="000000"/>
      </w:rPr>
    </w:lvl>
    <w:lvl w:ilvl="1" w:tplc="2CE01958" w:tentative="1">
      <w:start w:val="1"/>
      <w:numFmt w:val="lowerLetter"/>
      <w:lvlText w:val="%2."/>
      <w:lvlJc w:val="left"/>
      <w:pPr>
        <w:ind w:left="1080" w:hanging="360"/>
      </w:pPr>
    </w:lvl>
    <w:lvl w:ilvl="2" w:tplc="A7F02052" w:tentative="1">
      <w:start w:val="1"/>
      <w:numFmt w:val="lowerRoman"/>
      <w:lvlText w:val="%3."/>
      <w:lvlJc w:val="right"/>
      <w:pPr>
        <w:ind w:left="1800" w:hanging="180"/>
      </w:pPr>
    </w:lvl>
    <w:lvl w:ilvl="3" w:tplc="6ACA371C" w:tentative="1">
      <w:start w:val="1"/>
      <w:numFmt w:val="decimal"/>
      <w:lvlText w:val="%4."/>
      <w:lvlJc w:val="left"/>
      <w:pPr>
        <w:ind w:left="2520" w:hanging="360"/>
      </w:pPr>
    </w:lvl>
    <w:lvl w:ilvl="4" w:tplc="7C28A916" w:tentative="1">
      <w:start w:val="1"/>
      <w:numFmt w:val="lowerLetter"/>
      <w:lvlText w:val="%5."/>
      <w:lvlJc w:val="left"/>
      <w:pPr>
        <w:ind w:left="3240" w:hanging="360"/>
      </w:pPr>
    </w:lvl>
    <w:lvl w:ilvl="5" w:tplc="27C4EE60" w:tentative="1">
      <w:start w:val="1"/>
      <w:numFmt w:val="lowerRoman"/>
      <w:lvlText w:val="%6."/>
      <w:lvlJc w:val="right"/>
      <w:pPr>
        <w:ind w:left="3960" w:hanging="180"/>
      </w:pPr>
    </w:lvl>
    <w:lvl w:ilvl="6" w:tplc="7B501A46" w:tentative="1">
      <w:start w:val="1"/>
      <w:numFmt w:val="decimal"/>
      <w:lvlText w:val="%7."/>
      <w:lvlJc w:val="left"/>
      <w:pPr>
        <w:ind w:left="4680" w:hanging="360"/>
      </w:pPr>
    </w:lvl>
    <w:lvl w:ilvl="7" w:tplc="40461334" w:tentative="1">
      <w:start w:val="1"/>
      <w:numFmt w:val="lowerLetter"/>
      <w:lvlText w:val="%8."/>
      <w:lvlJc w:val="left"/>
      <w:pPr>
        <w:ind w:left="5400" w:hanging="360"/>
      </w:pPr>
    </w:lvl>
    <w:lvl w:ilvl="8" w:tplc="305CC010" w:tentative="1">
      <w:start w:val="1"/>
      <w:numFmt w:val="lowerRoman"/>
      <w:lvlText w:val="%9."/>
      <w:lvlJc w:val="right"/>
      <w:pPr>
        <w:ind w:left="6120" w:hanging="180"/>
      </w:pPr>
    </w:lvl>
  </w:abstractNum>
  <w:abstractNum w:abstractNumId="1">
    <w:nsid w:val="043D388D"/>
    <w:multiLevelType w:val="hybridMultilevel"/>
    <w:tmpl w:val="CB168396"/>
    <w:lvl w:ilvl="0" w:tplc="9E887600">
      <w:start w:val="1"/>
      <w:numFmt w:val="bullet"/>
      <w:lvlText w:val=""/>
      <w:lvlJc w:val="left"/>
      <w:pPr>
        <w:tabs>
          <w:tab w:val="num" w:pos="720"/>
        </w:tabs>
        <w:ind w:left="720" w:hanging="360"/>
      </w:pPr>
      <w:rPr>
        <w:rFonts w:ascii="Symbol" w:hAnsi="Symbol" w:hint="default"/>
        <w:color w:val="auto"/>
      </w:rPr>
    </w:lvl>
    <w:lvl w:ilvl="1" w:tplc="467A3598">
      <w:start w:val="1"/>
      <w:numFmt w:val="bullet"/>
      <w:lvlText w:val="o"/>
      <w:lvlJc w:val="left"/>
      <w:pPr>
        <w:tabs>
          <w:tab w:val="num" w:pos="1440"/>
        </w:tabs>
        <w:ind w:left="1440" w:hanging="360"/>
      </w:pPr>
      <w:rPr>
        <w:rFonts w:ascii="Courier New" w:hAnsi="Courier New" w:cs="Courier New" w:hint="default"/>
      </w:rPr>
    </w:lvl>
    <w:lvl w:ilvl="2" w:tplc="815E5D9A" w:tentative="1">
      <w:start w:val="1"/>
      <w:numFmt w:val="bullet"/>
      <w:lvlText w:val=""/>
      <w:lvlJc w:val="left"/>
      <w:pPr>
        <w:tabs>
          <w:tab w:val="num" w:pos="2160"/>
        </w:tabs>
        <w:ind w:left="2160" w:hanging="360"/>
      </w:pPr>
      <w:rPr>
        <w:rFonts w:ascii="Wingdings" w:hAnsi="Wingdings" w:hint="default"/>
      </w:rPr>
    </w:lvl>
    <w:lvl w:ilvl="3" w:tplc="51D27F96" w:tentative="1">
      <w:start w:val="1"/>
      <w:numFmt w:val="bullet"/>
      <w:lvlText w:val=""/>
      <w:lvlJc w:val="left"/>
      <w:pPr>
        <w:tabs>
          <w:tab w:val="num" w:pos="2880"/>
        </w:tabs>
        <w:ind w:left="2880" w:hanging="360"/>
      </w:pPr>
      <w:rPr>
        <w:rFonts w:ascii="Symbol" w:hAnsi="Symbol" w:hint="default"/>
      </w:rPr>
    </w:lvl>
    <w:lvl w:ilvl="4" w:tplc="02828B5C" w:tentative="1">
      <w:start w:val="1"/>
      <w:numFmt w:val="bullet"/>
      <w:lvlText w:val="o"/>
      <w:lvlJc w:val="left"/>
      <w:pPr>
        <w:tabs>
          <w:tab w:val="num" w:pos="3600"/>
        </w:tabs>
        <w:ind w:left="3600" w:hanging="360"/>
      </w:pPr>
      <w:rPr>
        <w:rFonts w:ascii="Courier New" w:hAnsi="Courier New" w:cs="Courier New" w:hint="default"/>
      </w:rPr>
    </w:lvl>
    <w:lvl w:ilvl="5" w:tplc="B1908192" w:tentative="1">
      <w:start w:val="1"/>
      <w:numFmt w:val="bullet"/>
      <w:lvlText w:val=""/>
      <w:lvlJc w:val="left"/>
      <w:pPr>
        <w:tabs>
          <w:tab w:val="num" w:pos="4320"/>
        </w:tabs>
        <w:ind w:left="4320" w:hanging="360"/>
      </w:pPr>
      <w:rPr>
        <w:rFonts w:ascii="Wingdings" w:hAnsi="Wingdings" w:hint="default"/>
      </w:rPr>
    </w:lvl>
    <w:lvl w:ilvl="6" w:tplc="64B05408" w:tentative="1">
      <w:start w:val="1"/>
      <w:numFmt w:val="bullet"/>
      <w:lvlText w:val=""/>
      <w:lvlJc w:val="left"/>
      <w:pPr>
        <w:tabs>
          <w:tab w:val="num" w:pos="5040"/>
        </w:tabs>
        <w:ind w:left="5040" w:hanging="360"/>
      </w:pPr>
      <w:rPr>
        <w:rFonts w:ascii="Symbol" w:hAnsi="Symbol" w:hint="default"/>
      </w:rPr>
    </w:lvl>
    <w:lvl w:ilvl="7" w:tplc="299CA5AA" w:tentative="1">
      <w:start w:val="1"/>
      <w:numFmt w:val="bullet"/>
      <w:lvlText w:val="o"/>
      <w:lvlJc w:val="left"/>
      <w:pPr>
        <w:tabs>
          <w:tab w:val="num" w:pos="5760"/>
        </w:tabs>
        <w:ind w:left="5760" w:hanging="360"/>
      </w:pPr>
      <w:rPr>
        <w:rFonts w:ascii="Courier New" w:hAnsi="Courier New" w:cs="Courier New" w:hint="default"/>
      </w:rPr>
    </w:lvl>
    <w:lvl w:ilvl="8" w:tplc="F724CA04" w:tentative="1">
      <w:start w:val="1"/>
      <w:numFmt w:val="bullet"/>
      <w:lvlText w:val=""/>
      <w:lvlJc w:val="left"/>
      <w:pPr>
        <w:tabs>
          <w:tab w:val="num" w:pos="6480"/>
        </w:tabs>
        <w:ind w:left="6480" w:hanging="360"/>
      </w:pPr>
      <w:rPr>
        <w:rFonts w:ascii="Wingdings" w:hAnsi="Wingdings" w:hint="default"/>
      </w:rPr>
    </w:lvl>
  </w:abstractNum>
  <w:abstractNum w:abstractNumId="2">
    <w:nsid w:val="085E2122"/>
    <w:multiLevelType w:val="hybridMultilevel"/>
    <w:tmpl w:val="BCA82DEA"/>
    <w:lvl w:ilvl="0" w:tplc="F9086052">
      <w:start w:val="1"/>
      <w:numFmt w:val="decimal"/>
      <w:lvlText w:val="%1."/>
      <w:lvlJc w:val="left"/>
      <w:pPr>
        <w:ind w:left="720" w:hanging="360"/>
      </w:pPr>
      <w:rPr>
        <w:rFonts w:hint="default"/>
      </w:rPr>
    </w:lvl>
    <w:lvl w:ilvl="1" w:tplc="B38ED1B2" w:tentative="1">
      <w:start w:val="1"/>
      <w:numFmt w:val="lowerLetter"/>
      <w:lvlText w:val="%2."/>
      <w:lvlJc w:val="left"/>
      <w:pPr>
        <w:ind w:left="1440" w:hanging="360"/>
      </w:pPr>
    </w:lvl>
    <w:lvl w:ilvl="2" w:tplc="2B90B8F6" w:tentative="1">
      <w:start w:val="1"/>
      <w:numFmt w:val="lowerRoman"/>
      <w:lvlText w:val="%3."/>
      <w:lvlJc w:val="right"/>
      <w:pPr>
        <w:ind w:left="2160" w:hanging="180"/>
      </w:pPr>
    </w:lvl>
    <w:lvl w:ilvl="3" w:tplc="4208AC5C" w:tentative="1">
      <w:start w:val="1"/>
      <w:numFmt w:val="decimal"/>
      <w:lvlText w:val="%4."/>
      <w:lvlJc w:val="left"/>
      <w:pPr>
        <w:ind w:left="2880" w:hanging="360"/>
      </w:pPr>
    </w:lvl>
    <w:lvl w:ilvl="4" w:tplc="E9924D4C" w:tentative="1">
      <w:start w:val="1"/>
      <w:numFmt w:val="lowerLetter"/>
      <w:lvlText w:val="%5."/>
      <w:lvlJc w:val="left"/>
      <w:pPr>
        <w:ind w:left="3600" w:hanging="360"/>
      </w:pPr>
    </w:lvl>
    <w:lvl w:ilvl="5" w:tplc="F0DE145E" w:tentative="1">
      <w:start w:val="1"/>
      <w:numFmt w:val="lowerRoman"/>
      <w:lvlText w:val="%6."/>
      <w:lvlJc w:val="right"/>
      <w:pPr>
        <w:ind w:left="4320" w:hanging="180"/>
      </w:pPr>
    </w:lvl>
    <w:lvl w:ilvl="6" w:tplc="B9C68FC0" w:tentative="1">
      <w:start w:val="1"/>
      <w:numFmt w:val="decimal"/>
      <w:lvlText w:val="%7."/>
      <w:lvlJc w:val="left"/>
      <w:pPr>
        <w:ind w:left="5040" w:hanging="360"/>
      </w:pPr>
    </w:lvl>
    <w:lvl w:ilvl="7" w:tplc="270418D6" w:tentative="1">
      <w:start w:val="1"/>
      <w:numFmt w:val="lowerLetter"/>
      <w:lvlText w:val="%8."/>
      <w:lvlJc w:val="left"/>
      <w:pPr>
        <w:ind w:left="5760" w:hanging="360"/>
      </w:pPr>
    </w:lvl>
    <w:lvl w:ilvl="8" w:tplc="4CA83CAA" w:tentative="1">
      <w:start w:val="1"/>
      <w:numFmt w:val="lowerRoman"/>
      <w:lvlText w:val="%9."/>
      <w:lvlJc w:val="right"/>
      <w:pPr>
        <w:ind w:left="6480" w:hanging="180"/>
      </w:pPr>
    </w:lvl>
  </w:abstractNum>
  <w:abstractNum w:abstractNumId="3">
    <w:nsid w:val="0CEE3C9A"/>
    <w:multiLevelType w:val="hybridMultilevel"/>
    <w:tmpl w:val="5666037A"/>
    <w:lvl w:ilvl="0" w:tplc="C5A4C1DE">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0CF01607"/>
    <w:multiLevelType w:val="hybridMultilevel"/>
    <w:tmpl w:val="8A009114"/>
    <w:lvl w:ilvl="0" w:tplc="BCBC0BEE">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F501C7A"/>
    <w:multiLevelType w:val="hybridMultilevel"/>
    <w:tmpl w:val="337200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900523"/>
    <w:multiLevelType w:val="hybridMultilevel"/>
    <w:tmpl w:val="9D42613A"/>
    <w:lvl w:ilvl="0" w:tplc="BCBC0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301FC5"/>
    <w:multiLevelType w:val="hybridMultilevel"/>
    <w:tmpl w:val="E5B63268"/>
    <w:lvl w:ilvl="0" w:tplc="0419000D">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color w:val="auto"/>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15D25B26"/>
    <w:multiLevelType w:val="hybridMultilevel"/>
    <w:tmpl w:val="37340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F1111"/>
    <w:multiLevelType w:val="hybridMultilevel"/>
    <w:tmpl w:val="ADAE7454"/>
    <w:lvl w:ilvl="0" w:tplc="04190001">
      <w:start w:val="1"/>
      <w:numFmt w:val="decimal"/>
      <w:lvlText w:val="%1."/>
      <w:lvlJc w:val="left"/>
      <w:pPr>
        <w:ind w:left="786"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1E171ADD"/>
    <w:multiLevelType w:val="hybridMultilevel"/>
    <w:tmpl w:val="7D583F64"/>
    <w:lvl w:ilvl="0" w:tplc="0419000F">
      <w:start w:val="1"/>
      <w:numFmt w:val="bullet"/>
      <w:lvlText w:val=""/>
      <w:lvlJc w:val="left"/>
      <w:pPr>
        <w:tabs>
          <w:tab w:val="num" w:pos="720"/>
        </w:tabs>
        <w:ind w:left="720" w:hanging="360"/>
      </w:pPr>
      <w:rPr>
        <w:rFonts w:ascii="Symbol" w:hAnsi="Symbol" w:hint="default"/>
        <w:color w:val="auto"/>
      </w:rPr>
    </w:lvl>
    <w:lvl w:ilvl="1" w:tplc="BCBC0BEE"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203F568B"/>
    <w:multiLevelType w:val="hybridMultilevel"/>
    <w:tmpl w:val="ABF8CAF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37A3EDF"/>
    <w:multiLevelType w:val="hybridMultilevel"/>
    <w:tmpl w:val="496AC816"/>
    <w:lvl w:ilvl="0" w:tplc="0419000F">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6316693"/>
    <w:multiLevelType w:val="hybridMultilevel"/>
    <w:tmpl w:val="85A2218E"/>
    <w:lvl w:ilvl="0" w:tplc="BCBC0BEE">
      <w:start w:val="1"/>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4">
    <w:nsid w:val="2A8B5597"/>
    <w:multiLevelType w:val="hybridMultilevel"/>
    <w:tmpl w:val="7780E9BA"/>
    <w:lvl w:ilvl="0" w:tplc="3F7844B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2B7860EB"/>
    <w:multiLevelType w:val="hybridMultilevel"/>
    <w:tmpl w:val="C87CEFE8"/>
    <w:lvl w:ilvl="0" w:tplc="BCBC0BE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2FF16E5E"/>
    <w:multiLevelType w:val="hybridMultilevel"/>
    <w:tmpl w:val="F42CF3C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33F32"/>
    <w:multiLevelType w:val="hybridMultilevel"/>
    <w:tmpl w:val="D116E196"/>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A20030"/>
    <w:multiLevelType w:val="hybridMultilevel"/>
    <w:tmpl w:val="88AA5AE0"/>
    <w:lvl w:ilvl="0" w:tplc="0419000F">
      <w:start w:val="1"/>
      <w:numFmt w:val="decimal"/>
      <w:lvlText w:val="%1."/>
      <w:lvlJc w:val="left"/>
      <w:pPr>
        <w:tabs>
          <w:tab w:val="num" w:pos="720"/>
        </w:tabs>
        <w:ind w:left="720" w:hanging="360"/>
      </w:pPr>
      <w:rPr>
        <w:rFonts w:hint="default"/>
        <w:color w:val="auto"/>
      </w:rPr>
    </w:lvl>
    <w:lvl w:ilvl="1" w:tplc="04190019">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rPr>
        <w:rFonts w:hint="default"/>
        <w:color w:val="auto"/>
      </w:rPr>
    </w:lvl>
    <w:lvl w:ilvl="3" w:tplc="0419000F">
      <w:start w:val="1"/>
      <w:numFmt w:val="decimal"/>
      <w:lvlText w:val="%4."/>
      <w:lvlJc w:val="left"/>
      <w:pPr>
        <w:tabs>
          <w:tab w:val="num" w:pos="2880"/>
        </w:tabs>
        <w:ind w:left="2880" w:hanging="360"/>
      </w:pPr>
      <w:rPr>
        <w:rFonts w:hint="default"/>
        <w:color w:val="auto"/>
      </w:rPr>
    </w:lvl>
    <w:lvl w:ilvl="4" w:tplc="04190019">
      <w:start w:val="1"/>
      <w:numFmt w:val="bullet"/>
      <w:lvlText w:val=""/>
      <w:lvlJc w:val="left"/>
      <w:pPr>
        <w:tabs>
          <w:tab w:val="num" w:pos="3600"/>
        </w:tabs>
        <w:ind w:left="3600" w:hanging="360"/>
      </w:pPr>
      <w:rPr>
        <w:rFonts w:ascii="Symbol" w:hAnsi="Symbol" w:hint="default"/>
        <w:color w:val="auto"/>
      </w:rPr>
    </w:lvl>
    <w:lvl w:ilvl="5" w:tplc="0419001B">
      <w:start w:val="1"/>
      <w:numFmt w:val="decimal"/>
      <w:lvlText w:val="%6."/>
      <w:lvlJc w:val="left"/>
      <w:pPr>
        <w:tabs>
          <w:tab w:val="num" w:pos="4320"/>
        </w:tabs>
        <w:ind w:left="4320" w:hanging="360"/>
      </w:pPr>
      <w:rPr>
        <w:rFonts w:hint="default"/>
        <w:color w:val="auto"/>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4282927"/>
    <w:multiLevelType w:val="hybridMultilevel"/>
    <w:tmpl w:val="7040C18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88118A"/>
    <w:multiLevelType w:val="hybridMultilevel"/>
    <w:tmpl w:val="6B3692E8"/>
    <w:lvl w:ilvl="0" w:tplc="BCBC0BEE">
      <w:start w:val="1"/>
      <w:numFmt w:val="decimal"/>
      <w:lvlText w:val="%1."/>
      <w:lvlJc w:val="left"/>
      <w:pPr>
        <w:ind w:left="720" w:hanging="360"/>
      </w:pPr>
    </w:lvl>
    <w:lvl w:ilvl="1" w:tplc="0419000F"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35C50447"/>
    <w:multiLevelType w:val="hybridMultilevel"/>
    <w:tmpl w:val="BA4EB864"/>
    <w:lvl w:ilvl="0" w:tplc="0419000F">
      <w:start w:val="1"/>
      <w:numFmt w:val="decimal"/>
      <w:lvlText w:val="%1."/>
      <w:lvlJc w:val="left"/>
      <w:pPr>
        <w:ind w:left="720" w:hanging="360"/>
      </w:pPr>
    </w:lvl>
    <w:lvl w:ilvl="1" w:tplc="BCBC0BEE">
      <w:start w:val="1"/>
      <w:numFmt w:val="lowerLetter"/>
      <w:lvlText w:val="%2."/>
      <w:lvlJc w:val="left"/>
      <w:pPr>
        <w:ind w:left="1440" w:hanging="360"/>
      </w:pPr>
    </w:lvl>
    <w:lvl w:ilvl="2" w:tplc="0419000F">
      <w:start w:val="1"/>
      <w:numFmt w:val="lowerRoman"/>
      <w:lvlText w:val="%3."/>
      <w:lvlJc w:val="right"/>
      <w:pPr>
        <w:ind w:left="2160" w:hanging="180"/>
      </w:pPr>
    </w:lvl>
    <w:lvl w:ilvl="3" w:tplc="0419000F">
      <w:start w:val="1"/>
      <w:numFmt w:val="decimal"/>
      <w:lvlText w:val="%4."/>
      <w:lvlJc w:val="left"/>
      <w:pPr>
        <w:ind w:left="2880" w:hanging="360"/>
      </w:pPr>
    </w:lvl>
    <w:lvl w:ilvl="4" w:tplc="BCBC0BEE">
      <w:start w:val="1"/>
      <w:numFmt w:val="lowerLetter"/>
      <w:lvlText w:val="%5."/>
      <w:lvlJc w:val="left"/>
      <w:pPr>
        <w:ind w:left="3600" w:hanging="360"/>
      </w:pPr>
    </w:lvl>
    <w:lvl w:ilvl="5" w:tplc="0419000F">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2">
    <w:nsid w:val="368D7AF9"/>
    <w:multiLevelType w:val="hybridMultilevel"/>
    <w:tmpl w:val="11146A12"/>
    <w:lvl w:ilvl="0" w:tplc="4F5E535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A2732AA"/>
    <w:multiLevelType w:val="hybridMultilevel"/>
    <w:tmpl w:val="F42CF3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30FE9"/>
    <w:multiLevelType w:val="hybridMultilevel"/>
    <w:tmpl w:val="407642D8"/>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3F502776"/>
    <w:multiLevelType w:val="hybridMultilevel"/>
    <w:tmpl w:val="FB7EB8F2"/>
    <w:lvl w:ilvl="0" w:tplc="D012F50E">
      <w:start w:val="1"/>
      <w:numFmt w:val="decimal"/>
      <w:lvlText w:val="%1."/>
      <w:lvlJc w:val="left"/>
      <w:pPr>
        <w:ind w:left="1638" w:hanging="93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6">
    <w:nsid w:val="401C2295"/>
    <w:multiLevelType w:val="hybridMultilevel"/>
    <w:tmpl w:val="9B162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C164EC"/>
    <w:multiLevelType w:val="hybridMultilevel"/>
    <w:tmpl w:val="C35ACE12"/>
    <w:lvl w:ilvl="0" w:tplc="0419000D">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8">
    <w:nsid w:val="4C103910"/>
    <w:multiLevelType w:val="hybridMultilevel"/>
    <w:tmpl w:val="F9FA8430"/>
    <w:lvl w:ilvl="0" w:tplc="E6EA4C5C">
      <w:start w:val="1"/>
      <w:numFmt w:val="decimal"/>
      <w:lvlText w:val="%1."/>
      <w:lvlJc w:val="left"/>
      <w:pPr>
        <w:tabs>
          <w:tab w:val="num" w:pos="928"/>
        </w:tabs>
        <w:ind w:left="928" w:hanging="360"/>
      </w:pPr>
      <w:rPr>
        <w:rFonts w:cs="Times New Roman" w:hint="default"/>
      </w:rPr>
    </w:lvl>
    <w:lvl w:ilvl="1" w:tplc="04190019">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9">
    <w:nsid w:val="4FC61A75"/>
    <w:multiLevelType w:val="hybridMultilevel"/>
    <w:tmpl w:val="7F3C9D80"/>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15F6346"/>
    <w:multiLevelType w:val="hybridMultilevel"/>
    <w:tmpl w:val="A9EE968A"/>
    <w:lvl w:ilvl="0" w:tplc="04190001">
      <w:start w:val="1"/>
      <w:numFmt w:val="decimal"/>
      <w:lvlText w:val="%1."/>
      <w:lvlJc w:val="left"/>
      <w:pPr>
        <w:tabs>
          <w:tab w:val="num" w:pos="1080"/>
        </w:tabs>
        <w:ind w:left="108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1">
    <w:nsid w:val="53DF472F"/>
    <w:multiLevelType w:val="hybridMultilevel"/>
    <w:tmpl w:val="39CE1988"/>
    <w:lvl w:ilvl="0" w:tplc="AE36EF42">
      <w:start w:val="1"/>
      <w:numFmt w:val="bullet"/>
      <w:lvlText w:val="-"/>
      <w:lvlJc w:val="left"/>
      <w:pPr>
        <w:ind w:left="720" w:hanging="360"/>
      </w:pPr>
      <w:rPr>
        <w:rFonts w:ascii="Shruti" w:hAnsi="Shruti"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65D712B"/>
    <w:multiLevelType w:val="hybridMultilevel"/>
    <w:tmpl w:val="F7FAC3D6"/>
    <w:lvl w:ilvl="0" w:tplc="BCBC0BE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57454804"/>
    <w:multiLevelType w:val="hybridMultilevel"/>
    <w:tmpl w:val="FB2095D8"/>
    <w:lvl w:ilvl="0" w:tplc="0419000F">
      <w:start w:val="1"/>
      <w:numFmt w:val="decimal"/>
      <w:lvlText w:val="%1."/>
      <w:lvlJc w:val="left"/>
      <w:pPr>
        <w:tabs>
          <w:tab w:val="num" w:pos="720"/>
        </w:tabs>
        <w:ind w:left="720" w:hanging="360"/>
      </w:p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1C7DE1"/>
    <w:multiLevelType w:val="hybridMultilevel"/>
    <w:tmpl w:val="DCF89898"/>
    <w:lvl w:ilvl="0" w:tplc="0A56E274">
      <w:start w:val="1"/>
      <w:numFmt w:val="decimal"/>
      <w:lvlText w:val="%1."/>
      <w:lvlJc w:val="left"/>
      <w:pPr>
        <w:ind w:left="644"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4804DFF"/>
    <w:multiLevelType w:val="hybridMultilevel"/>
    <w:tmpl w:val="FAEE19A6"/>
    <w:lvl w:ilvl="0" w:tplc="0419000F">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5661D"/>
    <w:multiLevelType w:val="hybridMultilevel"/>
    <w:tmpl w:val="5720C33C"/>
    <w:lvl w:ilvl="0" w:tplc="0419000F">
      <w:start w:val="1"/>
      <w:numFmt w:val="bullet"/>
      <w:lvlText w:val="-"/>
      <w:lvlJc w:val="left"/>
      <w:pPr>
        <w:ind w:left="720" w:hanging="360"/>
      </w:pPr>
      <w:rPr>
        <w:rFonts w:ascii="Shruti" w:hAnsi="Shrut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7E80B99"/>
    <w:multiLevelType w:val="hybridMultilevel"/>
    <w:tmpl w:val="8EEC8860"/>
    <w:lvl w:ilvl="0" w:tplc="0419000F">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222"/>
        </w:tabs>
        <w:ind w:left="1222" w:hanging="360"/>
      </w:pPr>
      <w:rPr>
        <w:rFonts w:ascii="Courier New" w:hAnsi="Courier New" w:cs="Courier New" w:hint="default"/>
      </w:rPr>
    </w:lvl>
    <w:lvl w:ilvl="2" w:tplc="0419001B" w:tentative="1">
      <w:start w:val="1"/>
      <w:numFmt w:val="bullet"/>
      <w:lvlText w:val=""/>
      <w:lvlJc w:val="left"/>
      <w:pPr>
        <w:tabs>
          <w:tab w:val="num" w:pos="1942"/>
        </w:tabs>
        <w:ind w:left="1942" w:hanging="360"/>
      </w:pPr>
      <w:rPr>
        <w:rFonts w:ascii="Wingdings" w:hAnsi="Wingdings" w:hint="default"/>
      </w:rPr>
    </w:lvl>
    <w:lvl w:ilvl="3" w:tplc="0419000F" w:tentative="1">
      <w:start w:val="1"/>
      <w:numFmt w:val="bullet"/>
      <w:lvlText w:val=""/>
      <w:lvlJc w:val="left"/>
      <w:pPr>
        <w:tabs>
          <w:tab w:val="num" w:pos="2662"/>
        </w:tabs>
        <w:ind w:left="2662" w:hanging="360"/>
      </w:pPr>
      <w:rPr>
        <w:rFonts w:ascii="Symbol" w:hAnsi="Symbol" w:hint="default"/>
      </w:rPr>
    </w:lvl>
    <w:lvl w:ilvl="4" w:tplc="04190019" w:tentative="1">
      <w:start w:val="1"/>
      <w:numFmt w:val="bullet"/>
      <w:lvlText w:val="o"/>
      <w:lvlJc w:val="left"/>
      <w:pPr>
        <w:tabs>
          <w:tab w:val="num" w:pos="3382"/>
        </w:tabs>
        <w:ind w:left="3382" w:hanging="360"/>
      </w:pPr>
      <w:rPr>
        <w:rFonts w:ascii="Courier New" w:hAnsi="Courier New" w:cs="Courier New" w:hint="default"/>
      </w:rPr>
    </w:lvl>
    <w:lvl w:ilvl="5" w:tplc="0419001B" w:tentative="1">
      <w:start w:val="1"/>
      <w:numFmt w:val="bullet"/>
      <w:lvlText w:val=""/>
      <w:lvlJc w:val="left"/>
      <w:pPr>
        <w:tabs>
          <w:tab w:val="num" w:pos="4102"/>
        </w:tabs>
        <w:ind w:left="4102" w:hanging="360"/>
      </w:pPr>
      <w:rPr>
        <w:rFonts w:ascii="Wingdings" w:hAnsi="Wingdings" w:hint="default"/>
      </w:rPr>
    </w:lvl>
    <w:lvl w:ilvl="6" w:tplc="0419000F" w:tentative="1">
      <w:start w:val="1"/>
      <w:numFmt w:val="bullet"/>
      <w:lvlText w:val=""/>
      <w:lvlJc w:val="left"/>
      <w:pPr>
        <w:tabs>
          <w:tab w:val="num" w:pos="4822"/>
        </w:tabs>
        <w:ind w:left="4822" w:hanging="360"/>
      </w:pPr>
      <w:rPr>
        <w:rFonts w:ascii="Symbol" w:hAnsi="Symbol" w:hint="default"/>
      </w:rPr>
    </w:lvl>
    <w:lvl w:ilvl="7" w:tplc="04190019" w:tentative="1">
      <w:start w:val="1"/>
      <w:numFmt w:val="bullet"/>
      <w:lvlText w:val="o"/>
      <w:lvlJc w:val="left"/>
      <w:pPr>
        <w:tabs>
          <w:tab w:val="num" w:pos="5542"/>
        </w:tabs>
        <w:ind w:left="5542" w:hanging="360"/>
      </w:pPr>
      <w:rPr>
        <w:rFonts w:ascii="Courier New" w:hAnsi="Courier New" w:cs="Courier New" w:hint="default"/>
      </w:rPr>
    </w:lvl>
    <w:lvl w:ilvl="8" w:tplc="0419001B" w:tentative="1">
      <w:start w:val="1"/>
      <w:numFmt w:val="bullet"/>
      <w:lvlText w:val=""/>
      <w:lvlJc w:val="left"/>
      <w:pPr>
        <w:tabs>
          <w:tab w:val="num" w:pos="6262"/>
        </w:tabs>
        <w:ind w:left="6262" w:hanging="360"/>
      </w:pPr>
      <w:rPr>
        <w:rFonts w:ascii="Wingdings" w:hAnsi="Wingdings" w:hint="default"/>
      </w:rPr>
    </w:lvl>
  </w:abstractNum>
  <w:abstractNum w:abstractNumId="38">
    <w:nsid w:val="6E9652DE"/>
    <w:multiLevelType w:val="hybridMultilevel"/>
    <w:tmpl w:val="A442F672"/>
    <w:lvl w:ilvl="0" w:tplc="8F0C2E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F7CF0"/>
    <w:multiLevelType w:val="hybridMultilevel"/>
    <w:tmpl w:val="13AACF6C"/>
    <w:lvl w:ilvl="0" w:tplc="0A56E27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74FC4215"/>
    <w:multiLevelType w:val="hybridMultilevel"/>
    <w:tmpl w:val="0E649488"/>
    <w:lvl w:ilvl="0" w:tplc="04190005">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1">
    <w:nsid w:val="777D4769"/>
    <w:multiLevelType w:val="hybridMultilevel"/>
    <w:tmpl w:val="B2FC2288"/>
    <w:lvl w:ilvl="0" w:tplc="0419000F">
      <w:start w:val="1"/>
      <w:numFmt w:val="bullet"/>
      <w:lvlText w:val=""/>
      <w:lvlJc w:val="left"/>
      <w:pPr>
        <w:ind w:left="644" w:hanging="360"/>
      </w:pPr>
      <w:rPr>
        <w:rFonts w:ascii="Symbol" w:hAnsi="Symbol" w:hint="default"/>
      </w:rPr>
    </w:lvl>
    <w:lvl w:ilvl="1" w:tplc="04190019" w:tentative="1">
      <w:start w:val="1"/>
      <w:numFmt w:val="bullet"/>
      <w:lvlText w:val="o"/>
      <w:lvlJc w:val="left"/>
      <w:pPr>
        <w:ind w:left="1364" w:hanging="360"/>
      </w:pPr>
      <w:rPr>
        <w:rFonts w:ascii="Courier New" w:hAnsi="Courier New" w:cs="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42">
    <w:nsid w:val="780A669F"/>
    <w:multiLevelType w:val="hybridMultilevel"/>
    <w:tmpl w:val="BDD406A6"/>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87B53BE"/>
    <w:multiLevelType w:val="hybridMultilevel"/>
    <w:tmpl w:val="D1983980"/>
    <w:lvl w:ilvl="0" w:tplc="04190001">
      <w:start w:val="2017"/>
      <w:numFmt w:val="decimal"/>
      <w:lvlText w:val="%1"/>
      <w:lvlJc w:val="left"/>
      <w:pPr>
        <w:ind w:left="690" w:hanging="540"/>
      </w:pPr>
      <w:rPr>
        <w:rFonts w:hint="default"/>
        <w:b w:val="0"/>
        <w:color w:val="auto"/>
        <w:sz w:val="24"/>
      </w:rPr>
    </w:lvl>
    <w:lvl w:ilvl="1" w:tplc="04190003" w:tentative="1">
      <w:start w:val="1"/>
      <w:numFmt w:val="lowerLetter"/>
      <w:lvlText w:val="%2."/>
      <w:lvlJc w:val="left"/>
      <w:pPr>
        <w:ind w:left="1230" w:hanging="360"/>
      </w:pPr>
    </w:lvl>
    <w:lvl w:ilvl="2" w:tplc="04190005" w:tentative="1">
      <w:start w:val="1"/>
      <w:numFmt w:val="lowerRoman"/>
      <w:lvlText w:val="%3."/>
      <w:lvlJc w:val="right"/>
      <w:pPr>
        <w:ind w:left="1950" w:hanging="180"/>
      </w:pPr>
    </w:lvl>
    <w:lvl w:ilvl="3" w:tplc="04190001" w:tentative="1">
      <w:start w:val="1"/>
      <w:numFmt w:val="decimal"/>
      <w:lvlText w:val="%4."/>
      <w:lvlJc w:val="left"/>
      <w:pPr>
        <w:ind w:left="2670" w:hanging="360"/>
      </w:pPr>
    </w:lvl>
    <w:lvl w:ilvl="4" w:tplc="04190003" w:tentative="1">
      <w:start w:val="1"/>
      <w:numFmt w:val="lowerLetter"/>
      <w:lvlText w:val="%5."/>
      <w:lvlJc w:val="left"/>
      <w:pPr>
        <w:ind w:left="3390" w:hanging="360"/>
      </w:pPr>
    </w:lvl>
    <w:lvl w:ilvl="5" w:tplc="04190005" w:tentative="1">
      <w:start w:val="1"/>
      <w:numFmt w:val="lowerRoman"/>
      <w:lvlText w:val="%6."/>
      <w:lvlJc w:val="right"/>
      <w:pPr>
        <w:ind w:left="4110" w:hanging="180"/>
      </w:pPr>
    </w:lvl>
    <w:lvl w:ilvl="6" w:tplc="04190001" w:tentative="1">
      <w:start w:val="1"/>
      <w:numFmt w:val="decimal"/>
      <w:lvlText w:val="%7."/>
      <w:lvlJc w:val="left"/>
      <w:pPr>
        <w:ind w:left="4830" w:hanging="360"/>
      </w:pPr>
    </w:lvl>
    <w:lvl w:ilvl="7" w:tplc="04190003" w:tentative="1">
      <w:start w:val="1"/>
      <w:numFmt w:val="lowerLetter"/>
      <w:lvlText w:val="%8."/>
      <w:lvlJc w:val="left"/>
      <w:pPr>
        <w:ind w:left="5550" w:hanging="360"/>
      </w:pPr>
    </w:lvl>
    <w:lvl w:ilvl="8" w:tplc="04190005" w:tentative="1">
      <w:start w:val="1"/>
      <w:numFmt w:val="lowerRoman"/>
      <w:lvlText w:val="%9."/>
      <w:lvlJc w:val="right"/>
      <w:pPr>
        <w:ind w:left="6270" w:hanging="180"/>
      </w:pPr>
    </w:lvl>
  </w:abstractNum>
  <w:abstractNum w:abstractNumId="44">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0"/>
  </w:num>
  <w:num w:numId="4">
    <w:abstractNumId w:val="44"/>
  </w:num>
  <w:num w:numId="5">
    <w:abstractNumId w:val="27"/>
  </w:num>
  <w:num w:numId="6">
    <w:abstractNumId w:val="24"/>
  </w:num>
  <w:num w:numId="7">
    <w:abstractNumId w:val="4"/>
  </w:num>
  <w:num w:numId="8">
    <w:abstractNumId w:val="11"/>
  </w:num>
  <w:num w:numId="9">
    <w:abstractNumId w:val="22"/>
  </w:num>
  <w:num w:numId="10">
    <w:abstractNumId w:val="28"/>
  </w:num>
  <w:num w:numId="11">
    <w:abstractNumId w:val="14"/>
  </w:num>
  <w:num w:numId="12">
    <w:abstractNumId w:val="2"/>
  </w:num>
  <w:num w:numId="13">
    <w:abstractNumId w:val="7"/>
  </w:num>
  <w:num w:numId="14">
    <w:abstractNumId w:val="1"/>
  </w:num>
  <w:num w:numId="15">
    <w:abstractNumId w:val="10"/>
  </w:num>
  <w:num w:numId="16">
    <w:abstractNumId w:val="17"/>
  </w:num>
  <w:num w:numId="17">
    <w:abstractNumId w:val="29"/>
  </w:num>
  <w:num w:numId="18">
    <w:abstractNumId w:val="18"/>
  </w:num>
  <w:num w:numId="19">
    <w:abstractNumId w:val="12"/>
  </w:num>
  <w:num w:numId="20">
    <w:abstractNumId w:val="3"/>
  </w:num>
  <w:num w:numId="21">
    <w:abstractNumId w:val="5"/>
  </w:num>
  <w:num w:numId="22">
    <w:abstractNumId w:val="30"/>
  </w:num>
  <w:num w:numId="23">
    <w:abstractNumId w:val="33"/>
  </w:num>
  <w:num w:numId="24">
    <w:abstractNumId w:val="19"/>
  </w:num>
  <w:num w:numId="25">
    <w:abstractNumId w:val="6"/>
  </w:num>
  <w:num w:numId="26">
    <w:abstractNumId w:val="31"/>
  </w:num>
  <w:num w:numId="27">
    <w:abstractNumId w:val="36"/>
  </w:num>
  <w:num w:numId="28">
    <w:abstractNumId w:val="39"/>
  </w:num>
  <w:num w:numId="29">
    <w:abstractNumId w:val="34"/>
  </w:num>
  <w:num w:numId="30">
    <w:abstractNumId w:val="9"/>
  </w:num>
  <w:num w:numId="31">
    <w:abstractNumId w:val="8"/>
  </w:num>
  <w:num w:numId="32">
    <w:abstractNumId w:val="23"/>
  </w:num>
  <w:num w:numId="33">
    <w:abstractNumId w:val="16"/>
  </w:num>
  <w:num w:numId="34">
    <w:abstractNumId w:val="38"/>
  </w:num>
  <w:num w:numId="35">
    <w:abstractNumId w:val="13"/>
  </w:num>
  <w:num w:numId="36">
    <w:abstractNumId w:val="26"/>
  </w:num>
  <w:num w:numId="37">
    <w:abstractNumId w:val="0"/>
  </w:num>
  <w:num w:numId="38">
    <w:abstractNumId w:val="4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2"/>
  </w:num>
  <w:num w:numId="42">
    <w:abstractNumId w:val="35"/>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5948"/>
    <w:rsid w:val="000003C0"/>
    <w:rsid w:val="0001015C"/>
    <w:rsid w:val="00011CF7"/>
    <w:rsid w:val="00023D01"/>
    <w:rsid w:val="00035E5E"/>
    <w:rsid w:val="00037579"/>
    <w:rsid w:val="00040E68"/>
    <w:rsid w:val="00055948"/>
    <w:rsid w:val="00066974"/>
    <w:rsid w:val="0008168C"/>
    <w:rsid w:val="000A0A86"/>
    <w:rsid w:val="000A4AF5"/>
    <w:rsid w:val="000A7A9F"/>
    <w:rsid w:val="000D5F17"/>
    <w:rsid w:val="000E1A7A"/>
    <w:rsid w:val="000F1EDE"/>
    <w:rsid w:val="000F4A00"/>
    <w:rsid w:val="000F7D73"/>
    <w:rsid w:val="0010216A"/>
    <w:rsid w:val="0010458A"/>
    <w:rsid w:val="0011244F"/>
    <w:rsid w:val="001137AA"/>
    <w:rsid w:val="00134249"/>
    <w:rsid w:val="00141329"/>
    <w:rsid w:val="00143C68"/>
    <w:rsid w:val="00176B03"/>
    <w:rsid w:val="001832F9"/>
    <w:rsid w:val="00183BE0"/>
    <w:rsid w:val="00191595"/>
    <w:rsid w:val="00191F5A"/>
    <w:rsid w:val="001B6D9D"/>
    <w:rsid w:val="001C28E7"/>
    <w:rsid w:val="001C3F80"/>
    <w:rsid w:val="001E2AE9"/>
    <w:rsid w:val="001E3AC4"/>
    <w:rsid w:val="001E605D"/>
    <w:rsid w:val="00203560"/>
    <w:rsid w:val="00216BD3"/>
    <w:rsid w:val="00225898"/>
    <w:rsid w:val="00231CD5"/>
    <w:rsid w:val="00232BA4"/>
    <w:rsid w:val="00241FF2"/>
    <w:rsid w:val="002539F7"/>
    <w:rsid w:val="0025511C"/>
    <w:rsid w:val="00264F6F"/>
    <w:rsid w:val="00273376"/>
    <w:rsid w:val="00277227"/>
    <w:rsid w:val="002827EA"/>
    <w:rsid w:val="002A43EB"/>
    <w:rsid w:val="002C51B5"/>
    <w:rsid w:val="002D52C9"/>
    <w:rsid w:val="002D6437"/>
    <w:rsid w:val="00300A23"/>
    <w:rsid w:val="0031714D"/>
    <w:rsid w:val="003204DC"/>
    <w:rsid w:val="003334C4"/>
    <w:rsid w:val="003372A5"/>
    <w:rsid w:val="00337E54"/>
    <w:rsid w:val="00354271"/>
    <w:rsid w:val="003778EB"/>
    <w:rsid w:val="00380B4C"/>
    <w:rsid w:val="00392DA9"/>
    <w:rsid w:val="003D7BD8"/>
    <w:rsid w:val="003E6F12"/>
    <w:rsid w:val="003F5C66"/>
    <w:rsid w:val="00413169"/>
    <w:rsid w:val="0041459E"/>
    <w:rsid w:val="004260F8"/>
    <w:rsid w:val="00426CBE"/>
    <w:rsid w:val="00427FBE"/>
    <w:rsid w:val="00436B40"/>
    <w:rsid w:val="0043734E"/>
    <w:rsid w:val="00440CDD"/>
    <w:rsid w:val="00455B62"/>
    <w:rsid w:val="00463D9B"/>
    <w:rsid w:val="00491079"/>
    <w:rsid w:val="00493986"/>
    <w:rsid w:val="004961BD"/>
    <w:rsid w:val="004A414B"/>
    <w:rsid w:val="004B49A9"/>
    <w:rsid w:val="004C6B78"/>
    <w:rsid w:val="004D01A1"/>
    <w:rsid w:val="004D6493"/>
    <w:rsid w:val="004F0E41"/>
    <w:rsid w:val="00513D3C"/>
    <w:rsid w:val="00514D66"/>
    <w:rsid w:val="00520EE9"/>
    <w:rsid w:val="00522A61"/>
    <w:rsid w:val="005233CF"/>
    <w:rsid w:val="00526B2B"/>
    <w:rsid w:val="00527EA1"/>
    <w:rsid w:val="005417A5"/>
    <w:rsid w:val="0056421D"/>
    <w:rsid w:val="00571101"/>
    <w:rsid w:val="005768CC"/>
    <w:rsid w:val="00577947"/>
    <w:rsid w:val="00587A08"/>
    <w:rsid w:val="005934C6"/>
    <w:rsid w:val="00597438"/>
    <w:rsid w:val="005A5A2C"/>
    <w:rsid w:val="005C6A8F"/>
    <w:rsid w:val="005E0828"/>
    <w:rsid w:val="005E14EC"/>
    <w:rsid w:val="005E691C"/>
    <w:rsid w:val="005F4680"/>
    <w:rsid w:val="00612D94"/>
    <w:rsid w:val="00613F77"/>
    <w:rsid w:val="00615294"/>
    <w:rsid w:val="00617842"/>
    <w:rsid w:val="00617852"/>
    <w:rsid w:val="006215C2"/>
    <w:rsid w:val="006308DD"/>
    <w:rsid w:val="006502BE"/>
    <w:rsid w:val="00650499"/>
    <w:rsid w:val="00661170"/>
    <w:rsid w:val="0068106A"/>
    <w:rsid w:val="00682E03"/>
    <w:rsid w:val="006A2495"/>
    <w:rsid w:val="006A40E4"/>
    <w:rsid w:val="006B025C"/>
    <w:rsid w:val="006B0E66"/>
    <w:rsid w:val="006E67FE"/>
    <w:rsid w:val="006F12A3"/>
    <w:rsid w:val="006F1454"/>
    <w:rsid w:val="006F3493"/>
    <w:rsid w:val="00700CEC"/>
    <w:rsid w:val="007312CE"/>
    <w:rsid w:val="00737756"/>
    <w:rsid w:val="007432D2"/>
    <w:rsid w:val="00747D70"/>
    <w:rsid w:val="00775D3B"/>
    <w:rsid w:val="00785830"/>
    <w:rsid w:val="007905D4"/>
    <w:rsid w:val="007950C2"/>
    <w:rsid w:val="007A6C6B"/>
    <w:rsid w:val="007B25BD"/>
    <w:rsid w:val="007B37B4"/>
    <w:rsid w:val="007D36C2"/>
    <w:rsid w:val="007D5847"/>
    <w:rsid w:val="007E0B1C"/>
    <w:rsid w:val="007E5FFD"/>
    <w:rsid w:val="007F3197"/>
    <w:rsid w:val="007F5FB7"/>
    <w:rsid w:val="00800AEC"/>
    <w:rsid w:val="0080489F"/>
    <w:rsid w:val="008148A8"/>
    <w:rsid w:val="0082049A"/>
    <w:rsid w:val="00822964"/>
    <w:rsid w:val="00837469"/>
    <w:rsid w:val="00841113"/>
    <w:rsid w:val="00850DF3"/>
    <w:rsid w:val="00851A22"/>
    <w:rsid w:val="00857D8C"/>
    <w:rsid w:val="00870461"/>
    <w:rsid w:val="00872AAF"/>
    <w:rsid w:val="00874364"/>
    <w:rsid w:val="00886DD7"/>
    <w:rsid w:val="008A1BF0"/>
    <w:rsid w:val="008A5A4E"/>
    <w:rsid w:val="008B462C"/>
    <w:rsid w:val="008B626B"/>
    <w:rsid w:val="008D1A99"/>
    <w:rsid w:val="008D2DDD"/>
    <w:rsid w:val="008D3D35"/>
    <w:rsid w:val="008D647A"/>
    <w:rsid w:val="008E0EBC"/>
    <w:rsid w:val="00926F59"/>
    <w:rsid w:val="00932B34"/>
    <w:rsid w:val="00941FA3"/>
    <w:rsid w:val="009810A0"/>
    <w:rsid w:val="00987BF9"/>
    <w:rsid w:val="00992982"/>
    <w:rsid w:val="00994F2F"/>
    <w:rsid w:val="0099628A"/>
    <w:rsid w:val="009A19A0"/>
    <w:rsid w:val="009B2BF0"/>
    <w:rsid w:val="009B5AC8"/>
    <w:rsid w:val="009C7D5D"/>
    <w:rsid w:val="009D72C7"/>
    <w:rsid w:val="009E0C9B"/>
    <w:rsid w:val="009E5A87"/>
    <w:rsid w:val="009F2FB8"/>
    <w:rsid w:val="00A15DB7"/>
    <w:rsid w:val="00A24C5F"/>
    <w:rsid w:val="00A36BFA"/>
    <w:rsid w:val="00A6367E"/>
    <w:rsid w:val="00A74AC1"/>
    <w:rsid w:val="00A90556"/>
    <w:rsid w:val="00AC589C"/>
    <w:rsid w:val="00AF6241"/>
    <w:rsid w:val="00AF6EFD"/>
    <w:rsid w:val="00B025A0"/>
    <w:rsid w:val="00B11D7F"/>
    <w:rsid w:val="00B21085"/>
    <w:rsid w:val="00B211F6"/>
    <w:rsid w:val="00B332C8"/>
    <w:rsid w:val="00B352B7"/>
    <w:rsid w:val="00B37426"/>
    <w:rsid w:val="00B55738"/>
    <w:rsid w:val="00BB388B"/>
    <w:rsid w:val="00BD49C9"/>
    <w:rsid w:val="00BE47D7"/>
    <w:rsid w:val="00BE7BCB"/>
    <w:rsid w:val="00BF3B78"/>
    <w:rsid w:val="00C1343A"/>
    <w:rsid w:val="00C17827"/>
    <w:rsid w:val="00C3107F"/>
    <w:rsid w:val="00C40D97"/>
    <w:rsid w:val="00C75A95"/>
    <w:rsid w:val="00C76004"/>
    <w:rsid w:val="00C81465"/>
    <w:rsid w:val="00C85380"/>
    <w:rsid w:val="00C9223B"/>
    <w:rsid w:val="00C951A5"/>
    <w:rsid w:val="00CA58C2"/>
    <w:rsid w:val="00CB099A"/>
    <w:rsid w:val="00CC690A"/>
    <w:rsid w:val="00CD6671"/>
    <w:rsid w:val="00CE1C4F"/>
    <w:rsid w:val="00CE5D50"/>
    <w:rsid w:val="00D12B30"/>
    <w:rsid w:val="00D16552"/>
    <w:rsid w:val="00D32C9A"/>
    <w:rsid w:val="00D3390D"/>
    <w:rsid w:val="00D56E3D"/>
    <w:rsid w:val="00D6384F"/>
    <w:rsid w:val="00D64839"/>
    <w:rsid w:val="00D71107"/>
    <w:rsid w:val="00D720D3"/>
    <w:rsid w:val="00D73ED1"/>
    <w:rsid w:val="00D761DD"/>
    <w:rsid w:val="00DB11B9"/>
    <w:rsid w:val="00DC2706"/>
    <w:rsid w:val="00DD2203"/>
    <w:rsid w:val="00DE203C"/>
    <w:rsid w:val="00DE6492"/>
    <w:rsid w:val="00E1040E"/>
    <w:rsid w:val="00E14CBB"/>
    <w:rsid w:val="00E5688A"/>
    <w:rsid w:val="00E7329D"/>
    <w:rsid w:val="00E761CC"/>
    <w:rsid w:val="00EC25EC"/>
    <w:rsid w:val="00ED410F"/>
    <w:rsid w:val="00ED4DD2"/>
    <w:rsid w:val="00EE4C29"/>
    <w:rsid w:val="00F03625"/>
    <w:rsid w:val="00F11896"/>
    <w:rsid w:val="00F12E17"/>
    <w:rsid w:val="00F2460F"/>
    <w:rsid w:val="00F42D36"/>
    <w:rsid w:val="00F452BE"/>
    <w:rsid w:val="00F467DC"/>
    <w:rsid w:val="00F46E35"/>
    <w:rsid w:val="00F57D31"/>
    <w:rsid w:val="00F61DB6"/>
    <w:rsid w:val="00F62342"/>
    <w:rsid w:val="00F9495F"/>
    <w:rsid w:val="00FC7525"/>
    <w:rsid w:val="00FD2DD4"/>
    <w:rsid w:val="00FD57A4"/>
    <w:rsid w:val="00FE03BB"/>
    <w:rsid w:val="00FE045B"/>
    <w:rsid w:val="00FE47A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F7"/>
  </w:style>
  <w:style w:type="paragraph" w:styleId="1">
    <w:name w:val="heading 1"/>
    <w:basedOn w:val="a"/>
    <w:next w:val="a"/>
    <w:link w:val="10"/>
    <w:uiPriority w:val="99"/>
    <w:qFormat/>
    <w:rsid w:val="000559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571101"/>
    <w:pPr>
      <w:keepNext/>
      <w:tabs>
        <w:tab w:val="num" w:pos="576"/>
      </w:tabs>
      <w:spacing w:after="0" w:line="240" w:lineRule="auto"/>
      <w:ind w:left="576" w:hanging="576"/>
      <w:jc w:val="center"/>
      <w:outlineLvl w:val="1"/>
    </w:pPr>
    <w:rPr>
      <w:rFonts w:ascii="Courier New" w:eastAsia="Times New Roman" w:hAnsi="Courier New" w:cs="Times New Roman"/>
      <w:b/>
      <w:sz w:val="32"/>
      <w:szCs w:val="20"/>
      <w:lang w:eastAsia="ar-SA"/>
    </w:rPr>
  </w:style>
  <w:style w:type="paragraph" w:styleId="3">
    <w:name w:val="heading 3"/>
    <w:basedOn w:val="a"/>
    <w:next w:val="a"/>
    <w:link w:val="30"/>
    <w:uiPriority w:val="99"/>
    <w:qFormat/>
    <w:rsid w:val="00571101"/>
    <w:pPr>
      <w:keepNext/>
      <w:tabs>
        <w:tab w:val="num" w:pos="720"/>
      </w:tabs>
      <w:spacing w:after="0" w:line="240" w:lineRule="auto"/>
      <w:ind w:left="720" w:hanging="720"/>
      <w:outlineLvl w:val="2"/>
    </w:pPr>
    <w:rPr>
      <w:rFonts w:ascii="Times New Roman" w:eastAsia="Times New Roman" w:hAnsi="Times New Roman" w:cs="Times New Roman"/>
      <w:sz w:val="28"/>
      <w:szCs w:val="20"/>
      <w:lang w:eastAsia="ar-SA"/>
    </w:rPr>
  </w:style>
  <w:style w:type="paragraph" w:styleId="5">
    <w:name w:val="heading 5"/>
    <w:basedOn w:val="a"/>
    <w:next w:val="a"/>
    <w:link w:val="50"/>
    <w:uiPriority w:val="99"/>
    <w:qFormat/>
    <w:rsid w:val="00571101"/>
    <w:pPr>
      <w:tabs>
        <w:tab w:val="num" w:pos="1008"/>
      </w:tabs>
      <w:spacing w:before="240" w:after="60" w:line="240" w:lineRule="auto"/>
      <w:ind w:left="1008" w:hanging="1008"/>
      <w:outlineLvl w:val="4"/>
    </w:pPr>
    <w:rPr>
      <w:rFonts w:ascii="Times New Roman" w:eastAsia="Times New Roman" w:hAnsi="Times New Roman" w:cs="Times New Roman"/>
      <w:b/>
      <w:i/>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948"/>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semiHidden/>
    <w:unhideWhenUsed/>
    <w:rsid w:val="00055948"/>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055948"/>
    <w:rPr>
      <w:rFonts w:ascii="Tahoma" w:eastAsiaTheme="minorHAnsi" w:hAnsi="Tahoma" w:cs="Tahoma"/>
      <w:sz w:val="16"/>
      <w:szCs w:val="16"/>
      <w:lang w:eastAsia="en-US"/>
    </w:rPr>
  </w:style>
  <w:style w:type="table" w:styleId="a5">
    <w:name w:val="Table Grid"/>
    <w:basedOn w:val="a1"/>
    <w:uiPriority w:val="59"/>
    <w:rsid w:val="00055948"/>
    <w:pPr>
      <w:spacing w:after="0" w:line="240" w:lineRule="auto"/>
    </w:pPr>
    <w:rPr>
      <w:rFonts w:ascii="Times New Roman" w:eastAsiaTheme="minorHAnsi" w:hAnsi="Times New Roman" w:cs="Times New Roman"/>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next w:val="a"/>
    <w:uiPriority w:val="35"/>
    <w:unhideWhenUsed/>
    <w:qFormat/>
    <w:rsid w:val="00055948"/>
    <w:pPr>
      <w:spacing w:line="240" w:lineRule="auto"/>
    </w:pPr>
    <w:rPr>
      <w:rFonts w:ascii="Times New Roman" w:eastAsiaTheme="minorHAnsi" w:hAnsi="Times New Roman" w:cs="Times New Roman"/>
      <w:b/>
      <w:bCs/>
      <w:color w:val="4F81BD" w:themeColor="accent1"/>
      <w:sz w:val="18"/>
      <w:szCs w:val="18"/>
      <w:lang w:eastAsia="en-US"/>
    </w:rPr>
  </w:style>
  <w:style w:type="paragraph" w:styleId="21">
    <w:name w:val="Body Text 2"/>
    <w:basedOn w:val="a"/>
    <w:link w:val="22"/>
    <w:rsid w:val="0005594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055948"/>
    <w:rPr>
      <w:rFonts w:ascii="Arial" w:eastAsia="Times New Roman" w:hAnsi="Arial" w:cs="Arial"/>
      <w:sz w:val="24"/>
      <w:szCs w:val="24"/>
    </w:rPr>
  </w:style>
  <w:style w:type="paragraph" w:styleId="a7">
    <w:name w:val="No Spacing"/>
    <w:link w:val="a8"/>
    <w:uiPriority w:val="99"/>
    <w:qFormat/>
    <w:rsid w:val="00055948"/>
    <w:pPr>
      <w:spacing w:after="0" w:line="240" w:lineRule="auto"/>
    </w:pPr>
    <w:rPr>
      <w:rFonts w:ascii="Calibri" w:eastAsia="Times New Roman" w:hAnsi="Calibri" w:cs="Times New Roman"/>
    </w:rPr>
  </w:style>
  <w:style w:type="character" w:customStyle="1" w:styleId="a8">
    <w:name w:val="Без интервала Знак"/>
    <w:link w:val="a7"/>
    <w:uiPriority w:val="99"/>
    <w:rsid w:val="00055948"/>
    <w:rPr>
      <w:rFonts w:ascii="Calibri" w:eastAsia="Times New Roman" w:hAnsi="Calibri" w:cs="Times New Roman"/>
    </w:rPr>
  </w:style>
  <w:style w:type="paragraph" w:styleId="a9">
    <w:name w:val="header"/>
    <w:basedOn w:val="a"/>
    <w:link w:val="aa"/>
    <w:unhideWhenUsed/>
    <w:rsid w:val="00055948"/>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a">
    <w:name w:val="Верхний колонтитул Знак"/>
    <w:basedOn w:val="a0"/>
    <w:link w:val="a9"/>
    <w:rsid w:val="00055948"/>
    <w:rPr>
      <w:rFonts w:ascii="Times New Roman" w:eastAsiaTheme="minorHAnsi" w:hAnsi="Times New Roman" w:cs="Times New Roman"/>
      <w:sz w:val="24"/>
      <w:szCs w:val="24"/>
      <w:lang w:eastAsia="en-US"/>
    </w:rPr>
  </w:style>
  <w:style w:type="paragraph" w:styleId="ab">
    <w:name w:val="footer"/>
    <w:basedOn w:val="a"/>
    <w:link w:val="ac"/>
    <w:uiPriority w:val="99"/>
    <w:unhideWhenUsed/>
    <w:rsid w:val="00055948"/>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c">
    <w:name w:val="Нижний колонтитул Знак"/>
    <w:basedOn w:val="a0"/>
    <w:link w:val="ab"/>
    <w:uiPriority w:val="99"/>
    <w:rsid w:val="00055948"/>
    <w:rPr>
      <w:rFonts w:ascii="Times New Roman" w:eastAsiaTheme="minorHAnsi" w:hAnsi="Times New Roman" w:cs="Times New Roman"/>
      <w:sz w:val="24"/>
      <w:szCs w:val="24"/>
      <w:lang w:eastAsia="en-US"/>
    </w:rPr>
  </w:style>
  <w:style w:type="paragraph" w:styleId="ad">
    <w:name w:val="List Paragraph"/>
    <w:basedOn w:val="a"/>
    <w:uiPriority w:val="34"/>
    <w:qFormat/>
    <w:rsid w:val="00055948"/>
    <w:pPr>
      <w:ind w:left="720"/>
      <w:contextualSpacing/>
    </w:pPr>
    <w:rPr>
      <w:rFonts w:eastAsiaTheme="minorHAnsi"/>
      <w:lang w:eastAsia="en-US"/>
    </w:rPr>
  </w:style>
  <w:style w:type="table" w:customStyle="1" w:styleId="11">
    <w:name w:val="Сетка таблицы1"/>
    <w:basedOn w:val="a1"/>
    <w:next w:val="a5"/>
    <w:uiPriority w:val="59"/>
    <w:rsid w:val="0005594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055948"/>
    <w:rPr>
      <w:color w:val="0000FF" w:themeColor="hyperlink"/>
      <w:u w:val="single"/>
    </w:rPr>
  </w:style>
  <w:style w:type="character" w:customStyle="1" w:styleId="FontStyle19">
    <w:name w:val="Font Style19"/>
    <w:rsid w:val="00055948"/>
    <w:rPr>
      <w:rFonts w:ascii="Times New Roman" w:hAnsi="Times New Roman" w:cs="Times New Roman"/>
      <w:sz w:val="26"/>
      <w:szCs w:val="26"/>
    </w:rPr>
  </w:style>
  <w:style w:type="paragraph" w:customStyle="1" w:styleId="ConsPlusNormal">
    <w:name w:val="ConsPlusNormal"/>
    <w:rsid w:val="00055948"/>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styleId="af">
    <w:name w:val="Strong"/>
    <w:uiPriority w:val="22"/>
    <w:qFormat/>
    <w:rsid w:val="00055948"/>
    <w:rPr>
      <w:b/>
      <w:bCs/>
    </w:rPr>
  </w:style>
  <w:style w:type="table" w:styleId="1-4">
    <w:name w:val="Medium Grid 1 Accent 4"/>
    <w:basedOn w:val="a1"/>
    <w:uiPriority w:val="67"/>
    <w:rsid w:val="00055948"/>
    <w:pPr>
      <w:spacing w:after="0" w:line="240" w:lineRule="auto"/>
    </w:pPr>
    <w:rPr>
      <w:rFonts w:ascii="Times New Roman" w:eastAsiaTheme="minorHAnsi" w:hAnsi="Times New Roman" w:cs="Times New Roman"/>
      <w:sz w:val="24"/>
      <w:szCs w:val="24"/>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23">
    <w:name w:val="Сетка таблицы2"/>
    <w:basedOn w:val="a1"/>
    <w:next w:val="a5"/>
    <w:uiPriority w:val="59"/>
    <w:rsid w:val="0005594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
    <w:link w:val="af1"/>
    <w:uiPriority w:val="99"/>
    <w:unhideWhenUsed/>
    <w:rsid w:val="00055948"/>
    <w:pPr>
      <w:spacing w:after="120" w:line="240" w:lineRule="auto"/>
    </w:pPr>
    <w:rPr>
      <w:rFonts w:ascii="Times New Roman" w:eastAsiaTheme="minorHAnsi" w:hAnsi="Times New Roman" w:cs="Times New Roman"/>
      <w:sz w:val="24"/>
      <w:szCs w:val="24"/>
      <w:lang w:eastAsia="en-US"/>
    </w:rPr>
  </w:style>
  <w:style w:type="character" w:customStyle="1" w:styleId="af1">
    <w:name w:val="Основной текст Знак"/>
    <w:basedOn w:val="a0"/>
    <w:link w:val="af0"/>
    <w:uiPriority w:val="99"/>
    <w:rsid w:val="00055948"/>
    <w:rPr>
      <w:rFonts w:ascii="Times New Roman" w:eastAsiaTheme="minorHAnsi" w:hAnsi="Times New Roman" w:cs="Times New Roman"/>
      <w:sz w:val="24"/>
      <w:szCs w:val="24"/>
      <w:lang w:eastAsia="en-US"/>
    </w:rPr>
  </w:style>
  <w:style w:type="paragraph" w:customStyle="1" w:styleId="ConsPlusNonformat">
    <w:name w:val="ConsPlusNonformat"/>
    <w:uiPriority w:val="99"/>
    <w:rsid w:val="00055948"/>
    <w:pPr>
      <w:widowControl w:val="0"/>
      <w:autoSpaceDE w:val="0"/>
      <w:autoSpaceDN w:val="0"/>
      <w:spacing w:after="0" w:line="240" w:lineRule="auto"/>
    </w:pPr>
    <w:rPr>
      <w:rFonts w:ascii="Courier New" w:eastAsia="Times New Roman" w:hAnsi="Courier New" w:cs="Courier New"/>
      <w:sz w:val="20"/>
      <w:szCs w:val="20"/>
    </w:rPr>
  </w:style>
  <w:style w:type="table" w:styleId="-4">
    <w:name w:val="Light Grid Accent 4"/>
    <w:basedOn w:val="a1"/>
    <w:uiPriority w:val="62"/>
    <w:rsid w:val="00F452B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consplusnormal0">
    <w:name w:val="consplusnormal"/>
    <w:basedOn w:val="a"/>
    <w:rsid w:val="006B0E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Таблица-сетка 1 светлая1"/>
    <w:basedOn w:val="a1"/>
    <w:uiPriority w:val="46"/>
    <w:rsid w:val="006B0E66"/>
    <w:pPr>
      <w:spacing w:after="0" w:line="240" w:lineRule="auto"/>
    </w:pPr>
    <w:rPr>
      <w:rFonts w:eastAsiaTheme="minorHAns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Основной текст (2)_"/>
    <w:basedOn w:val="a0"/>
    <w:link w:val="25"/>
    <w:rsid w:val="006B0E66"/>
    <w:rPr>
      <w:sz w:val="28"/>
      <w:szCs w:val="28"/>
      <w:shd w:val="clear" w:color="auto" w:fill="FFFFFF"/>
    </w:rPr>
  </w:style>
  <w:style w:type="paragraph" w:customStyle="1" w:styleId="25">
    <w:name w:val="Основной текст (2)"/>
    <w:basedOn w:val="a"/>
    <w:link w:val="24"/>
    <w:rsid w:val="006B0E66"/>
    <w:pPr>
      <w:widowControl w:val="0"/>
      <w:shd w:val="clear" w:color="auto" w:fill="FFFFFF"/>
      <w:spacing w:after="0" w:line="317" w:lineRule="exact"/>
      <w:jc w:val="center"/>
    </w:pPr>
    <w:rPr>
      <w:sz w:val="28"/>
      <w:szCs w:val="28"/>
    </w:rPr>
  </w:style>
  <w:style w:type="character" w:customStyle="1" w:styleId="2105pt">
    <w:name w:val="Основной текст (2) + 10;5 pt"/>
    <w:basedOn w:val="24"/>
    <w:rsid w:val="006B0E6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210">
    <w:name w:val="Основной текст (2)1"/>
    <w:basedOn w:val="a"/>
    <w:rsid w:val="006B0E66"/>
    <w:pPr>
      <w:widowControl w:val="0"/>
      <w:shd w:val="clear" w:color="auto" w:fill="FFFFFF"/>
      <w:spacing w:after="0" w:line="317" w:lineRule="exact"/>
      <w:jc w:val="center"/>
    </w:pPr>
    <w:rPr>
      <w:rFonts w:ascii="Times New Roman" w:eastAsia="Arial Unicode MS" w:hAnsi="Times New Roman" w:cs="Times New Roman"/>
      <w:color w:val="000000"/>
      <w:sz w:val="28"/>
      <w:szCs w:val="28"/>
    </w:rPr>
  </w:style>
  <w:style w:type="paragraph" w:styleId="af2">
    <w:name w:val="Normal (Web)"/>
    <w:basedOn w:val="a"/>
    <w:uiPriority w:val="99"/>
    <w:unhideWhenUsed/>
    <w:rsid w:val="00CD6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ервое"/>
    <w:basedOn w:val="a7"/>
    <w:qFormat/>
    <w:rsid w:val="00183BE0"/>
    <w:pPr>
      <w:jc w:val="center"/>
    </w:pPr>
    <w:rPr>
      <w:rFonts w:ascii="Times New Roman" w:eastAsia="Calibri" w:hAnsi="Times New Roman"/>
      <w:b/>
      <w:i/>
      <w:iCs/>
      <w:sz w:val="28"/>
      <w:szCs w:val="28"/>
      <w:lang w:val="en-US" w:eastAsia="en-US" w:bidi="en-US"/>
    </w:rPr>
  </w:style>
  <w:style w:type="character" w:customStyle="1" w:styleId="20">
    <w:name w:val="Заголовок 2 Знак"/>
    <w:basedOn w:val="a0"/>
    <w:link w:val="2"/>
    <w:uiPriority w:val="99"/>
    <w:rsid w:val="00571101"/>
    <w:rPr>
      <w:rFonts w:ascii="Courier New" w:eastAsia="Times New Roman" w:hAnsi="Courier New" w:cs="Times New Roman"/>
      <w:b/>
      <w:sz w:val="32"/>
      <w:szCs w:val="20"/>
      <w:lang w:eastAsia="ar-SA"/>
    </w:rPr>
  </w:style>
  <w:style w:type="character" w:customStyle="1" w:styleId="30">
    <w:name w:val="Заголовок 3 Знак"/>
    <w:basedOn w:val="a0"/>
    <w:link w:val="3"/>
    <w:uiPriority w:val="99"/>
    <w:rsid w:val="00571101"/>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9"/>
    <w:rsid w:val="00571101"/>
    <w:rPr>
      <w:rFonts w:ascii="Times New Roman" w:eastAsia="Times New Roman" w:hAnsi="Times New Roman" w:cs="Times New Roman"/>
      <w:b/>
      <w:i/>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290050">
      <w:bodyDiv w:val="1"/>
      <w:marLeft w:val="0"/>
      <w:marRight w:val="0"/>
      <w:marTop w:val="0"/>
      <w:marBottom w:val="0"/>
      <w:divBdr>
        <w:top w:val="none" w:sz="0" w:space="0" w:color="auto"/>
        <w:left w:val="none" w:sz="0" w:space="0" w:color="auto"/>
        <w:bottom w:val="none" w:sz="0" w:space="0" w:color="auto"/>
        <w:right w:val="none" w:sz="0" w:space="0" w:color="auto"/>
      </w:divBdr>
    </w:div>
    <w:div w:id="1836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39157.ds.3535.ru/" TargetMode="External"/><Relationship Id="rId18" Type="http://schemas.openxmlformats.org/officeDocument/2006/relationships/hyperlink" Target="http://7.39157.ds.3535.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aginoschool.wordpress.com/"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5.39157.ds.3535.ru/"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6.39157.ds.3535.ru/" TargetMode="External"/><Relationship Id="rId20" Type="http://schemas.openxmlformats.org/officeDocument/2006/relationships/hyperlink" Target="http://9.39157.ds.3535.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8.39157.ds.3535.ru/" TargetMode="Externa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3.39157.ds.3535.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39157.ds.3535.ru/" TargetMode="Externa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solidFill>
          <a:schemeClr val="tx2">
            <a:lumMod val="20000"/>
            <a:lumOff val="80000"/>
          </a:schemeClr>
        </a:solidFill>
      </c:spPr>
    </c:floor>
    <c:plotArea>
      <c:layout>
        <c:manualLayout>
          <c:layoutTarget val="inner"/>
          <c:xMode val="edge"/>
          <c:yMode val="edge"/>
          <c:x val="9.5550281095245868E-2"/>
          <c:y val="2.6214689265536727E-2"/>
          <c:w val="0.88093667717372925"/>
          <c:h val="0.78108741492059264"/>
        </c:manualLayout>
      </c:layout>
      <c:area3DChart>
        <c:grouping val="standard"/>
        <c:ser>
          <c:idx val="0"/>
          <c:order val="0"/>
          <c:tx>
            <c:strRef>
              <c:f>Лист1!$B$1</c:f>
              <c:strCache>
                <c:ptCount val="1"/>
                <c:pt idx="0">
                  <c:v>2016г.</c:v>
                </c:pt>
              </c:strCache>
            </c:strRef>
          </c:tx>
          <c:dLbls>
            <c:dLbl>
              <c:idx val="0"/>
              <c:layout>
                <c:manualLayout>
                  <c:x val="2.3068050749711588E-2"/>
                  <c:y val="-3.297997644287548E-2"/>
                </c:manualLayout>
              </c:layout>
              <c:showVal val="1"/>
            </c:dLbl>
            <c:dLbl>
              <c:idx val="1"/>
              <c:layout>
                <c:manualLayout>
                  <c:x val="1.3904948732619694E-2"/>
                  <c:y val="-3.9430177234913655E-2"/>
                </c:manualLayout>
              </c:layout>
              <c:showVal val="1"/>
            </c:dLbl>
            <c:dLbl>
              <c:idx val="2"/>
              <c:layout>
                <c:manualLayout>
                  <c:x val="-5.3056516724337123E-2"/>
                  <c:y val="9.8528847530425193E-2"/>
                </c:manualLayout>
              </c:layout>
              <c:showVal val="1"/>
            </c:dLbl>
            <c:showVal val="1"/>
          </c:dLbls>
          <c:cat>
            <c:strRef>
              <c:f>Лист1!$A$2:$A$4</c:f>
              <c:strCache>
                <c:ptCount val="3"/>
                <c:pt idx="0">
                  <c:v>С/х предприятия</c:v>
                </c:pt>
                <c:pt idx="1">
                  <c:v>КФХ</c:v>
                </c:pt>
                <c:pt idx="2">
                  <c:v>ЛПХ</c:v>
                </c:pt>
              </c:strCache>
            </c:strRef>
          </c:cat>
          <c:val>
            <c:numRef>
              <c:f>Лист1!$B$2:$B$4</c:f>
              <c:numCache>
                <c:formatCode>General</c:formatCode>
                <c:ptCount val="3"/>
                <c:pt idx="0">
                  <c:v>287844</c:v>
                </c:pt>
                <c:pt idx="1">
                  <c:v>100980</c:v>
                </c:pt>
                <c:pt idx="2">
                  <c:v>569969</c:v>
                </c:pt>
              </c:numCache>
            </c:numRef>
          </c:val>
        </c:ser>
        <c:ser>
          <c:idx val="1"/>
          <c:order val="1"/>
          <c:tx>
            <c:strRef>
              <c:f>Лист1!$C$1</c:f>
              <c:strCache>
                <c:ptCount val="1"/>
                <c:pt idx="0">
                  <c:v>2017г.</c:v>
                </c:pt>
              </c:strCache>
            </c:strRef>
          </c:tx>
          <c:dLbls>
            <c:dLbl>
              <c:idx val="0"/>
              <c:layout>
                <c:manualLayout>
                  <c:x val="2.3100019072010491E-2"/>
                  <c:y val="-2.6038971277000982E-2"/>
                </c:manualLayout>
              </c:layout>
              <c:showVal val="1"/>
            </c:dLbl>
            <c:dLbl>
              <c:idx val="1"/>
              <c:layout>
                <c:manualLayout>
                  <c:x val="2.0833333333333873E-2"/>
                  <c:y val="-2.3809523809524242E-2"/>
                </c:manualLayout>
              </c:layout>
              <c:showVal val="1"/>
            </c:dLbl>
            <c:dLbl>
              <c:idx val="2"/>
              <c:layout>
                <c:manualLayout>
                  <c:x val="-3.6708715908781296E-2"/>
                  <c:y val="-8.2329945120498266E-2"/>
                </c:manualLayout>
              </c:layout>
              <c:showVal val="1"/>
            </c:dLbl>
            <c:showVal val="1"/>
          </c:dLbls>
          <c:cat>
            <c:strRef>
              <c:f>Лист1!$A$2:$A$4</c:f>
              <c:strCache>
                <c:ptCount val="3"/>
                <c:pt idx="0">
                  <c:v>С/х предприятия</c:v>
                </c:pt>
                <c:pt idx="1">
                  <c:v>КФХ</c:v>
                </c:pt>
                <c:pt idx="2">
                  <c:v>ЛПХ</c:v>
                </c:pt>
              </c:strCache>
            </c:strRef>
          </c:cat>
          <c:val>
            <c:numRef>
              <c:f>Лист1!$C$2:$C$4</c:f>
              <c:numCache>
                <c:formatCode>General</c:formatCode>
                <c:ptCount val="3"/>
                <c:pt idx="0">
                  <c:v>528567</c:v>
                </c:pt>
                <c:pt idx="1">
                  <c:v>250919</c:v>
                </c:pt>
                <c:pt idx="2">
                  <c:v>761479</c:v>
                </c:pt>
              </c:numCache>
            </c:numRef>
          </c:val>
        </c:ser>
        <c:axId val="130113536"/>
        <c:axId val="130116608"/>
        <c:axId val="89047936"/>
      </c:area3DChart>
      <c:catAx>
        <c:axId val="130113536"/>
        <c:scaling>
          <c:orientation val="minMax"/>
        </c:scaling>
        <c:delete val="1"/>
        <c:axPos val="b"/>
        <c:tickLblPos val="nextTo"/>
        <c:crossAx val="130116608"/>
        <c:crosses val="autoZero"/>
        <c:auto val="1"/>
        <c:lblAlgn val="ctr"/>
        <c:lblOffset val="100"/>
      </c:catAx>
      <c:valAx>
        <c:axId val="130116608"/>
        <c:scaling>
          <c:orientation val="minMax"/>
        </c:scaling>
        <c:delete val="1"/>
        <c:axPos val="l"/>
        <c:numFmt formatCode="General" sourceLinked="1"/>
        <c:tickLblPos val="nextTo"/>
        <c:crossAx val="130113536"/>
        <c:crosses val="autoZero"/>
        <c:crossBetween val="midCat"/>
      </c:valAx>
      <c:serAx>
        <c:axId val="89047936"/>
        <c:scaling>
          <c:orientation val="minMax"/>
        </c:scaling>
        <c:delete val="1"/>
        <c:axPos val="b"/>
        <c:tickLblPos val="nextTo"/>
        <c:crossAx val="130116608"/>
        <c:crosses val="autoZero"/>
      </c:serAx>
    </c:plotArea>
    <c:legend>
      <c:legendPos val="b"/>
    </c:legend>
    <c:plotVisOnly val="1"/>
    <c:dispBlanksAs val="zero"/>
  </c:chart>
  <c:spPr>
    <a:ln>
      <a:solidFill>
        <a:schemeClr val="bg1">
          <a:lumMod val="50000"/>
        </a:schemeClr>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519976669582959E-2"/>
          <c:y val="0.22138513935758031"/>
          <c:w val="0.68668799212598464"/>
          <c:h val="0.68014654418197729"/>
        </c:manualLayout>
      </c:layout>
      <c:doughnutChart>
        <c:varyColors val="1"/>
        <c:ser>
          <c:idx val="0"/>
          <c:order val="0"/>
          <c:tx>
            <c:strRef>
              <c:f>Лист1!$B$1</c:f>
              <c:strCache>
                <c:ptCount val="1"/>
                <c:pt idx="0">
                  <c:v>Используемая площадь(га)</c:v>
                </c:pt>
              </c:strCache>
            </c:strRef>
          </c:tx>
          <c:explosion val="27"/>
          <c:dLbls>
            <c:dLbl>
              <c:idx val="0"/>
              <c:layout>
                <c:manualLayout>
                  <c:x val="0.14074113331987478"/>
                  <c:y val="-0.28795539819267835"/>
                </c:manualLayout>
              </c:layout>
              <c:showVal val="1"/>
            </c:dLbl>
            <c:dLbl>
              <c:idx val="1"/>
              <c:layout>
                <c:manualLayout>
                  <c:x val="-2.0831819099535652E-2"/>
                  <c:y val="6.3129524916767984E-3"/>
                </c:manualLayout>
              </c:layout>
              <c:showVal val="1"/>
            </c:dLbl>
            <c:dLbl>
              <c:idx val="2"/>
              <c:layout>
                <c:manualLayout>
                  <c:x val="4.7006023285550882E-2"/>
                  <c:y val="-1.0184431644031221E-2"/>
                </c:manualLayout>
              </c:layout>
              <c:showVal val="1"/>
            </c:dLbl>
            <c:showVal val="1"/>
            <c:showLeaderLines val="1"/>
          </c:dLbls>
          <c:cat>
            <c:strRef>
              <c:f>Лист1!$A$2:$A$4</c:f>
              <c:strCache>
                <c:ptCount val="3"/>
                <c:pt idx="0">
                  <c:v>зерновые</c:v>
                </c:pt>
                <c:pt idx="1">
                  <c:v>овощи</c:v>
                </c:pt>
                <c:pt idx="2">
                  <c:v>картофель</c:v>
                </c:pt>
              </c:strCache>
            </c:strRef>
          </c:cat>
          <c:val>
            <c:numRef>
              <c:f>Лист1!$B$2:$B$4</c:f>
              <c:numCache>
                <c:formatCode>General</c:formatCode>
                <c:ptCount val="3"/>
                <c:pt idx="0">
                  <c:v>21725</c:v>
                </c:pt>
                <c:pt idx="1">
                  <c:v>205</c:v>
                </c:pt>
                <c:pt idx="2">
                  <c:v>1238</c:v>
                </c:pt>
              </c:numCache>
            </c:numRef>
          </c:val>
        </c:ser>
        <c:firstSliceAng val="0"/>
        <c:holeSize val="50"/>
      </c:doughnut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2"/>
  <c:chart>
    <c:title>
      <c:tx>
        <c:rich>
          <a:bodyPr/>
          <a:lstStyle/>
          <a:p>
            <a:pPr>
              <a:defRPr>
                <a:solidFill>
                  <a:schemeClr val="tx2"/>
                </a:solidFill>
              </a:defRPr>
            </a:pPr>
            <a:r>
              <a:rPr lang="ru-RU">
                <a:solidFill>
                  <a:schemeClr val="tx2"/>
                </a:solidFill>
              </a:rPr>
              <a:t>Очередность в ДОУ</a:t>
            </a:r>
          </a:p>
        </c:rich>
      </c:tx>
    </c:title>
    <c:view3D>
      <c:rAngAx val="1"/>
    </c:view3D>
    <c:floor>
      <c:spPr>
        <a:solidFill>
          <a:schemeClr val="tx2">
            <a:lumMod val="40000"/>
            <a:lumOff val="60000"/>
          </a:schemeClr>
        </a:solidFill>
      </c:spPr>
    </c:floor>
    <c:sideWall>
      <c:spPr>
        <a:noFill/>
      </c:spPr>
    </c:sideWall>
    <c:backWall>
      <c:spPr>
        <a:noFill/>
        <a:ln w="25400">
          <a:noFill/>
        </a:ln>
      </c:spPr>
    </c:backWall>
    <c:plotArea>
      <c:layout>
        <c:manualLayout>
          <c:layoutTarget val="inner"/>
          <c:xMode val="edge"/>
          <c:yMode val="edge"/>
          <c:x val="3.0428769017980629E-2"/>
          <c:y val="0.27403949506311714"/>
          <c:w val="0.9391424619640385"/>
          <c:h val="0.60897294088238951"/>
        </c:manualLayout>
      </c:layout>
      <c:bar3DChart>
        <c:barDir val="col"/>
        <c:grouping val="clustered"/>
        <c:ser>
          <c:idx val="0"/>
          <c:order val="0"/>
          <c:tx>
            <c:strRef>
              <c:f>Лист1!$B$1</c:f>
              <c:strCache>
                <c:ptCount val="1"/>
                <c:pt idx="0">
                  <c:v>очередность</c:v>
                </c:pt>
              </c:strCache>
            </c:strRef>
          </c:tx>
          <c:dLbls>
            <c:txPr>
              <a:bodyPr/>
              <a:lstStyle/>
              <a:p>
                <a:pPr>
                  <a:defRPr>
                    <a:solidFill>
                      <a:schemeClr val="tx2"/>
                    </a:solidFill>
                  </a:defRPr>
                </a:pPr>
                <a:endParaRPr lang="ru-RU"/>
              </a:p>
            </c:txPr>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113</c:v>
                </c:pt>
                <c:pt idx="1">
                  <c:v>117</c:v>
                </c:pt>
                <c:pt idx="2">
                  <c:v>119</c:v>
                </c:pt>
              </c:numCache>
            </c:numRef>
          </c:val>
        </c:ser>
        <c:ser>
          <c:idx val="1"/>
          <c:order val="1"/>
          <c:tx>
            <c:strRef>
              <c:f>Лист1!$C$1</c:f>
              <c:strCache>
                <c:ptCount val="1"/>
                <c:pt idx="0">
                  <c:v>дети от 3 до 7 лет</c:v>
                </c:pt>
              </c:strCache>
            </c:strRef>
          </c:tx>
          <c:dLbls>
            <c:dLbl>
              <c:idx val="0"/>
              <c:layout>
                <c:manualLayout>
                  <c:x val="2.4896265560166195E-2"/>
                  <c:y val="-1.6460905349794372E-2"/>
                </c:manualLayout>
              </c:layout>
              <c:showVal val="1"/>
            </c:dLbl>
            <c:dLbl>
              <c:idx val="1"/>
              <c:layout>
                <c:manualLayout>
                  <c:x val="2.4896265560166195E-2"/>
                  <c:y val="-1.6460905349794372E-2"/>
                </c:manualLayout>
              </c:layout>
              <c:showVal val="1"/>
            </c:dLbl>
            <c:dLbl>
              <c:idx val="2"/>
              <c:layout>
                <c:manualLayout>
                  <c:x val="1.9363544287254692E-2"/>
                  <c:y val="-3.8408779149519894E-2"/>
                </c:manualLayout>
              </c:layout>
              <c:showVal val="1"/>
            </c:dLbl>
            <c:txPr>
              <a:bodyPr/>
              <a:lstStyle/>
              <a:p>
                <a:pPr>
                  <a:defRPr>
                    <a:solidFill>
                      <a:schemeClr val="accent2">
                        <a:lumMod val="75000"/>
                      </a:schemeClr>
                    </a:solidFill>
                  </a:defRPr>
                </a:pPr>
                <a:endParaRPr lang="ru-RU"/>
              </a:p>
            </c:txPr>
            <c:showVal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35</c:v>
                </c:pt>
                <c:pt idx="1">
                  <c:v>47</c:v>
                </c:pt>
                <c:pt idx="2">
                  <c:v>24</c:v>
                </c:pt>
              </c:numCache>
            </c:numRef>
          </c:val>
        </c:ser>
        <c:dLbls>
          <c:showVal val="1"/>
        </c:dLbls>
        <c:shape val="box"/>
        <c:axId val="116242688"/>
        <c:axId val="117399552"/>
        <c:axId val="0"/>
      </c:bar3DChart>
      <c:catAx>
        <c:axId val="116242688"/>
        <c:scaling>
          <c:orientation val="minMax"/>
        </c:scaling>
        <c:axPos val="b"/>
        <c:majorGridlines/>
        <c:numFmt formatCode="General" sourceLinked="1"/>
        <c:majorTickMark val="none"/>
        <c:tickLblPos val="nextTo"/>
        <c:crossAx val="117399552"/>
        <c:crosses val="autoZero"/>
        <c:auto val="1"/>
        <c:lblAlgn val="ctr"/>
        <c:lblOffset val="100"/>
      </c:catAx>
      <c:valAx>
        <c:axId val="117399552"/>
        <c:scaling>
          <c:orientation val="minMax"/>
        </c:scaling>
        <c:delete val="1"/>
        <c:axPos val="l"/>
        <c:numFmt formatCode="General" sourceLinked="1"/>
        <c:majorTickMark val="none"/>
        <c:tickLblPos val="nextTo"/>
        <c:crossAx val="116242688"/>
        <c:crosses val="autoZero"/>
        <c:crossBetween val="between"/>
      </c:valAx>
      <c:spPr>
        <a:noFill/>
        <a:ln w="25400">
          <a:noFill/>
        </a:ln>
      </c:spPr>
    </c:plotArea>
    <c:legend>
      <c:legendPos val="t"/>
      <c:legendEntry>
        <c:idx val="0"/>
        <c:txPr>
          <a:bodyPr/>
          <a:lstStyle/>
          <a:p>
            <a:pPr>
              <a:defRPr>
                <a:solidFill>
                  <a:schemeClr val="accent2">
                    <a:lumMod val="75000"/>
                  </a:schemeClr>
                </a:solidFill>
              </a:defRPr>
            </a:pPr>
            <a:endParaRPr lang="ru-RU"/>
          </a:p>
        </c:txPr>
      </c:legendEntry>
      <c:legendEntry>
        <c:idx val="1"/>
        <c:txPr>
          <a:bodyPr/>
          <a:lstStyle/>
          <a:p>
            <a:pPr>
              <a:defRPr>
                <a:solidFill>
                  <a:schemeClr val="accent2">
                    <a:lumMod val="75000"/>
                  </a:schemeClr>
                </a:solidFill>
              </a:defRPr>
            </a:pPr>
            <a:endParaRPr lang="ru-RU"/>
          </a:p>
        </c:txPr>
      </c:legendEntry>
    </c:legend>
    <c:plotVisOnly val="1"/>
    <c:dispBlanksAs val="gap"/>
  </c:chart>
  <c:spPr>
    <a:solidFill>
      <a:schemeClr val="bg1">
        <a:lumMod val="9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autoTitleDeleted val="1"/>
    <c:plotArea>
      <c:layout>
        <c:manualLayout>
          <c:layoutTarget val="inner"/>
          <c:xMode val="edge"/>
          <c:yMode val="edge"/>
          <c:x val="6.9182039587884714E-2"/>
          <c:y val="0.1239036409487399"/>
          <c:w val="0.89517525780429164"/>
          <c:h val="0.67106962588529562"/>
        </c:manualLayout>
      </c:layout>
      <c:barChart>
        <c:barDir val="col"/>
        <c:grouping val="clustered"/>
        <c:ser>
          <c:idx val="0"/>
          <c:order val="0"/>
          <c:tx>
            <c:strRef>
              <c:f>Лист1!$B$1</c:f>
              <c:strCache>
                <c:ptCount val="1"/>
                <c:pt idx="0">
                  <c:v>Ряд 1</c:v>
                </c:pt>
              </c:strCache>
            </c:strRef>
          </c:tx>
          <c:dLbls>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numCache>
            </c:numRef>
          </c:val>
        </c:ser>
        <c:ser>
          <c:idx val="1"/>
          <c:order val="1"/>
          <c:tx>
            <c:strRef>
              <c:f>Лист1!$C$1</c:f>
              <c:strCache>
                <c:ptCount val="1"/>
                <c:pt idx="0">
                  <c:v>Ряд 2</c:v>
                </c:pt>
              </c:strCache>
            </c:strRef>
          </c:tx>
          <c:dLbls>
            <c:showVal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1076</c:v>
                </c:pt>
              </c:numCache>
            </c:numRef>
          </c:val>
        </c:ser>
        <c:ser>
          <c:idx val="2"/>
          <c:order val="2"/>
          <c:tx>
            <c:strRef>
              <c:f>Лист1!$D$1</c:f>
              <c:strCache>
                <c:ptCount val="1"/>
                <c:pt idx="0">
                  <c:v>Ряд 3</c:v>
                </c:pt>
              </c:strCache>
            </c:strRef>
          </c:tx>
          <c:dLbls>
            <c:showVal val="1"/>
          </c:dLbls>
          <c:cat>
            <c:numRef>
              <c:f>Лист1!$A$2:$A$4</c:f>
              <c:numCache>
                <c:formatCode>General</c:formatCode>
                <c:ptCount val="3"/>
                <c:pt idx="0">
                  <c:v>2015</c:v>
                </c:pt>
                <c:pt idx="1">
                  <c:v>2016</c:v>
                </c:pt>
                <c:pt idx="2">
                  <c:v>2017</c:v>
                </c:pt>
              </c:numCache>
            </c:numRef>
          </c:cat>
          <c:val>
            <c:numRef>
              <c:f>Лист1!$D$2:$D$4</c:f>
              <c:numCache>
                <c:formatCode>General</c:formatCode>
                <c:ptCount val="3"/>
                <c:pt idx="1">
                  <c:v>1089</c:v>
                </c:pt>
              </c:numCache>
            </c:numRef>
          </c:val>
        </c:ser>
        <c:ser>
          <c:idx val="3"/>
          <c:order val="3"/>
          <c:tx>
            <c:strRef>
              <c:f>Лист1!$E$1</c:f>
              <c:strCache>
                <c:ptCount val="1"/>
                <c:pt idx="0">
                  <c:v>Ряд 4</c:v>
                </c:pt>
              </c:strCache>
            </c:strRef>
          </c:tx>
          <c:dLbls>
            <c:showVal val="1"/>
          </c:dLbls>
          <c:cat>
            <c:numRef>
              <c:f>Лист1!$A$2:$A$4</c:f>
              <c:numCache>
                <c:formatCode>General</c:formatCode>
                <c:ptCount val="3"/>
                <c:pt idx="0">
                  <c:v>2015</c:v>
                </c:pt>
                <c:pt idx="1">
                  <c:v>2016</c:v>
                </c:pt>
                <c:pt idx="2">
                  <c:v>2017</c:v>
                </c:pt>
              </c:numCache>
            </c:numRef>
          </c:cat>
          <c:val>
            <c:numRef>
              <c:f>Лист1!$E$2:$E$4</c:f>
              <c:numCache>
                <c:formatCode>General</c:formatCode>
                <c:ptCount val="3"/>
                <c:pt idx="2">
                  <c:v>1090</c:v>
                </c:pt>
              </c:numCache>
            </c:numRef>
          </c:val>
        </c:ser>
        <c:ser>
          <c:idx val="4"/>
          <c:order val="4"/>
          <c:tx>
            <c:strRef>
              <c:f>Лист1!$F$1</c:f>
              <c:strCache>
                <c:ptCount val="1"/>
                <c:pt idx="0">
                  <c:v>Ряд 5</c:v>
                </c:pt>
              </c:strCache>
            </c:strRef>
          </c:tx>
          <c:dLbls>
            <c:showVal val="1"/>
          </c:dLbls>
          <c:cat>
            <c:numRef>
              <c:f>Лист1!$A$2:$A$4</c:f>
              <c:numCache>
                <c:formatCode>General</c:formatCode>
                <c:ptCount val="3"/>
                <c:pt idx="0">
                  <c:v>2015</c:v>
                </c:pt>
                <c:pt idx="1">
                  <c:v>2016</c:v>
                </c:pt>
                <c:pt idx="2">
                  <c:v>2017</c:v>
                </c:pt>
              </c:numCache>
            </c:numRef>
          </c:cat>
          <c:val>
            <c:numRef>
              <c:f>Лист1!$F$2:$F$4</c:f>
              <c:numCache>
                <c:formatCode>General</c:formatCode>
                <c:ptCount val="3"/>
              </c:numCache>
            </c:numRef>
          </c:val>
        </c:ser>
        <c:dLbls>
          <c:showVal val="1"/>
        </c:dLbls>
        <c:axId val="130094592"/>
        <c:axId val="130096128"/>
      </c:barChart>
      <c:catAx>
        <c:axId val="130094592"/>
        <c:scaling>
          <c:orientation val="minMax"/>
        </c:scaling>
        <c:axPos val="b"/>
        <c:numFmt formatCode="General" sourceLinked="1"/>
        <c:tickLblPos val="nextTo"/>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solidFill>
              <a:srgbClr val="7030A0"/>
            </a:solidFill>
          </a:ln>
        </c:spPr>
        <c:crossAx val="130096128"/>
        <c:crosses val="autoZero"/>
        <c:auto val="1"/>
        <c:lblAlgn val="ctr"/>
        <c:lblOffset val="100"/>
      </c:catAx>
      <c:valAx>
        <c:axId val="130096128"/>
        <c:scaling>
          <c:orientation val="minMax"/>
        </c:scaling>
        <c:delete val="1"/>
        <c:axPos val="l"/>
        <c:numFmt formatCode="General" sourceLinked="1"/>
        <c:tickLblPos val="nextTo"/>
        <c:crossAx val="130094592"/>
        <c:crosses val="autoZero"/>
        <c:crossBetween val="between"/>
      </c:valAx>
      <c:spPr>
        <a:solidFill>
          <a:schemeClr val="accent5">
            <a:lumMod val="60000"/>
            <a:lumOff val="40000"/>
          </a:schemeClr>
        </a:solidFill>
        <a:ln>
          <a:solidFill>
            <a:srgbClr val="7030A0"/>
          </a:solidFill>
        </a:ln>
      </c:spPr>
    </c:plotArea>
    <c:plotVisOnly val="1"/>
    <c:dispBlanksAs val="gap"/>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otX val="0"/>
      <c:rotY val="130"/>
      <c:rAngAx val="1"/>
    </c:view3D>
    <c:sideWall>
      <c:spPr>
        <a:noFill/>
        <a:ln w="25400">
          <a:noFill/>
        </a:ln>
      </c:spPr>
    </c:sideWall>
    <c:backWall>
      <c:spPr>
        <a:noFill/>
        <a:ln w="25400">
          <a:noFill/>
        </a:ln>
      </c:spPr>
    </c:backWall>
    <c:plotArea>
      <c:layout>
        <c:manualLayout>
          <c:layoutTarget val="inner"/>
          <c:xMode val="edge"/>
          <c:yMode val="edge"/>
          <c:x val="7.6356087579814394E-2"/>
          <c:y val="3.3895706432922355E-2"/>
          <c:w val="0.92197834645669363"/>
          <c:h val="0.78041994750656152"/>
        </c:manualLayout>
      </c:layout>
      <c:bar3DChart>
        <c:barDir val="col"/>
        <c:grouping val="clustered"/>
        <c:ser>
          <c:idx val="0"/>
          <c:order val="0"/>
          <c:tx>
            <c:strRef>
              <c:f>Лист1!$B$1</c:f>
              <c:strCache>
                <c:ptCount val="1"/>
                <c:pt idx="0">
                  <c:v>2016г.</c:v>
                </c:pt>
              </c:strCache>
            </c:strRef>
          </c:tx>
          <c:dLbls>
            <c:showVal val="1"/>
          </c:dLbls>
          <c:cat>
            <c:strRef>
              <c:f>Лист1!$A$2:$A$5</c:f>
              <c:strCache>
                <c:ptCount val="4"/>
                <c:pt idx="0">
                  <c:v>Число родившихся</c:v>
                </c:pt>
                <c:pt idx="1">
                  <c:v>число умерших</c:v>
                </c:pt>
                <c:pt idx="2">
                  <c:v>число прибывших </c:v>
                </c:pt>
                <c:pt idx="3">
                  <c:v>число выбывших</c:v>
                </c:pt>
              </c:strCache>
            </c:strRef>
          </c:cat>
          <c:val>
            <c:numRef>
              <c:f>Лист1!$B$2:$B$5</c:f>
              <c:numCache>
                <c:formatCode>General</c:formatCode>
                <c:ptCount val="4"/>
                <c:pt idx="0">
                  <c:v>108</c:v>
                </c:pt>
                <c:pt idx="1">
                  <c:v>160</c:v>
                </c:pt>
                <c:pt idx="2">
                  <c:v>312</c:v>
                </c:pt>
                <c:pt idx="3">
                  <c:v>417</c:v>
                </c:pt>
              </c:numCache>
            </c:numRef>
          </c:val>
        </c:ser>
        <c:ser>
          <c:idx val="1"/>
          <c:order val="1"/>
          <c:tx>
            <c:strRef>
              <c:f>Лист1!$C$1</c:f>
              <c:strCache>
                <c:ptCount val="1"/>
                <c:pt idx="0">
                  <c:v>2017г.</c:v>
                </c:pt>
              </c:strCache>
            </c:strRef>
          </c:tx>
          <c:dLbls>
            <c:showVal val="1"/>
          </c:dLbls>
          <c:cat>
            <c:strRef>
              <c:f>Лист1!$A$2:$A$5</c:f>
              <c:strCache>
                <c:ptCount val="4"/>
                <c:pt idx="0">
                  <c:v>Число родившихся</c:v>
                </c:pt>
                <c:pt idx="1">
                  <c:v>число умерших</c:v>
                </c:pt>
                <c:pt idx="2">
                  <c:v>число прибывших </c:v>
                </c:pt>
                <c:pt idx="3">
                  <c:v>число выбывших</c:v>
                </c:pt>
              </c:strCache>
            </c:strRef>
          </c:cat>
          <c:val>
            <c:numRef>
              <c:f>Лист1!$C$2:$C$5</c:f>
              <c:numCache>
                <c:formatCode>General</c:formatCode>
                <c:ptCount val="4"/>
                <c:pt idx="0">
                  <c:v>118</c:v>
                </c:pt>
                <c:pt idx="1">
                  <c:v>161</c:v>
                </c:pt>
                <c:pt idx="2">
                  <c:v>322</c:v>
                </c:pt>
                <c:pt idx="3">
                  <c:v>564</c:v>
                </c:pt>
              </c:numCache>
            </c:numRef>
          </c:val>
        </c:ser>
        <c:dLbls>
          <c:showVal val="1"/>
        </c:dLbls>
        <c:shape val="box"/>
        <c:axId val="150084224"/>
        <c:axId val="150098304"/>
        <c:axId val="0"/>
      </c:bar3DChart>
      <c:dateAx>
        <c:axId val="150084224"/>
        <c:scaling>
          <c:orientation val="minMax"/>
        </c:scaling>
        <c:axPos val="b"/>
        <c:majorTickMark val="none"/>
        <c:tickLblPos val="low"/>
        <c:crossAx val="150098304"/>
        <c:crosses val="autoZero"/>
        <c:lblOffset val="100"/>
        <c:baseTimeUnit val="days"/>
      </c:dateAx>
      <c:valAx>
        <c:axId val="150098304"/>
        <c:scaling>
          <c:orientation val="minMax"/>
        </c:scaling>
        <c:axPos val="l"/>
        <c:numFmt formatCode="General" sourceLinked="1"/>
        <c:majorTickMark val="none"/>
        <c:tickLblPos val="nextTo"/>
        <c:crossAx val="150084224"/>
        <c:crosses val="autoZero"/>
        <c:crossBetween val="between"/>
      </c:valAx>
    </c:plotArea>
    <c:legend>
      <c:legendPos val="b"/>
      <c:layout>
        <c:manualLayout>
          <c:xMode val="edge"/>
          <c:yMode val="edge"/>
          <c:x val="0.44231566678152295"/>
          <c:y val="0.8980466498291485"/>
          <c:w val="0.20180825857059917"/>
          <c:h val="9.9220375230877164E-2"/>
        </c:manualLayout>
      </c:layout>
    </c:legend>
    <c:plotVisOnly val="1"/>
    <c:dispBlanksAs val="gap"/>
  </c:chart>
  <c:spPr>
    <a:effectLst>
      <a:outerShdw blurRad="50800" dist="50800" dir="5400000" algn="ctr" rotWithShape="0">
        <a:schemeClr val="tx1">
          <a:lumMod val="50000"/>
          <a:lumOff val="50000"/>
        </a:scheme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view3D>
      <c:rotX val="0"/>
      <c:rotY val="0"/>
      <c:perspective val="30"/>
    </c:view3D>
    <c:floor>
      <c:spPr>
        <a:solidFill>
          <a:schemeClr val="accent4">
            <a:lumMod val="60000"/>
            <a:lumOff val="40000"/>
          </a:schemeClr>
        </a:solidFill>
      </c:spPr>
    </c:floor>
    <c:plotArea>
      <c:layout>
        <c:manualLayout>
          <c:layoutTarget val="inner"/>
          <c:xMode val="edge"/>
          <c:yMode val="edge"/>
          <c:x val="0.23189997083697891"/>
          <c:y val="0"/>
          <c:w val="0.76809994157091765"/>
          <c:h val="0.89621359830019998"/>
        </c:manualLayout>
      </c:layout>
      <c:bar3DChart>
        <c:barDir val="col"/>
        <c:grouping val="clustered"/>
        <c:ser>
          <c:idx val="0"/>
          <c:order val="0"/>
          <c:tx>
            <c:strRef>
              <c:f>Лист1!$B$1</c:f>
              <c:strCache>
                <c:ptCount val="1"/>
                <c:pt idx="0">
                  <c:v>2015 г.</c:v>
                </c:pt>
              </c:strCache>
            </c:strRef>
          </c:tx>
          <c:dLbls>
            <c:showVal val="1"/>
          </c:dLbls>
          <c:cat>
            <c:strRef>
              <c:f>Лист1!$A$2:$A$3</c:f>
              <c:strCache>
                <c:ptCount val="2"/>
                <c:pt idx="0">
                  <c:v>трудовые ресурсы</c:v>
                </c:pt>
                <c:pt idx="1">
                  <c:v>Занято в экономике</c:v>
                </c:pt>
              </c:strCache>
            </c:strRef>
          </c:cat>
          <c:val>
            <c:numRef>
              <c:f>Лист1!$B$2:$B$3</c:f>
              <c:numCache>
                <c:formatCode>General</c:formatCode>
                <c:ptCount val="2"/>
                <c:pt idx="0">
                  <c:v>5567</c:v>
                </c:pt>
                <c:pt idx="1">
                  <c:v>5314</c:v>
                </c:pt>
              </c:numCache>
            </c:numRef>
          </c:val>
        </c:ser>
        <c:ser>
          <c:idx val="1"/>
          <c:order val="1"/>
          <c:tx>
            <c:strRef>
              <c:f>Лист1!$C$1</c:f>
              <c:strCache>
                <c:ptCount val="1"/>
                <c:pt idx="0">
                  <c:v>2016 г.</c:v>
                </c:pt>
              </c:strCache>
            </c:strRef>
          </c:tx>
          <c:dLbls>
            <c:showVal val="1"/>
          </c:dLbls>
          <c:cat>
            <c:strRef>
              <c:f>Лист1!$A$2:$A$3</c:f>
              <c:strCache>
                <c:ptCount val="2"/>
                <c:pt idx="0">
                  <c:v>трудовые ресурсы</c:v>
                </c:pt>
                <c:pt idx="1">
                  <c:v>Занято в экономике</c:v>
                </c:pt>
              </c:strCache>
            </c:strRef>
          </c:cat>
          <c:val>
            <c:numRef>
              <c:f>Лист1!$C$2:$C$3</c:f>
              <c:numCache>
                <c:formatCode>General</c:formatCode>
                <c:ptCount val="2"/>
                <c:pt idx="0">
                  <c:v>5411</c:v>
                </c:pt>
                <c:pt idx="1">
                  <c:v>5168</c:v>
                </c:pt>
              </c:numCache>
            </c:numRef>
          </c:val>
        </c:ser>
        <c:shape val="box"/>
        <c:axId val="106243584"/>
        <c:axId val="106245120"/>
        <c:axId val="0"/>
      </c:bar3DChart>
      <c:catAx>
        <c:axId val="106243584"/>
        <c:scaling>
          <c:orientation val="minMax"/>
        </c:scaling>
        <c:axPos val="b"/>
        <c:tickLblPos val="nextTo"/>
        <c:crossAx val="106245120"/>
        <c:crosses val="autoZero"/>
        <c:auto val="1"/>
        <c:lblAlgn val="ctr"/>
        <c:lblOffset val="100"/>
      </c:catAx>
      <c:valAx>
        <c:axId val="106245120"/>
        <c:scaling>
          <c:orientation val="minMax"/>
        </c:scaling>
        <c:delete val="1"/>
        <c:axPos val="l"/>
        <c:numFmt formatCode="General" sourceLinked="1"/>
        <c:tickLblPos val="nextTo"/>
        <c:crossAx val="106243584"/>
        <c:crosses val="autoZero"/>
        <c:crossBetween val="between"/>
      </c:valAx>
    </c:plotArea>
    <c:legend>
      <c:legendPos val="r"/>
      <c:layout>
        <c:manualLayout>
          <c:xMode val="edge"/>
          <c:yMode val="edge"/>
          <c:x val="3.8184055118110224E-2"/>
          <c:y val="0.32903605799276053"/>
          <c:w val="9.9138318494501942E-2"/>
          <c:h val="0.17160534648471434"/>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3.8034865293185421E-2"/>
          <c:y val="6.6411083860419093E-2"/>
          <c:w val="0.84945697160279687"/>
          <c:h val="0.73595961424362744"/>
        </c:manualLayout>
      </c:layout>
      <c:barChart>
        <c:barDir val="col"/>
        <c:grouping val="clustered"/>
        <c:ser>
          <c:idx val="0"/>
          <c:order val="0"/>
          <c:tx>
            <c:strRef>
              <c:f>Лист1!$B$1</c:f>
              <c:strCache>
                <c:ptCount val="1"/>
                <c:pt idx="0">
                  <c:v>2016г.</c:v>
                </c:pt>
              </c:strCache>
            </c:strRef>
          </c:tx>
          <c:dLbls>
            <c:dLblPos val="outEnd"/>
            <c:showVal val="1"/>
          </c:dLbls>
          <c:cat>
            <c:strRef>
              <c:f>Лист1!$A$2</c:f>
              <c:strCache>
                <c:ptCount val="1"/>
                <c:pt idx="0">
                  <c:v>Среднемесячная з/плата работников организаций</c:v>
                </c:pt>
              </c:strCache>
            </c:strRef>
          </c:cat>
          <c:val>
            <c:numRef>
              <c:f>Лист1!$B$2</c:f>
              <c:numCache>
                <c:formatCode>General</c:formatCode>
                <c:ptCount val="1"/>
                <c:pt idx="0">
                  <c:v>23732.6</c:v>
                </c:pt>
              </c:numCache>
            </c:numRef>
          </c:val>
        </c:ser>
        <c:ser>
          <c:idx val="1"/>
          <c:order val="1"/>
          <c:tx>
            <c:strRef>
              <c:f>Лист1!$C$1</c:f>
              <c:strCache>
                <c:ptCount val="1"/>
                <c:pt idx="0">
                  <c:v>2017г.</c:v>
                </c:pt>
              </c:strCache>
            </c:strRef>
          </c:tx>
          <c:dLbls>
            <c:dLblPos val="outEnd"/>
            <c:showVal val="1"/>
          </c:dLbls>
          <c:cat>
            <c:strRef>
              <c:f>Лист1!$A$2</c:f>
              <c:strCache>
                <c:ptCount val="1"/>
                <c:pt idx="0">
                  <c:v>Среднемесячная з/плата работников организаций</c:v>
                </c:pt>
              </c:strCache>
            </c:strRef>
          </c:cat>
          <c:val>
            <c:numRef>
              <c:f>Лист1!$C$2</c:f>
              <c:numCache>
                <c:formatCode>General</c:formatCode>
                <c:ptCount val="1"/>
                <c:pt idx="0">
                  <c:v>25844.799999999996</c:v>
                </c:pt>
              </c:numCache>
            </c:numRef>
          </c:val>
        </c:ser>
        <c:dLbls>
          <c:showVal val="1"/>
        </c:dLbls>
        <c:axId val="154124288"/>
        <c:axId val="154125824"/>
      </c:barChart>
      <c:catAx>
        <c:axId val="154124288"/>
        <c:scaling>
          <c:orientation val="minMax"/>
        </c:scaling>
        <c:axPos val="b"/>
        <c:majorTickMark val="none"/>
        <c:tickLblPos val="nextTo"/>
        <c:crossAx val="154125824"/>
        <c:crosses val="autoZero"/>
        <c:auto val="1"/>
        <c:lblAlgn val="ctr"/>
        <c:lblOffset val="100"/>
      </c:catAx>
      <c:valAx>
        <c:axId val="154125824"/>
        <c:scaling>
          <c:orientation val="minMax"/>
        </c:scaling>
        <c:delete val="1"/>
        <c:axPos val="l"/>
        <c:numFmt formatCode="General" sourceLinked="1"/>
        <c:majorTickMark val="none"/>
        <c:tickLblPos val="nextTo"/>
        <c:crossAx val="154124288"/>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0.03819</cdr:x>
      <cdr:y>0.79661</cdr:y>
    </cdr:from>
    <cdr:to>
      <cdr:x>0.90431</cdr:x>
      <cdr:y>1</cdr:y>
    </cdr:to>
    <cdr:sp macro="" textlink="">
      <cdr:nvSpPr>
        <cdr:cNvPr id="2" name="Поле 1"/>
        <cdr:cNvSpPr txBox="1"/>
      </cdr:nvSpPr>
      <cdr:spPr>
        <a:xfrm xmlns:a="http://schemas.openxmlformats.org/drawingml/2006/main">
          <a:off x="228077" y="2238376"/>
          <a:ext cx="5172598" cy="5714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           С/х предприятия                                     КФХ                                                          ЛПХ</a:t>
          </a:r>
        </a:p>
      </cdr:txBody>
    </cdr:sp>
  </cdr:relSizeAnchor>
</c:userShapes>
</file>

<file path=word/drawings/drawing2.xml><?xml version="1.0" encoding="utf-8"?>
<c:userShapes xmlns:c="http://schemas.openxmlformats.org/drawingml/2006/chart">
  <cdr:relSizeAnchor xmlns:cdr="http://schemas.openxmlformats.org/drawingml/2006/chartDrawing">
    <cdr:from>
      <cdr:x>0.11882</cdr:x>
      <cdr:y>0.023</cdr:y>
    </cdr:from>
    <cdr:to>
      <cdr:x>0.88503</cdr:x>
      <cdr:y>0.14569</cdr:y>
    </cdr:to>
    <cdr:sp macro="" textlink="">
      <cdr:nvSpPr>
        <cdr:cNvPr id="2" name="TextBox 1"/>
        <cdr:cNvSpPr txBox="1"/>
      </cdr:nvSpPr>
      <cdr:spPr>
        <a:xfrm xmlns:a="http://schemas.openxmlformats.org/drawingml/2006/main">
          <a:off x="450076" y="47708"/>
          <a:ext cx="2902226" cy="25444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6FC2-A9C9-4625-8BD5-4A798A35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10484</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Admin-01</cp:lastModifiedBy>
  <cp:revision>5</cp:revision>
  <cp:lastPrinted>2018-04-09T09:12:00Z</cp:lastPrinted>
  <dcterms:created xsi:type="dcterms:W3CDTF">2018-04-09T07:10:00Z</dcterms:created>
  <dcterms:modified xsi:type="dcterms:W3CDTF">2018-04-09T09:32:00Z</dcterms:modified>
</cp:coreProperties>
</file>