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16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БОГОТОЛЬСКИЙ РАЙОННЫЙ СОВЕТ ДЕПУТАТОВ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г. БОГОТОЛ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65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165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</w:p>
    <w:p w:rsidR="0002165A" w:rsidRPr="0002165A" w:rsidRDefault="0002165A" w:rsidP="00021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B0B" w:rsidRDefault="00F73B0B" w:rsidP="00F44D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5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r w:rsidR="00133712">
        <w:rPr>
          <w:rFonts w:ascii="Times New Roman" w:hAnsi="Times New Roman" w:cs="Times New Roman"/>
          <w:b/>
          <w:sz w:val="28"/>
          <w:szCs w:val="28"/>
        </w:rPr>
        <w:t xml:space="preserve">БОГОТОЛЬСКОГО РАЙОНА </w:t>
      </w:r>
      <w:r w:rsidRPr="0002165A">
        <w:rPr>
          <w:rFonts w:ascii="Times New Roman" w:hAnsi="Times New Roman" w:cs="Times New Roman"/>
          <w:b/>
          <w:sz w:val="28"/>
          <w:szCs w:val="28"/>
        </w:rPr>
        <w:t>В ФИНАНСОВО</w:t>
      </w:r>
      <w:r w:rsidR="00133712">
        <w:rPr>
          <w:rFonts w:ascii="Times New Roman" w:hAnsi="Times New Roman" w:cs="Times New Roman"/>
          <w:b/>
          <w:sz w:val="28"/>
          <w:szCs w:val="28"/>
        </w:rPr>
        <w:t>Е УПРАВЛЕНИЕ АДМИНИСТРАЦИИ БОГОТОЛЬСКОГО РАЙОНА</w:t>
      </w:r>
      <w:r w:rsidRPr="0002165A">
        <w:rPr>
          <w:rFonts w:ascii="Times New Roman" w:hAnsi="Times New Roman" w:cs="Times New Roman"/>
          <w:b/>
          <w:sz w:val="28"/>
          <w:szCs w:val="28"/>
        </w:rPr>
        <w:t xml:space="preserve"> ИНФОРМАЦИИ О СОВЕРШАЕМЫХ ДЕЙСТВИЯХ, НАПРАВЛЕННЫХ НА РЕАЛИЗАЦИЮ </w:t>
      </w:r>
      <w:r w:rsidR="00BE36F1">
        <w:rPr>
          <w:rFonts w:ascii="Times New Roman" w:hAnsi="Times New Roman" w:cs="Times New Roman"/>
          <w:b/>
          <w:sz w:val="28"/>
          <w:szCs w:val="28"/>
        </w:rPr>
        <w:t xml:space="preserve">МУНИЦИПАЛЬНЫМ ОБРАЗОВАНИЕМ </w:t>
      </w:r>
      <w:r w:rsidR="00133712">
        <w:rPr>
          <w:rFonts w:ascii="Times New Roman" w:hAnsi="Times New Roman" w:cs="Times New Roman"/>
          <w:b/>
          <w:sz w:val="28"/>
          <w:szCs w:val="28"/>
        </w:rPr>
        <w:t>БОГОТОЛЬСКИ</w:t>
      </w:r>
      <w:r w:rsidR="00BE36F1">
        <w:rPr>
          <w:rFonts w:ascii="Times New Roman" w:hAnsi="Times New Roman" w:cs="Times New Roman"/>
          <w:b/>
          <w:sz w:val="28"/>
          <w:szCs w:val="28"/>
        </w:rPr>
        <w:t>Й</w:t>
      </w:r>
      <w:r w:rsidR="0013371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02165A">
        <w:rPr>
          <w:rFonts w:ascii="Times New Roman" w:hAnsi="Times New Roman" w:cs="Times New Roman"/>
          <w:b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02165A" w:rsidRPr="0002165A" w:rsidRDefault="00F73B0B" w:rsidP="0002165A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В целях усиления контроля </w:t>
      </w:r>
      <w:r w:rsidR="0002165A">
        <w:rPr>
          <w:rFonts w:ascii="Times New Roman" w:hAnsi="Times New Roman" w:cs="Times New Roman"/>
          <w:sz w:val="28"/>
          <w:szCs w:val="28"/>
        </w:rPr>
        <w:t>н</w:t>
      </w:r>
      <w:r w:rsidRPr="00F73B0B">
        <w:rPr>
          <w:rFonts w:ascii="Times New Roman" w:hAnsi="Times New Roman" w:cs="Times New Roman"/>
          <w:sz w:val="28"/>
          <w:szCs w:val="28"/>
        </w:rPr>
        <w:t>а</w:t>
      </w:r>
      <w:r w:rsidR="0002165A">
        <w:rPr>
          <w:rFonts w:ascii="Times New Roman" w:hAnsi="Times New Roman" w:cs="Times New Roman"/>
          <w:sz w:val="28"/>
          <w:szCs w:val="28"/>
        </w:rPr>
        <w:t>д</w:t>
      </w:r>
      <w:r w:rsidRPr="00F73B0B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6442C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133712">
        <w:rPr>
          <w:rFonts w:ascii="Times New Roman" w:hAnsi="Times New Roman" w:cs="Times New Roman"/>
          <w:sz w:val="28"/>
          <w:szCs w:val="28"/>
        </w:rPr>
        <w:t>Боготольски</w:t>
      </w:r>
      <w:r w:rsidR="006442C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33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71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F73B0B">
        <w:rPr>
          <w:rFonts w:ascii="Times New Roman" w:hAnsi="Times New Roman" w:cs="Times New Roman"/>
          <w:sz w:val="28"/>
          <w:szCs w:val="28"/>
        </w:rPr>
        <w:t xml:space="preserve"> права</w:t>
      </w:r>
      <w:proofErr w:type="gramEnd"/>
      <w:r w:rsidRPr="00F73B0B">
        <w:rPr>
          <w:rFonts w:ascii="Times New Roman" w:hAnsi="Times New Roman" w:cs="Times New Roman"/>
          <w:sz w:val="28"/>
          <w:szCs w:val="28"/>
        </w:rPr>
        <w:t xml:space="preserve">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</w:t>
      </w:r>
      <w:r w:rsidR="0002165A">
        <w:rPr>
          <w:rFonts w:ascii="Times New Roman" w:hAnsi="Times New Roman" w:cs="Times New Roman"/>
          <w:sz w:val="28"/>
          <w:szCs w:val="28"/>
        </w:rPr>
        <w:t>о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статьями 21, 25 Устава </w:t>
      </w:r>
      <w:proofErr w:type="spellStart"/>
      <w:r w:rsidR="0002165A" w:rsidRPr="0002165A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 района Красноярского края, </w:t>
      </w:r>
      <w:proofErr w:type="spellStart"/>
      <w:r w:rsidR="0002165A" w:rsidRPr="0002165A">
        <w:rPr>
          <w:rFonts w:ascii="Times New Roman" w:hAnsi="Times New Roman" w:cs="Times New Roman"/>
          <w:iCs/>
          <w:sz w:val="28"/>
          <w:szCs w:val="28"/>
        </w:rPr>
        <w:t>Боготольский</w:t>
      </w:r>
      <w:proofErr w:type="spellEnd"/>
      <w:r w:rsidR="0002165A" w:rsidRPr="0002165A">
        <w:rPr>
          <w:rFonts w:ascii="Times New Roman" w:hAnsi="Times New Roman" w:cs="Times New Roman"/>
          <w:iCs/>
          <w:sz w:val="28"/>
          <w:szCs w:val="28"/>
        </w:rPr>
        <w:t xml:space="preserve"> районный Совет депутатов  </w:t>
      </w:r>
      <w:r w:rsidR="0002165A" w:rsidRPr="0002165A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F73B0B" w:rsidRPr="00F73B0B" w:rsidRDefault="00F73B0B" w:rsidP="00F5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главным распорядителем средств бюджета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в </w:t>
      </w:r>
      <w:r w:rsidR="00F44D9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инансово</w:t>
      </w:r>
      <w:r w:rsidR="006442C5"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6442C5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44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2C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F73B0B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F73B0B">
        <w:rPr>
          <w:rFonts w:ascii="Times New Roman" w:hAnsi="Times New Roman" w:cs="Times New Roman"/>
          <w:sz w:val="28"/>
          <w:szCs w:val="28"/>
        </w:rPr>
        <w:t xml:space="preserve"> о совершаемых действиях, направленных на реализацию </w:t>
      </w:r>
      <w:r w:rsidR="006442C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 w:rsidR="006442C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6442C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3B0B">
        <w:rPr>
          <w:rFonts w:ascii="Times New Roman" w:hAnsi="Times New Roman" w:cs="Times New Roman"/>
          <w:sz w:val="28"/>
          <w:szCs w:val="28"/>
        </w:rPr>
        <w:t>права регресса, либо об отсутствии оснований для предъявления иска о взыскании денежных средств</w:t>
      </w:r>
      <w:r w:rsidR="00BE36F1">
        <w:rPr>
          <w:rFonts w:ascii="Times New Roman" w:hAnsi="Times New Roman" w:cs="Times New Roman"/>
          <w:sz w:val="28"/>
          <w:szCs w:val="28"/>
        </w:rPr>
        <w:t>,</w:t>
      </w:r>
      <w:r w:rsidRPr="00F73B0B">
        <w:rPr>
          <w:rFonts w:ascii="Times New Roman" w:hAnsi="Times New Roman" w:cs="Times New Roman"/>
          <w:sz w:val="28"/>
          <w:szCs w:val="28"/>
        </w:rPr>
        <w:t xml:space="preserve"> в порядке регресса согласно приложению к настоящему решению.</w:t>
      </w:r>
    </w:p>
    <w:p w:rsidR="006442C5" w:rsidRDefault="006442C5" w:rsidP="00E565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2C5">
        <w:rPr>
          <w:rFonts w:ascii="Times New Roman" w:hAnsi="Times New Roman" w:cs="Times New Roman"/>
          <w:iCs/>
          <w:sz w:val="28"/>
          <w:szCs w:val="28"/>
        </w:rPr>
        <w:t xml:space="preserve">2. Контроль над исполнением Решения возложить на постоянную комиссию 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>по бюджету, налоговой, экономической политики и финансовым вопросам</w:t>
      </w:r>
      <w:r w:rsidR="00E56563">
        <w:rPr>
          <w:rFonts w:ascii="Times New Roman" w:hAnsi="Times New Roman" w:cs="Times New Roman"/>
          <w:bCs/>
          <w:iCs/>
          <w:sz w:val="28"/>
          <w:szCs w:val="28"/>
        </w:rPr>
        <w:t xml:space="preserve"> (П</w:t>
      </w:r>
      <w:r w:rsidR="00E56563" w:rsidRPr="00E56563">
        <w:rPr>
          <w:rFonts w:ascii="Times New Roman" w:hAnsi="Times New Roman" w:cs="Times New Roman"/>
          <w:iCs/>
          <w:sz w:val="28"/>
          <w:szCs w:val="28"/>
        </w:rPr>
        <w:t xml:space="preserve">редседатель </w:t>
      </w:r>
      <w:r w:rsidR="00E565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E56563" w:rsidRPr="00E56563">
        <w:rPr>
          <w:rFonts w:ascii="Times New Roman" w:hAnsi="Times New Roman" w:cs="Times New Roman"/>
          <w:bCs/>
          <w:iCs/>
          <w:sz w:val="28"/>
          <w:szCs w:val="28"/>
        </w:rPr>
        <w:t>Г. В. Быстрицкая</w:t>
      </w:r>
      <w:r w:rsidRPr="006442C5">
        <w:rPr>
          <w:rFonts w:ascii="Times New Roman" w:hAnsi="Times New Roman" w:cs="Times New Roman"/>
          <w:iCs/>
          <w:sz w:val="28"/>
          <w:szCs w:val="28"/>
        </w:rPr>
        <w:t>).</w:t>
      </w:r>
    </w:p>
    <w:p w:rsidR="00F44D93" w:rsidRPr="00F44D93" w:rsidRDefault="00F44D93" w:rsidP="00F44D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4D9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F44D93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F44D93">
        <w:rPr>
          <w:rFonts w:ascii="Times New Roman" w:hAnsi="Times New Roman" w:cs="Times New Roman"/>
          <w:iCs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F44D93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F44D93">
        <w:rPr>
          <w:rFonts w:ascii="Times New Roman" w:hAnsi="Times New Roman" w:cs="Times New Roman"/>
          <w:iCs/>
          <w:sz w:val="28"/>
          <w:szCs w:val="28"/>
        </w:rPr>
        <w:t xml:space="preserve"> района в сети Интернет  </w:t>
      </w:r>
      <w:hyperlink r:id="rId5" w:history="1">
        <w:r w:rsidRPr="00F44D93">
          <w:rPr>
            <w:rStyle w:val="a6"/>
            <w:rFonts w:ascii="Times New Roman" w:hAnsi="Times New Roman" w:cs="Times New Roman"/>
            <w:iCs/>
            <w:sz w:val="28"/>
            <w:szCs w:val="28"/>
          </w:rPr>
          <w:t>www.bogotol-r.ru</w:t>
        </w:r>
      </w:hyperlink>
      <w:r w:rsidRPr="00F44D93">
        <w:rPr>
          <w:rFonts w:ascii="Times New Roman" w:hAnsi="Times New Roman" w:cs="Times New Roman"/>
          <w:iCs/>
          <w:sz w:val="28"/>
          <w:szCs w:val="28"/>
        </w:rPr>
        <w:t>.</w:t>
      </w:r>
    </w:p>
    <w:p w:rsidR="00F44D93" w:rsidRPr="00F44D93" w:rsidRDefault="00F44D93" w:rsidP="00F44D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4D93" w:rsidRDefault="00F44D93" w:rsidP="006442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F44D93" w:rsidRPr="00133712" w:rsidTr="00C278BC">
        <w:tc>
          <w:tcPr>
            <w:tcW w:w="5495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F44D93" w:rsidRPr="002F36F0" w:rsidTr="00BB2CE5">
              <w:tc>
                <w:tcPr>
                  <w:tcW w:w="5353" w:type="dxa"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</w:p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районного Совета депутатов</w:t>
                  </w:r>
                </w:p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Исполняющий полномочия Главы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F44D93" w:rsidRPr="002F36F0" w:rsidTr="00BB2CE5">
              <w:tc>
                <w:tcPr>
                  <w:tcW w:w="5353" w:type="dxa"/>
                  <w:hideMark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 В.О. Усков</w:t>
                  </w:r>
                </w:p>
              </w:tc>
              <w:tc>
                <w:tcPr>
                  <w:tcW w:w="4253" w:type="dxa"/>
                  <w:hideMark/>
                </w:tcPr>
                <w:p w:rsidR="00F44D93" w:rsidRPr="002F36F0" w:rsidRDefault="00F44D93" w:rsidP="00BB2CE5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 Н.В. </w:t>
                  </w:r>
                  <w:proofErr w:type="spellStart"/>
                  <w:r w:rsidRPr="002F36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Бакуневич</w:t>
                  </w:r>
                  <w:proofErr w:type="spellEnd"/>
                </w:p>
              </w:tc>
            </w:tr>
          </w:tbl>
          <w:p w:rsidR="00F44D93" w:rsidRPr="002F36F0" w:rsidRDefault="00F44D93" w:rsidP="00BB2CE5">
            <w:pPr>
              <w:pStyle w:val="paragraph"/>
              <w:spacing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D93" w:rsidRPr="00133712" w:rsidRDefault="00F44D93" w:rsidP="00F44D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44D93" w:rsidRPr="00133712" w:rsidTr="00C278BC">
        <w:tc>
          <w:tcPr>
            <w:tcW w:w="5495" w:type="dxa"/>
            <w:shd w:val="clear" w:color="auto" w:fill="auto"/>
          </w:tcPr>
          <w:p w:rsidR="00F44D93" w:rsidRPr="002F36F0" w:rsidRDefault="00F44D93" w:rsidP="00BB2CE5">
            <w:pPr>
              <w:pStyle w:val="paragraph"/>
              <w:spacing w:after="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44D93" w:rsidRPr="00133712" w:rsidRDefault="00F44D93" w:rsidP="00644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33712" w:rsidRDefault="00133712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C5" w:rsidRPr="006442C5" w:rsidRDefault="006442C5" w:rsidP="00F44D9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</w:t>
      </w:r>
      <w:r w:rsidR="00F44D93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442C5">
        <w:rPr>
          <w:rFonts w:ascii="Times New Roman" w:hAnsi="Times New Roman" w:cs="Times New Roman"/>
          <w:iCs/>
          <w:sz w:val="28"/>
          <w:szCs w:val="28"/>
        </w:rPr>
        <w:t>Приложение  к</w:t>
      </w:r>
      <w:proofErr w:type="gramEnd"/>
      <w:r w:rsidRPr="006442C5">
        <w:rPr>
          <w:rFonts w:ascii="Times New Roman" w:hAnsi="Times New Roman" w:cs="Times New Roman"/>
          <w:iCs/>
          <w:sz w:val="28"/>
          <w:szCs w:val="28"/>
        </w:rPr>
        <w:t xml:space="preserve"> Решению</w:t>
      </w:r>
    </w:p>
    <w:p w:rsidR="006442C5" w:rsidRPr="006442C5" w:rsidRDefault="006442C5" w:rsidP="00F44D9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</w:t>
      </w:r>
      <w:proofErr w:type="spellStart"/>
      <w:r w:rsidRPr="006442C5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Pr="006442C5">
        <w:rPr>
          <w:rFonts w:ascii="Times New Roman" w:hAnsi="Times New Roman" w:cs="Times New Roman"/>
          <w:iCs/>
          <w:sz w:val="28"/>
          <w:szCs w:val="28"/>
        </w:rPr>
        <w:t xml:space="preserve"> районного Совета                 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442C5">
        <w:rPr>
          <w:rFonts w:ascii="Times New Roman" w:hAnsi="Times New Roman" w:cs="Times New Roman"/>
          <w:iCs/>
          <w:sz w:val="28"/>
          <w:szCs w:val="28"/>
        </w:rPr>
        <w:t xml:space="preserve">депутатов от </w:t>
      </w:r>
      <w:proofErr w:type="gramStart"/>
      <w:r w:rsidRPr="006442C5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2C5">
        <w:rPr>
          <w:rFonts w:ascii="Times New Roman" w:hAnsi="Times New Roman" w:cs="Times New Roman"/>
          <w:iCs/>
          <w:sz w:val="28"/>
          <w:szCs w:val="28"/>
        </w:rPr>
        <w:t>» 0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6442C5">
        <w:rPr>
          <w:rFonts w:ascii="Times New Roman" w:hAnsi="Times New Roman" w:cs="Times New Roman"/>
          <w:iCs/>
          <w:sz w:val="28"/>
          <w:szCs w:val="28"/>
        </w:rPr>
        <w:t>.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6442C5">
        <w:rPr>
          <w:rFonts w:ascii="Times New Roman" w:hAnsi="Times New Roman" w:cs="Times New Roman"/>
          <w:iCs/>
          <w:sz w:val="28"/>
          <w:szCs w:val="28"/>
        </w:rPr>
        <w:t>г.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22A9">
        <w:rPr>
          <w:rFonts w:ascii="Times New Roman" w:hAnsi="Times New Roman" w:cs="Times New Roman"/>
          <w:iCs/>
          <w:sz w:val="28"/>
          <w:szCs w:val="28"/>
        </w:rPr>
        <w:softHyphen/>
      </w:r>
      <w:r w:rsidR="00F522A9">
        <w:rPr>
          <w:rFonts w:ascii="Times New Roman" w:hAnsi="Times New Roman" w:cs="Times New Roman"/>
          <w:iCs/>
          <w:sz w:val="28"/>
          <w:szCs w:val="28"/>
        </w:rPr>
        <w:softHyphen/>
      </w:r>
      <w:r w:rsidR="00F522A9">
        <w:rPr>
          <w:rFonts w:ascii="Times New Roman" w:hAnsi="Times New Roman" w:cs="Times New Roman"/>
          <w:iCs/>
          <w:sz w:val="28"/>
          <w:szCs w:val="28"/>
        </w:rPr>
        <w:softHyphen/>
        <w:t>__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</w:p>
    <w:p w:rsidR="006442C5" w:rsidRPr="006442C5" w:rsidRDefault="006442C5" w:rsidP="00F44D9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</w:p>
    <w:p w:rsidR="006442C5" w:rsidRDefault="006442C5" w:rsidP="00F73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B0B" w:rsidRPr="00F73B0B" w:rsidRDefault="00F73B0B" w:rsidP="00F44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ПОРЯДОК ПРЕДСТАВЛЕНИЯ ГЛАВНЫМ РАСПОРЯДИТЕЛЕМ СРЕДСТВ БЮДЖЕТА </w:t>
      </w:r>
      <w:r w:rsidR="00F522A9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F73B0B">
        <w:rPr>
          <w:rFonts w:ascii="Times New Roman" w:hAnsi="Times New Roman" w:cs="Times New Roman"/>
          <w:sz w:val="28"/>
          <w:szCs w:val="28"/>
        </w:rPr>
        <w:t>В ФИНАНСОВО</w:t>
      </w:r>
      <w:r w:rsidR="00F522A9">
        <w:rPr>
          <w:rFonts w:ascii="Times New Roman" w:hAnsi="Times New Roman" w:cs="Times New Roman"/>
          <w:sz w:val="28"/>
          <w:szCs w:val="28"/>
        </w:rPr>
        <w:t>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F522A9">
        <w:rPr>
          <w:rFonts w:ascii="Times New Roman" w:hAnsi="Times New Roman" w:cs="Times New Roman"/>
          <w:sz w:val="28"/>
          <w:szCs w:val="28"/>
        </w:rPr>
        <w:t xml:space="preserve">УПРАВЛЕНИЕ АДМИНИСТРАЦИИ БОГОТОЛЬСКОГО РАЙОНА </w:t>
      </w:r>
      <w:r w:rsidRPr="00F73B0B">
        <w:rPr>
          <w:rFonts w:ascii="Times New Roman" w:hAnsi="Times New Roman" w:cs="Times New Roman"/>
          <w:sz w:val="28"/>
          <w:szCs w:val="28"/>
        </w:rPr>
        <w:t>ИНФОРМАЦИИ О СОВЕРШАЕМЫХ ДЕЙСТВИЯХ, НАПРАВЛЕННЫХ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 xml:space="preserve">НА РЕАЛИЗАЦИЮ МУНИЦИПАЛЬНЫМ </w:t>
      </w:r>
      <w:r w:rsidR="00F522A9">
        <w:rPr>
          <w:rFonts w:ascii="Times New Roman" w:hAnsi="Times New Roman" w:cs="Times New Roman"/>
          <w:sz w:val="28"/>
          <w:szCs w:val="28"/>
        </w:rPr>
        <w:t>О</w:t>
      </w:r>
      <w:r w:rsidRPr="00F73B0B">
        <w:rPr>
          <w:rFonts w:ascii="Times New Roman" w:hAnsi="Times New Roman" w:cs="Times New Roman"/>
          <w:sz w:val="28"/>
          <w:szCs w:val="28"/>
        </w:rPr>
        <w:t xml:space="preserve">БРАЗОВАНИЕМ </w:t>
      </w:r>
      <w:r w:rsidR="00F522A9">
        <w:rPr>
          <w:rFonts w:ascii="Times New Roman" w:hAnsi="Times New Roman" w:cs="Times New Roman"/>
          <w:sz w:val="28"/>
          <w:szCs w:val="28"/>
        </w:rPr>
        <w:t xml:space="preserve">БОГОТОЛЬСКИЙ РАЙОН </w:t>
      </w:r>
      <w:r w:rsidRPr="00F73B0B">
        <w:rPr>
          <w:rFonts w:ascii="Times New Roman" w:hAnsi="Times New Roman" w:cs="Times New Roman"/>
          <w:sz w:val="28"/>
          <w:szCs w:val="28"/>
        </w:rPr>
        <w:t>ПРАВА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РЕГРЕССА, ЛИБО ОБ ОТСУТСТВИИ ОСНОВАНИЙ ДЛЯ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ПРЕДЪЯВЛЕНИЯ ИСКА О ВЗЫСКАНИИ ДЕНЕЖНЫХ</w:t>
      </w:r>
      <w:r w:rsidR="00F522A9">
        <w:rPr>
          <w:rFonts w:ascii="Times New Roman" w:hAnsi="Times New Roman" w:cs="Times New Roman"/>
          <w:sz w:val="28"/>
          <w:szCs w:val="28"/>
        </w:rPr>
        <w:t xml:space="preserve"> </w:t>
      </w:r>
      <w:r w:rsidRPr="00F73B0B">
        <w:rPr>
          <w:rFonts w:ascii="Times New Roman" w:hAnsi="Times New Roman" w:cs="Times New Roman"/>
          <w:sz w:val="28"/>
          <w:szCs w:val="28"/>
        </w:rPr>
        <w:t>СРЕДСТВ В ПОРЯДКЕ РЕГРЕССА</w:t>
      </w:r>
    </w:p>
    <w:p w:rsidR="00DB5C25" w:rsidRPr="00C72F14" w:rsidRDefault="00F73B0B" w:rsidP="00DB5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1. </w:t>
      </w:r>
      <w:r w:rsidR="00DB5C25" w:rsidRPr="00DB5C25">
        <w:rPr>
          <w:rFonts w:ascii="Times New Roman" w:hAnsi="Times New Roman" w:cs="Times New Roman"/>
          <w:sz w:val="28"/>
          <w:szCs w:val="28"/>
        </w:rPr>
        <w:t>Настоящий Порядок регулирует отношения, связанные с реализацией права регресса муниципальн</w:t>
      </w:r>
      <w:r w:rsidR="00DB5C25">
        <w:rPr>
          <w:rFonts w:ascii="Times New Roman" w:hAnsi="Times New Roman" w:cs="Times New Roman"/>
          <w:sz w:val="28"/>
          <w:szCs w:val="28"/>
        </w:rPr>
        <w:t xml:space="preserve">ым </w:t>
      </w:r>
      <w:r w:rsidR="00DB5C25" w:rsidRPr="00DB5C25">
        <w:rPr>
          <w:rFonts w:ascii="Times New Roman" w:hAnsi="Times New Roman" w:cs="Times New Roman"/>
          <w:sz w:val="28"/>
          <w:szCs w:val="28"/>
        </w:rPr>
        <w:t>образовани</w:t>
      </w:r>
      <w:r w:rsidR="00DB5C25">
        <w:rPr>
          <w:rFonts w:ascii="Times New Roman" w:hAnsi="Times New Roman" w:cs="Times New Roman"/>
          <w:sz w:val="28"/>
          <w:szCs w:val="28"/>
        </w:rPr>
        <w:t>ем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E36F1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BE36F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BE36F1">
        <w:rPr>
          <w:rFonts w:ascii="Times New Roman" w:hAnsi="Times New Roman" w:cs="Times New Roman"/>
          <w:sz w:val="28"/>
          <w:szCs w:val="28"/>
        </w:rPr>
        <w:t xml:space="preserve"> район)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в отношении лица, в связи с незаконными действиями (бездействием) которого произведено возмещение вреда гражданину или юридическому лицу за счет </w:t>
      </w:r>
      <w:r w:rsidR="00BE36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района в соответствии со статьей 1069 Гражданского кодекса Российской Федерации</w:t>
      </w:r>
    </w:p>
    <w:p w:rsidR="00DB5C25" w:rsidRDefault="00F73B0B" w:rsidP="00F52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2.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proofErr w:type="spellStart"/>
      <w:r w:rsidR="00DB5C25" w:rsidRP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района представлявший в суде интересы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>а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158 Бюджетного кодекса Российской Федерации (далее - главный распорядитель), в срок не позднее четырех месяцев со дня получения уведомления финансового </w:t>
      </w:r>
      <w:r w:rsidR="00DB5C25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(далее - финансов</w:t>
      </w:r>
      <w:r w:rsidR="00BE36F1">
        <w:rPr>
          <w:rFonts w:ascii="Times New Roman" w:hAnsi="Times New Roman" w:cs="Times New Roman"/>
          <w:sz w:val="28"/>
          <w:szCs w:val="28"/>
        </w:rPr>
        <w:t>ое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BE36F1">
        <w:rPr>
          <w:rFonts w:ascii="Times New Roman" w:hAnsi="Times New Roman" w:cs="Times New Roman"/>
          <w:sz w:val="28"/>
          <w:szCs w:val="28"/>
        </w:rPr>
        <w:t>управление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) об исполнении за счет казны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>а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судебного акта о возмещении вреда, причиненного незаконными действиями (бездействием) органов местного самоуправления </w:t>
      </w:r>
      <w:proofErr w:type="spellStart"/>
      <w:r w:rsidR="00DB5C25">
        <w:rPr>
          <w:rFonts w:ascii="Times New Roman" w:hAnsi="Times New Roman" w:cs="Times New Roman"/>
          <w:sz w:val="28"/>
          <w:szCs w:val="28"/>
        </w:rPr>
        <w:t>Боготольск</w:t>
      </w:r>
      <w:r w:rsidR="00BE36F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5C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6F1">
        <w:rPr>
          <w:rFonts w:ascii="Times New Roman" w:hAnsi="Times New Roman" w:cs="Times New Roman"/>
          <w:sz w:val="28"/>
          <w:szCs w:val="28"/>
        </w:rPr>
        <w:t xml:space="preserve">а </w:t>
      </w:r>
      <w:r w:rsid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 w:rsidRPr="00DB5C25">
        <w:rPr>
          <w:rFonts w:ascii="Times New Roman" w:hAnsi="Times New Roman" w:cs="Times New Roman"/>
          <w:sz w:val="28"/>
          <w:szCs w:val="28"/>
        </w:rPr>
        <w:t>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</w:t>
      </w:r>
      <w:r w:rsidR="00DB5C25">
        <w:rPr>
          <w:rFonts w:ascii="Times New Roman" w:hAnsi="Times New Roman" w:cs="Times New Roman"/>
          <w:sz w:val="28"/>
          <w:szCs w:val="28"/>
        </w:rPr>
        <w:t>ое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</w:t>
      </w:r>
      <w:r w:rsidR="00DB5C25">
        <w:rPr>
          <w:rFonts w:ascii="Times New Roman" w:hAnsi="Times New Roman" w:cs="Times New Roman"/>
          <w:sz w:val="28"/>
          <w:szCs w:val="28"/>
        </w:rPr>
        <w:t>управление</w:t>
      </w:r>
      <w:r w:rsidR="00DB5C25" w:rsidRPr="00DB5C25">
        <w:rPr>
          <w:rFonts w:ascii="Times New Roman" w:hAnsi="Times New Roman" w:cs="Times New Roman"/>
          <w:sz w:val="28"/>
          <w:szCs w:val="28"/>
        </w:rPr>
        <w:t xml:space="preserve"> следующую информацию: 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1) копии документов, подтверждающих добровольное возмещение вреда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 xml:space="preserve">, - в случае добровольного возмещения вреда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F73B0B">
        <w:rPr>
          <w:rFonts w:ascii="Times New Roman" w:hAnsi="Times New Roman" w:cs="Times New Roman"/>
          <w:sz w:val="28"/>
          <w:szCs w:val="28"/>
        </w:rPr>
        <w:t>в порядке регресса лицом, в связи с незаконными действиями (бездействием) которого был исполнен судебный акт по иску к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;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lastRenderedPageBreak/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3) копию искового заявления о возмещении в порядке регресса вреда, причиненного</w:t>
      </w:r>
      <w:r w:rsidR="00C7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, лицом, в связи с незаконными действиями (бездействием) которого был исполнен судебный акт по иску к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>, с указанием даты направления данного искового заявления в суд - в иных случаях.</w:t>
      </w:r>
    </w:p>
    <w:p w:rsidR="00F73B0B" w:rsidRP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3. В течение месяца со дня вступления судебного акта в законную силу по исковому заявлению о возмещении в порядке регресса вреда, причиненного</w:t>
      </w:r>
      <w:r w:rsidR="00E5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F14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14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F73B0B">
        <w:rPr>
          <w:rFonts w:ascii="Times New Roman" w:hAnsi="Times New Roman" w:cs="Times New Roman"/>
          <w:sz w:val="28"/>
          <w:szCs w:val="28"/>
        </w:rPr>
        <w:t xml:space="preserve">, главный распорядитель представляет в </w:t>
      </w:r>
      <w:r w:rsidR="00E5656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</w:t>
      </w:r>
      <w:r w:rsidR="00C72F14">
        <w:rPr>
          <w:rFonts w:ascii="Times New Roman" w:hAnsi="Times New Roman" w:cs="Times New Roman"/>
          <w:sz w:val="28"/>
          <w:szCs w:val="28"/>
        </w:rPr>
        <w:t>ое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</w:t>
      </w:r>
      <w:r w:rsidR="00C72F14">
        <w:rPr>
          <w:rFonts w:ascii="Times New Roman" w:hAnsi="Times New Roman" w:cs="Times New Roman"/>
          <w:sz w:val="28"/>
          <w:szCs w:val="28"/>
        </w:rPr>
        <w:t>управление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копию данного судебного акта.</w:t>
      </w:r>
    </w:p>
    <w:p w:rsidR="00F73B0B" w:rsidRDefault="00F73B0B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4. В случае если в соответствии со вступившим в законную силу судебным актом удовлетворены требования </w:t>
      </w:r>
      <w:proofErr w:type="spellStart"/>
      <w:r w:rsidR="00F44D9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44D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3B0B">
        <w:rPr>
          <w:rFonts w:ascii="Times New Roman" w:hAnsi="Times New Roman" w:cs="Times New Roman"/>
          <w:sz w:val="28"/>
          <w:szCs w:val="28"/>
        </w:rPr>
        <w:t xml:space="preserve">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</w:t>
      </w:r>
      <w:r w:rsidR="00E56563">
        <w:rPr>
          <w:rFonts w:ascii="Times New Roman" w:hAnsi="Times New Roman" w:cs="Times New Roman"/>
          <w:sz w:val="28"/>
          <w:szCs w:val="28"/>
        </w:rPr>
        <w:t>ф</w:t>
      </w:r>
      <w:r w:rsidRPr="00F73B0B">
        <w:rPr>
          <w:rFonts w:ascii="Times New Roman" w:hAnsi="Times New Roman" w:cs="Times New Roman"/>
          <w:sz w:val="28"/>
          <w:szCs w:val="28"/>
        </w:rPr>
        <w:t>инансов</w:t>
      </w:r>
      <w:r w:rsidR="00F44D93">
        <w:rPr>
          <w:rFonts w:ascii="Times New Roman" w:hAnsi="Times New Roman" w:cs="Times New Roman"/>
          <w:sz w:val="28"/>
          <w:szCs w:val="28"/>
        </w:rPr>
        <w:t xml:space="preserve">ое </w:t>
      </w:r>
      <w:proofErr w:type="gramStart"/>
      <w:r w:rsidR="00F44D93">
        <w:rPr>
          <w:rFonts w:ascii="Times New Roman" w:hAnsi="Times New Roman" w:cs="Times New Roman"/>
          <w:sz w:val="28"/>
          <w:szCs w:val="28"/>
        </w:rPr>
        <w:t>управление</w:t>
      </w:r>
      <w:r w:rsidRPr="00F73B0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73B0B">
        <w:rPr>
          <w:rFonts w:ascii="Times New Roman" w:hAnsi="Times New Roman" w:cs="Times New Roman"/>
          <w:sz w:val="28"/>
          <w:szCs w:val="28"/>
        </w:rPr>
        <w:t xml:space="preserve"> приложением копии постановления судебного пристава-исполнителя об окончании исполнительного производства.</w:t>
      </w: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D93" w:rsidRDefault="00F44D93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3D" w:rsidRDefault="004B7A3D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A3D" w:rsidRPr="00F73B0B" w:rsidRDefault="004B7A3D" w:rsidP="00C7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B0B" w:rsidRPr="00F73B0B" w:rsidRDefault="00F73B0B" w:rsidP="004C02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76BDF" w:rsidRPr="00E76BDF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proofErr w:type="spellStart"/>
      <w:r w:rsidR="00E76B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6BD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F73B0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F73B0B"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 w:rsidR="00E76B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76BDF" w:rsidRPr="00E76BDF">
        <w:rPr>
          <w:rFonts w:ascii="Times New Roman" w:hAnsi="Times New Roman" w:cs="Times New Roman"/>
          <w:sz w:val="28"/>
          <w:szCs w:val="28"/>
        </w:rPr>
        <w:t>Порядк</w:t>
      </w:r>
      <w:r w:rsidR="00E76BDF">
        <w:rPr>
          <w:rFonts w:ascii="Times New Roman" w:hAnsi="Times New Roman" w:cs="Times New Roman"/>
          <w:sz w:val="28"/>
          <w:szCs w:val="28"/>
        </w:rPr>
        <w:t>а</w:t>
      </w:r>
      <w:r w:rsidR="00E76BDF" w:rsidRPr="00E76BDF">
        <w:rPr>
          <w:rFonts w:ascii="Times New Roman" w:hAnsi="Times New Roman" w:cs="Times New Roman"/>
          <w:sz w:val="28"/>
          <w:szCs w:val="28"/>
        </w:rPr>
        <w:t xml:space="preserve"> представления главным распорядителем средств бюджета </w:t>
      </w:r>
      <w:proofErr w:type="spellStart"/>
      <w:r w:rsidR="00E76BDF" w:rsidRPr="00E76B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6BDF" w:rsidRPr="00E76BDF">
        <w:rPr>
          <w:rFonts w:ascii="Times New Roman" w:hAnsi="Times New Roman" w:cs="Times New Roman"/>
          <w:sz w:val="28"/>
          <w:szCs w:val="28"/>
        </w:rPr>
        <w:t xml:space="preserve"> района в Финансовое управление администрации </w:t>
      </w:r>
      <w:proofErr w:type="spellStart"/>
      <w:r w:rsidR="00E76BDF" w:rsidRPr="00E76BD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76BDF" w:rsidRPr="00E76BDF">
        <w:rPr>
          <w:rFonts w:ascii="Times New Roman" w:hAnsi="Times New Roman" w:cs="Times New Roman"/>
          <w:sz w:val="28"/>
          <w:szCs w:val="28"/>
        </w:rPr>
        <w:t xml:space="preserve"> района  информации о совершаемых действиях, направленных на реализацию муниципальным образованием </w:t>
      </w:r>
      <w:proofErr w:type="spellStart"/>
      <w:r w:rsidR="00E76BDF" w:rsidRPr="00E76BDF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E76BDF" w:rsidRPr="00E76BDF">
        <w:rPr>
          <w:rFonts w:ascii="Times New Roman" w:hAnsi="Times New Roman" w:cs="Times New Roman"/>
          <w:sz w:val="28"/>
          <w:szCs w:val="28"/>
        </w:rPr>
        <w:t xml:space="preserve"> район права регресса, либо об отсутствии оснований для предъявления иска о взыскании денежных средств, в порядке регресса</w:t>
      </w:r>
      <w:r w:rsidR="00E76BDF">
        <w:rPr>
          <w:rFonts w:ascii="Times New Roman" w:hAnsi="Times New Roman" w:cs="Times New Roman"/>
          <w:sz w:val="28"/>
          <w:szCs w:val="28"/>
        </w:rPr>
        <w:t>»</w:t>
      </w:r>
      <w:r w:rsidR="00E76BDF" w:rsidRPr="00E76BDF">
        <w:rPr>
          <w:rFonts w:ascii="Times New Roman" w:hAnsi="Times New Roman" w:cs="Times New Roman"/>
          <w:sz w:val="28"/>
          <w:szCs w:val="28"/>
        </w:rPr>
        <w:t>.</w:t>
      </w:r>
    </w:p>
    <w:p w:rsidR="00F73B0B" w:rsidRPr="00F73B0B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F73B0B" w:rsidRPr="00F73B0B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F73B0B" w:rsidRPr="00F73B0B" w:rsidRDefault="00F73B0B" w:rsidP="00E76B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0B">
        <w:rPr>
          <w:rFonts w:ascii="Times New Roman" w:hAnsi="Times New Roman" w:cs="Times New Roman"/>
          <w:sz w:val="28"/>
          <w:szCs w:val="28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</w:t>
      </w:r>
    </w:p>
    <w:p w:rsidR="003F2310" w:rsidRDefault="003F2310"/>
    <w:sectPr w:rsidR="003F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F3"/>
    <w:rsid w:val="0002165A"/>
    <w:rsid w:val="00133712"/>
    <w:rsid w:val="003F2310"/>
    <w:rsid w:val="004B7A3D"/>
    <w:rsid w:val="004C02F1"/>
    <w:rsid w:val="006442C5"/>
    <w:rsid w:val="00BE36F1"/>
    <w:rsid w:val="00C72F14"/>
    <w:rsid w:val="00CF3DE5"/>
    <w:rsid w:val="00DB5C25"/>
    <w:rsid w:val="00E1400B"/>
    <w:rsid w:val="00E56563"/>
    <w:rsid w:val="00E76BDF"/>
    <w:rsid w:val="00F44D93"/>
    <w:rsid w:val="00F522A9"/>
    <w:rsid w:val="00F73B0B"/>
    <w:rsid w:val="00F81780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0B73-6100-4E18-877D-EFCCC00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65A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37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2F14"/>
    <w:pPr>
      <w:ind w:left="720"/>
      <w:contextualSpacing/>
    </w:pPr>
  </w:style>
  <w:style w:type="paragraph" w:customStyle="1" w:styleId="paragraph">
    <w:name w:val="paragraph"/>
    <w:basedOn w:val="a"/>
    <w:rsid w:val="00F4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2</cp:revision>
  <cp:lastPrinted>2021-08-09T09:09:00Z</cp:lastPrinted>
  <dcterms:created xsi:type="dcterms:W3CDTF">2021-08-17T08:57:00Z</dcterms:created>
  <dcterms:modified xsi:type="dcterms:W3CDTF">2021-08-17T08:57:00Z</dcterms:modified>
</cp:coreProperties>
</file>